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2864" w14:textId="77777777" w:rsidR="00C1770D" w:rsidRPr="00FD3BBB" w:rsidRDefault="00DB3E26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DFID UK University</w:t>
      </w:r>
    </w:p>
    <w:p w14:paraId="79C95C63" w14:textId="44A2066C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Commonwealth Distance Learning Scholarships for Developing Commonwealth Countries</w:t>
      </w:r>
    </w:p>
    <w:p w14:paraId="49DA39E6" w14:textId="234AA502" w:rsidR="00E86383" w:rsidRPr="00FD3BBB" w:rsidRDefault="00E86383" w:rsidP="00DD277E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D3BBB">
        <w:rPr>
          <w:rFonts w:ascii="Times New Roman" w:hAnsi="Times New Roman"/>
          <w:color w:val="000000" w:themeColor="text1"/>
          <w:sz w:val="24"/>
          <w:u w:val="single"/>
        </w:rPr>
        <w:t>https://research.manchester.ac.uk/en/publications/scholarship-aum-shinriky%C3%B4-and-integrity</w:t>
      </w:r>
    </w:p>
    <w:p w14:paraId="3CEA28EB" w14:textId="77777777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27059A3A" w14:textId="356A3A5C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These scholarships are funded by the Foreign, Commonwealth &amp; Development Office.</w:t>
      </w:r>
    </w:p>
    <w:p w14:paraId="4BF67D99" w14:textId="38BA703F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4A3D39DD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Merit and need-based</w:t>
      </w:r>
    </w:p>
    <w:p w14:paraId="29E1A09D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One</w:t>
      </w:r>
    </w:p>
    <w:p w14:paraId="4FDB6BE5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Tuition fee waiver and living costs</w:t>
      </w:r>
    </w:p>
    <w:p w14:paraId="2FC70742" w14:textId="77777777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016E4B5E" w14:textId="77777777" w:rsidR="00DD277E" w:rsidRPr="00FD3BBB" w:rsidRDefault="00DD277E" w:rsidP="0017678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7F4E0732" w14:textId="77777777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469DA231" w14:textId="593B099A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Commonwealth Distance Learning Scholarships are available for candidates from least developed, low, and lower-middle-income Commonwealth countries for part-time Master’s study by distance learning on selected courses offered by UK universities.</w:t>
      </w:r>
    </w:p>
    <w:p w14:paraId="2863FEE7" w14:textId="77777777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1193733B" w14:textId="12C94869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D3BBB">
        <w:rPr>
          <w:rFonts w:ascii="Times New Roman" w:hAnsi="Times New Roman"/>
          <w:color w:val="000000" w:themeColor="text1"/>
          <w:sz w:val="24"/>
          <w:u w:val="single"/>
        </w:rPr>
        <w:t>To be eligible for a Commonwealth Distance Learning Scholarship, candidates should:</w:t>
      </w:r>
    </w:p>
    <w:p w14:paraId="60B85355" w14:textId="77777777" w:rsidR="00DD277E" w:rsidRPr="00FD3BBB" w:rsidRDefault="00DD277E" w:rsidP="00AD177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Be a citizen of or have been granted refugee status by an eligible Commonwealth country, or be a British Protected Person.</w:t>
      </w:r>
    </w:p>
    <w:p w14:paraId="1A61C6DD" w14:textId="77777777" w:rsidR="00DD277E" w:rsidRPr="00FD3BBB" w:rsidRDefault="00DD277E" w:rsidP="00AD177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Be permanently resident in a developing Commonwealth country.</w:t>
      </w:r>
    </w:p>
    <w:p w14:paraId="3416BDBD" w14:textId="77777777" w:rsidR="00DD277E" w:rsidRPr="00FD3BBB" w:rsidRDefault="00DD277E" w:rsidP="00AD177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Hold a first degree of at least upper second class (2:1) standard. A lower qualification and sufficient relevant experience may be considered in certain cases.</w:t>
      </w:r>
    </w:p>
    <w:p w14:paraId="6779D100" w14:textId="77777777" w:rsidR="00DD277E" w:rsidRPr="00FD3BBB" w:rsidRDefault="00DD277E" w:rsidP="00AD177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Be unable to afford to study the program without this scholarship.</w:t>
      </w:r>
    </w:p>
    <w:p w14:paraId="4753E8EE" w14:textId="77777777" w:rsidR="00DD277E" w:rsidRPr="00FD3BBB" w:rsidRDefault="00DD277E" w:rsidP="00AD177D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The CSC aims to identify talented individuals who have the potential to make change. They are committed to a policy of equal opportunity and non-discrimination and encourage applications from a diverse range of candidates.</w:t>
      </w:r>
    </w:p>
    <w:p w14:paraId="3CF79AEF" w14:textId="2DF3EA61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01FFA210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6F8EE1E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 xml:space="preserve">Location: </w:t>
      </w:r>
      <w:r w:rsidRPr="00FD3BBB">
        <w:rPr>
          <w:rFonts w:ascii="Times New Roman" w:hAnsi="Times New Roman"/>
          <w:color w:val="000000" w:themeColor="text1"/>
          <w:sz w:val="24"/>
        </w:rPr>
        <w:t>United Kingdom</w:t>
      </w:r>
    </w:p>
    <w:p w14:paraId="56D3D87B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24 nationalities</w:t>
      </w:r>
    </w:p>
    <w:p w14:paraId="1824C086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54FAA65A" w14:textId="61BB29CE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="00A84D22" w:rsidRPr="00FD3BBB">
        <w:rPr>
          <w:rFonts w:ascii="Times New Roman" w:hAnsi="Times New Roman"/>
          <w:color w:val="000000" w:themeColor="text1"/>
          <w:sz w:val="24"/>
        </w:rPr>
        <w:t>Not Specified</w:t>
      </w:r>
    </w:p>
    <w:p w14:paraId="7BBFAE37" w14:textId="448EF0DD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038B661A" w14:textId="77777777" w:rsidR="00DD277E" w:rsidRPr="00FD3BBB" w:rsidRDefault="00DD277E" w:rsidP="00DD277E">
      <w:p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Application Deadline:</w:t>
      </w:r>
      <w:r w:rsidRPr="00FD3BBB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15D89923" w14:textId="77777777" w:rsidR="00DD277E" w:rsidRPr="00FD3BBB" w:rsidRDefault="00DD277E" w:rsidP="00753D0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Applicants must apply to study an eligible master’s course at a UK university participating in the Distance Learning scheme.</w:t>
      </w:r>
    </w:p>
    <w:p w14:paraId="31779534" w14:textId="77777777" w:rsidR="00DD277E" w:rsidRPr="00FD3BBB" w:rsidRDefault="00DD277E" w:rsidP="00753D0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Applicants must also apply and secure admission to their university course in addition to applying for a Distance Learning Scholarship. They must check with their chosen university for specific advice on when to apply, admission requirements, and application rules.</w:t>
      </w:r>
    </w:p>
    <w:p w14:paraId="53A3BC4A" w14:textId="77777777" w:rsidR="00DD277E" w:rsidRPr="00FD3BBB" w:rsidRDefault="00DD277E" w:rsidP="00753D0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Applicants must make their application using the CSC’s online application system, in addition to any other application required by their chosen university.</w:t>
      </w:r>
    </w:p>
    <w:p w14:paraId="4B7B38E6" w14:textId="77777777" w:rsidR="00DD277E" w:rsidRPr="00FD3BBB" w:rsidRDefault="00DD277E" w:rsidP="00753D0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Applicants can apply for more than one course and/or to more than one university, but they may only accept one offer of a Distance Learning Scholarship.</w:t>
      </w:r>
    </w:p>
    <w:p w14:paraId="086BB6B5" w14:textId="3AA27D9C" w:rsidR="00DD277E" w:rsidRPr="00FD3BBB" w:rsidRDefault="00DD277E" w:rsidP="00DD277E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D3BBB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2373C892" w14:textId="7FDD8DFA" w:rsidR="008B142F" w:rsidRPr="00FD3BBB" w:rsidRDefault="00DD277E" w:rsidP="00753D00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FD3BBB">
        <w:rPr>
          <w:rFonts w:ascii="Times New Roman" w:hAnsi="Times New Roman"/>
          <w:color w:val="000000" w:themeColor="text1"/>
          <w:sz w:val="24"/>
        </w:rPr>
        <w:t>A Commonwealth Distance Learning Scholarship covers tuition fees and study grants where required. Other scholarships, awards, or bursaries covering the same costs may not be held concurrently</w:t>
      </w:r>
    </w:p>
    <w:sectPr w:rsidR="008B142F" w:rsidRPr="00FD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22D8"/>
    <w:multiLevelType w:val="hybridMultilevel"/>
    <w:tmpl w:val="D45422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90968"/>
    <w:multiLevelType w:val="hybridMultilevel"/>
    <w:tmpl w:val="0C80E1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60E"/>
    <w:multiLevelType w:val="hybridMultilevel"/>
    <w:tmpl w:val="F9805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83D3D"/>
    <w:multiLevelType w:val="hybridMultilevel"/>
    <w:tmpl w:val="28A81E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7007">
    <w:abstractNumId w:val="0"/>
  </w:num>
  <w:num w:numId="2" w16cid:durableId="1879851931">
    <w:abstractNumId w:val="1"/>
  </w:num>
  <w:num w:numId="3" w16cid:durableId="577977173">
    <w:abstractNumId w:val="2"/>
  </w:num>
  <w:num w:numId="4" w16cid:durableId="987781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0"/>
    <w:rsid w:val="00176782"/>
    <w:rsid w:val="00753D00"/>
    <w:rsid w:val="008B142F"/>
    <w:rsid w:val="00A84D22"/>
    <w:rsid w:val="00AB7399"/>
    <w:rsid w:val="00AD177D"/>
    <w:rsid w:val="00C1770D"/>
    <w:rsid w:val="00D122F0"/>
    <w:rsid w:val="00DB3E26"/>
    <w:rsid w:val="00DD277E"/>
    <w:rsid w:val="00E22620"/>
    <w:rsid w:val="00E86383"/>
    <w:rsid w:val="00F5215F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76B6"/>
  <w15:chartTrackingRefBased/>
  <w15:docId w15:val="{94908A58-314A-4044-9C07-D433AD6A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13</cp:revision>
  <dcterms:created xsi:type="dcterms:W3CDTF">2024-03-20T09:57:00Z</dcterms:created>
  <dcterms:modified xsi:type="dcterms:W3CDTF">2024-04-01T11:35:00Z</dcterms:modified>
</cp:coreProperties>
</file>