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0F4F8" w14:textId="77777777" w:rsidR="00310715" w:rsidRPr="00481A85" w:rsidRDefault="00212CDA" w:rsidP="00212CDA">
      <w:pPr>
        <w:rPr>
          <w:rFonts w:ascii="Times New Roman" w:hAnsi="Times New Roman"/>
          <w:b/>
          <w:bCs/>
          <w:color w:val="000000" w:themeColor="text1"/>
          <w:sz w:val="24"/>
        </w:rPr>
      </w:pPr>
      <w:r w:rsidRPr="00481A85">
        <w:rPr>
          <w:rFonts w:ascii="Times New Roman" w:hAnsi="Times New Roman"/>
          <w:b/>
          <w:bCs/>
          <w:color w:val="000000" w:themeColor="text1"/>
          <w:sz w:val="24"/>
        </w:rPr>
        <w:t xml:space="preserve">Education Future </w:t>
      </w:r>
    </w:p>
    <w:p w14:paraId="7B8FD913" w14:textId="0B12A637" w:rsidR="00212CDA" w:rsidRPr="00481A85" w:rsidRDefault="00310715" w:rsidP="00212CDA">
      <w:pPr>
        <w:rPr>
          <w:rFonts w:ascii="Times New Roman" w:hAnsi="Times New Roman"/>
          <w:b/>
          <w:bCs/>
          <w:color w:val="000000" w:themeColor="text1"/>
          <w:sz w:val="24"/>
        </w:rPr>
      </w:pPr>
      <w:r w:rsidRPr="00481A85">
        <w:rPr>
          <w:rFonts w:ascii="Times New Roman" w:hAnsi="Times New Roman"/>
          <w:b/>
          <w:bCs/>
          <w:color w:val="000000" w:themeColor="text1"/>
          <w:sz w:val="24"/>
        </w:rPr>
        <w:t xml:space="preserve">Education Future </w:t>
      </w:r>
      <w:r w:rsidR="00212CDA" w:rsidRPr="00481A85">
        <w:rPr>
          <w:rFonts w:ascii="Times New Roman" w:hAnsi="Times New Roman"/>
          <w:b/>
          <w:bCs/>
          <w:color w:val="000000" w:themeColor="text1"/>
          <w:sz w:val="24"/>
        </w:rPr>
        <w:t>International Scholarship</w:t>
      </w:r>
    </w:p>
    <w:p w14:paraId="17796FCF" w14:textId="5D67603C" w:rsidR="00E73CBE" w:rsidRPr="00481A85" w:rsidRDefault="00E73CBE" w:rsidP="00212CDA">
      <w:pPr>
        <w:rPr>
          <w:rFonts w:ascii="Times New Roman" w:hAnsi="Times New Roman"/>
          <w:color w:val="000000" w:themeColor="text1"/>
          <w:sz w:val="24"/>
          <w:u w:val="single"/>
        </w:rPr>
      </w:pPr>
      <w:r w:rsidRPr="00481A85">
        <w:rPr>
          <w:rFonts w:ascii="Times New Roman" w:hAnsi="Times New Roman"/>
          <w:color w:val="000000" w:themeColor="text1"/>
          <w:sz w:val="24"/>
          <w:u w:val="single"/>
        </w:rPr>
        <w:t>https://www.uwa.edu.au/study/GLOBAL-EXCELLENCE-SCHOLARSHIP?gad_source=1&amp;gclid=CjwKCAjwtqmwBhBVEiwAL-WAYZzbnatEw-LsJBBE17SUKo8Yi7Hxk58Q9VQ7nQy8rlTjkDNosOVqsBoC6d4QAvD_BwE&amp;gclsrc=aw.ds</w:t>
      </w:r>
    </w:p>
    <w:p w14:paraId="58879B5F" w14:textId="657F3078" w:rsidR="00212CDA" w:rsidRPr="00481A85" w:rsidRDefault="00212CDA" w:rsidP="00212CDA">
      <w:pPr>
        <w:rPr>
          <w:rFonts w:ascii="Times New Roman" w:hAnsi="Times New Roman"/>
          <w:b/>
          <w:bCs/>
          <w:color w:val="000000" w:themeColor="text1"/>
          <w:sz w:val="24"/>
        </w:rPr>
      </w:pPr>
      <w:r w:rsidRPr="00481A85">
        <w:rPr>
          <w:rFonts w:ascii="Times New Roman" w:hAnsi="Times New Roman"/>
          <w:b/>
          <w:bCs/>
          <w:color w:val="000000" w:themeColor="text1"/>
          <w:sz w:val="24"/>
        </w:rPr>
        <w:t>About</w:t>
      </w:r>
    </w:p>
    <w:p w14:paraId="404AA647" w14:textId="710D3854" w:rsidR="00212CDA" w:rsidRPr="00481A85" w:rsidRDefault="00212CDA" w:rsidP="00212CDA">
      <w:pPr>
        <w:rPr>
          <w:rFonts w:ascii="Times New Roman" w:hAnsi="Times New Roman"/>
          <w:color w:val="000000" w:themeColor="text1"/>
          <w:sz w:val="24"/>
        </w:rPr>
      </w:pPr>
      <w:r w:rsidRPr="00481A85">
        <w:rPr>
          <w:rFonts w:ascii="Times New Roman" w:hAnsi="Times New Roman"/>
          <w:color w:val="000000" w:themeColor="text1"/>
          <w:sz w:val="24"/>
        </w:rPr>
        <w:t>The Education Future International Scholarship has gained recognition as one of the top 5 impact scholarships globally in the category of "Examining non-state actors’ contributions to International Higher Education Scholarships."</w:t>
      </w:r>
    </w:p>
    <w:p w14:paraId="61404DB1" w14:textId="04650BA8" w:rsidR="00212CDA" w:rsidRPr="00481A85" w:rsidRDefault="00212CDA" w:rsidP="00212CDA">
      <w:pPr>
        <w:rPr>
          <w:rFonts w:ascii="Times New Roman" w:hAnsi="Times New Roman"/>
          <w:b/>
          <w:bCs/>
          <w:color w:val="000000" w:themeColor="text1"/>
          <w:sz w:val="24"/>
        </w:rPr>
      </w:pPr>
      <w:r w:rsidRPr="00481A85">
        <w:rPr>
          <w:rFonts w:ascii="Times New Roman" w:hAnsi="Times New Roman"/>
          <w:b/>
          <w:bCs/>
          <w:color w:val="000000" w:themeColor="text1"/>
          <w:sz w:val="24"/>
        </w:rPr>
        <w:t>Overview:</w:t>
      </w:r>
    </w:p>
    <w:p w14:paraId="7AF178C2" w14:textId="77777777" w:rsidR="00212CDA" w:rsidRPr="00481A85" w:rsidRDefault="00212CDA" w:rsidP="00212CDA">
      <w:pPr>
        <w:rPr>
          <w:rFonts w:ascii="Times New Roman" w:hAnsi="Times New Roman"/>
          <w:color w:val="000000" w:themeColor="text1"/>
          <w:sz w:val="24"/>
        </w:rPr>
      </w:pPr>
      <w:r w:rsidRPr="00481A85">
        <w:rPr>
          <w:rFonts w:ascii="Times New Roman" w:hAnsi="Times New Roman"/>
          <w:b/>
          <w:bCs/>
          <w:color w:val="000000" w:themeColor="text1"/>
          <w:sz w:val="24"/>
        </w:rPr>
        <w:t>Scholarship Type:</w:t>
      </w:r>
      <w:r w:rsidRPr="00481A85">
        <w:rPr>
          <w:rFonts w:ascii="Times New Roman" w:hAnsi="Times New Roman"/>
          <w:color w:val="000000" w:themeColor="text1"/>
          <w:sz w:val="24"/>
        </w:rPr>
        <w:t xml:space="preserve"> Merit-based</w:t>
      </w:r>
    </w:p>
    <w:p w14:paraId="1CB2952D" w14:textId="77777777" w:rsidR="00212CDA" w:rsidRPr="00481A85" w:rsidRDefault="00212CDA" w:rsidP="00212CDA">
      <w:pPr>
        <w:rPr>
          <w:rFonts w:ascii="Times New Roman" w:hAnsi="Times New Roman"/>
          <w:color w:val="000000" w:themeColor="text1"/>
          <w:sz w:val="24"/>
        </w:rPr>
      </w:pPr>
      <w:r w:rsidRPr="00481A85">
        <w:rPr>
          <w:rFonts w:ascii="Times New Roman" w:hAnsi="Times New Roman"/>
          <w:b/>
          <w:bCs/>
          <w:color w:val="000000" w:themeColor="text1"/>
          <w:sz w:val="24"/>
        </w:rPr>
        <w:t xml:space="preserve">Number of Scholarships: </w:t>
      </w:r>
      <w:r w:rsidRPr="00481A85">
        <w:rPr>
          <w:rFonts w:ascii="Times New Roman" w:hAnsi="Times New Roman"/>
          <w:color w:val="000000" w:themeColor="text1"/>
          <w:sz w:val="24"/>
        </w:rPr>
        <w:t>One</w:t>
      </w:r>
    </w:p>
    <w:p w14:paraId="0A11AC01" w14:textId="77777777" w:rsidR="00212CDA" w:rsidRPr="00481A85" w:rsidRDefault="00212CDA" w:rsidP="00212CDA">
      <w:pPr>
        <w:rPr>
          <w:rFonts w:ascii="Times New Roman" w:hAnsi="Times New Roman"/>
          <w:color w:val="000000" w:themeColor="text1"/>
          <w:sz w:val="24"/>
        </w:rPr>
      </w:pPr>
      <w:r w:rsidRPr="00481A85">
        <w:rPr>
          <w:rFonts w:ascii="Times New Roman" w:hAnsi="Times New Roman"/>
          <w:b/>
          <w:bCs/>
          <w:color w:val="000000" w:themeColor="text1"/>
          <w:sz w:val="24"/>
        </w:rPr>
        <w:t>Grant:</w:t>
      </w:r>
      <w:r w:rsidRPr="00481A85">
        <w:rPr>
          <w:rFonts w:ascii="Times New Roman" w:hAnsi="Times New Roman"/>
          <w:color w:val="000000" w:themeColor="text1"/>
          <w:sz w:val="24"/>
        </w:rPr>
        <w:t xml:space="preserve"> Ranges from 200,000 up to 1,000,000 INR (₹)</w:t>
      </w:r>
    </w:p>
    <w:p w14:paraId="1DDE96CF" w14:textId="3F1244C2" w:rsidR="00212CDA" w:rsidRPr="00481A85" w:rsidRDefault="00212CDA" w:rsidP="00212CDA">
      <w:pPr>
        <w:rPr>
          <w:rFonts w:ascii="Times New Roman" w:hAnsi="Times New Roman"/>
          <w:b/>
          <w:bCs/>
          <w:color w:val="000000" w:themeColor="text1"/>
          <w:sz w:val="24"/>
        </w:rPr>
      </w:pPr>
      <w:r w:rsidRPr="00481A85">
        <w:rPr>
          <w:rFonts w:ascii="Times New Roman" w:hAnsi="Times New Roman"/>
          <w:b/>
          <w:bCs/>
          <w:color w:val="000000" w:themeColor="text1"/>
          <w:sz w:val="24"/>
        </w:rPr>
        <w:t>Scholarship Coverage:</w:t>
      </w:r>
    </w:p>
    <w:p w14:paraId="7F4C35D9" w14:textId="77777777" w:rsidR="00212CDA" w:rsidRPr="00481A85" w:rsidRDefault="00212CDA" w:rsidP="00D053F1">
      <w:pPr>
        <w:pStyle w:val="ListParagraph"/>
        <w:numPr>
          <w:ilvl w:val="0"/>
          <w:numId w:val="1"/>
        </w:numPr>
        <w:rPr>
          <w:rFonts w:ascii="Times New Roman" w:hAnsi="Times New Roman"/>
          <w:color w:val="000000" w:themeColor="text1"/>
          <w:sz w:val="24"/>
        </w:rPr>
      </w:pPr>
      <w:r w:rsidRPr="00481A85">
        <w:rPr>
          <w:rFonts w:ascii="Times New Roman" w:hAnsi="Times New Roman"/>
          <w:color w:val="000000" w:themeColor="text1"/>
          <w:sz w:val="24"/>
        </w:rPr>
        <w:t>Tuition Fee Reduction</w:t>
      </w:r>
    </w:p>
    <w:p w14:paraId="29BABDF2" w14:textId="77777777" w:rsidR="00212CDA" w:rsidRPr="00481A85" w:rsidRDefault="00212CDA" w:rsidP="00212CDA">
      <w:pPr>
        <w:rPr>
          <w:rFonts w:ascii="Times New Roman" w:hAnsi="Times New Roman"/>
          <w:b/>
          <w:bCs/>
          <w:color w:val="000000" w:themeColor="text1"/>
          <w:sz w:val="24"/>
        </w:rPr>
      </w:pPr>
      <w:r w:rsidRPr="00481A85">
        <w:rPr>
          <w:rFonts w:ascii="Times New Roman" w:hAnsi="Times New Roman"/>
          <w:b/>
          <w:bCs/>
          <w:color w:val="000000" w:themeColor="text1"/>
          <w:sz w:val="24"/>
        </w:rPr>
        <w:t>Description:</w:t>
      </w:r>
    </w:p>
    <w:p w14:paraId="65B3E29E" w14:textId="05CC1341" w:rsidR="00212CDA" w:rsidRPr="00481A85" w:rsidRDefault="00212CDA" w:rsidP="00212CDA">
      <w:pPr>
        <w:rPr>
          <w:rFonts w:ascii="Times New Roman" w:hAnsi="Times New Roman"/>
          <w:color w:val="000000" w:themeColor="text1"/>
          <w:sz w:val="24"/>
        </w:rPr>
      </w:pPr>
      <w:r w:rsidRPr="00481A85">
        <w:rPr>
          <w:rFonts w:ascii="Times New Roman" w:hAnsi="Times New Roman"/>
          <w:color w:val="000000" w:themeColor="text1"/>
          <w:sz w:val="24"/>
        </w:rPr>
        <w:t>The Education Future International Scholarship is a unique initiative where past scholarship recipients worldwide contribute to funding the education of the next batch of students. This concept reflects a commitment to giving back to society and promoting education to build a brighter future.</w:t>
      </w:r>
    </w:p>
    <w:p w14:paraId="2C94CF24" w14:textId="4DDF69D5" w:rsidR="00212CDA" w:rsidRPr="00481A85" w:rsidRDefault="00212CDA" w:rsidP="00212CDA">
      <w:pPr>
        <w:rPr>
          <w:rFonts w:ascii="Times New Roman" w:hAnsi="Times New Roman"/>
          <w:b/>
          <w:bCs/>
          <w:color w:val="000000" w:themeColor="text1"/>
          <w:sz w:val="24"/>
        </w:rPr>
      </w:pPr>
      <w:r w:rsidRPr="00481A85">
        <w:rPr>
          <w:rFonts w:ascii="Times New Roman" w:hAnsi="Times New Roman"/>
          <w:b/>
          <w:bCs/>
          <w:color w:val="000000" w:themeColor="text1"/>
          <w:sz w:val="24"/>
        </w:rPr>
        <w:t>Eligibility:</w:t>
      </w:r>
    </w:p>
    <w:p w14:paraId="63DB5897" w14:textId="77777777" w:rsidR="00212CDA" w:rsidRPr="00481A85" w:rsidRDefault="00212CDA" w:rsidP="00212CDA">
      <w:pPr>
        <w:rPr>
          <w:rFonts w:ascii="Times New Roman" w:hAnsi="Times New Roman"/>
          <w:color w:val="000000" w:themeColor="text1"/>
          <w:sz w:val="24"/>
        </w:rPr>
      </w:pPr>
      <w:r w:rsidRPr="00481A85">
        <w:rPr>
          <w:rFonts w:ascii="Times New Roman" w:hAnsi="Times New Roman"/>
          <w:b/>
          <w:bCs/>
          <w:color w:val="000000" w:themeColor="text1"/>
          <w:sz w:val="24"/>
        </w:rPr>
        <w:t>Nationality:</w:t>
      </w:r>
      <w:r w:rsidRPr="00481A85">
        <w:rPr>
          <w:rFonts w:ascii="Times New Roman" w:hAnsi="Times New Roman"/>
          <w:color w:val="000000" w:themeColor="text1"/>
          <w:sz w:val="24"/>
        </w:rPr>
        <w:t xml:space="preserve"> Indian</w:t>
      </w:r>
    </w:p>
    <w:p w14:paraId="70E281C1" w14:textId="77777777" w:rsidR="00212CDA" w:rsidRPr="00D04033" w:rsidRDefault="00212CDA" w:rsidP="00212CDA">
      <w:pPr>
        <w:rPr>
          <w:rFonts w:ascii="Times New Roman" w:hAnsi="Times New Roman"/>
          <w:b/>
          <w:bCs/>
          <w:color w:val="000000" w:themeColor="text1"/>
          <w:sz w:val="24"/>
        </w:rPr>
      </w:pPr>
      <w:r w:rsidRPr="00D04033">
        <w:rPr>
          <w:rFonts w:ascii="Times New Roman" w:hAnsi="Times New Roman"/>
          <w:b/>
          <w:bCs/>
          <w:color w:val="000000" w:themeColor="text1"/>
          <w:sz w:val="24"/>
        </w:rPr>
        <w:t>Academic Criteria:</w:t>
      </w:r>
    </w:p>
    <w:p w14:paraId="3C98AE58" w14:textId="77777777" w:rsidR="00212CDA" w:rsidRPr="00481A85" w:rsidRDefault="00212CDA" w:rsidP="007410AD">
      <w:pPr>
        <w:pStyle w:val="ListParagraph"/>
        <w:numPr>
          <w:ilvl w:val="0"/>
          <w:numId w:val="2"/>
        </w:numPr>
        <w:rPr>
          <w:rFonts w:ascii="Times New Roman" w:hAnsi="Times New Roman"/>
          <w:color w:val="000000" w:themeColor="text1"/>
          <w:sz w:val="24"/>
        </w:rPr>
      </w:pPr>
      <w:r w:rsidRPr="00481A85">
        <w:rPr>
          <w:rFonts w:ascii="Times New Roman" w:hAnsi="Times New Roman"/>
          <w:color w:val="000000" w:themeColor="text1"/>
          <w:sz w:val="24"/>
        </w:rPr>
        <w:t>Applicant must be an Indian national with a valid Indian passport.</w:t>
      </w:r>
    </w:p>
    <w:p w14:paraId="486528BB" w14:textId="77777777" w:rsidR="00212CDA" w:rsidRPr="00481A85" w:rsidRDefault="00212CDA" w:rsidP="007410AD">
      <w:pPr>
        <w:pStyle w:val="ListParagraph"/>
        <w:numPr>
          <w:ilvl w:val="0"/>
          <w:numId w:val="2"/>
        </w:numPr>
        <w:rPr>
          <w:rFonts w:ascii="Times New Roman" w:hAnsi="Times New Roman"/>
          <w:color w:val="000000" w:themeColor="text1"/>
          <w:sz w:val="24"/>
        </w:rPr>
      </w:pPr>
      <w:r w:rsidRPr="00481A85">
        <w:rPr>
          <w:rFonts w:ascii="Times New Roman" w:hAnsi="Times New Roman"/>
          <w:color w:val="000000" w:themeColor="text1"/>
          <w:sz w:val="24"/>
        </w:rPr>
        <w:t>Minimum score of 60% in 10th and 12th grades.</w:t>
      </w:r>
    </w:p>
    <w:p w14:paraId="6BD861B3" w14:textId="77777777" w:rsidR="00212CDA" w:rsidRPr="00D04033" w:rsidRDefault="00212CDA" w:rsidP="00212CDA">
      <w:pPr>
        <w:rPr>
          <w:rFonts w:ascii="Times New Roman" w:hAnsi="Times New Roman"/>
          <w:b/>
          <w:bCs/>
          <w:color w:val="000000" w:themeColor="text1"/>
          <w:sz w:val="24"/>
        </w:rPr>
      </w:pPr>
      <w:r w:rsidRPr="00D04033">
        <w:rPr>
          <w:rFonts w:ascii="Times New Roman" w:hAnsi="Times New Roman"/>
          <w:b/>
          <w:bCs/>
          <w:color w:val="000000" w:themeColor="text1"/>
          <w:sz w:val="24"/>
        </w:rPr>
        <w:t>Financial Criteria:</w:t>
      </w:r>
    </w:p>
    <w:p w14:paraId="67291313" w14:textId="77777777" w:rsidR="00212CDA" w:rsidRPr="00481A85" w:rsidRDefault="00212CDA" w:rsidP="007410AD">
      <w:pPr>
        <w:pStyle w:val="ListParagraph"/>
        <w:numPr>
          <w:ilvl w:val="0"/>
          <w:numId w:val="3"/>
        </w:numPr>
        <w:rPr>
          <w:rFonts w:ascii="Times New Roman" w:hAnsi="Times New Roman"/>
          <w:color w:val="000000" w:themeColor="text1"/>
          <w:sz w:val="24"/>
        </w:rPr>
      </w:pPr>
      <w:r w:rsidRPr="00481A85">
        <w:rPr>
          <w:rFonts w:ascii="Times New Roman" w:hAnsi="Times New Roman"/>
          <w:color w:val="000000" w:themeColor="text1"/>
          <w:sz w:val="24"/>
        </w:rPr>
        <w:t>Applicants should demonstrate a lack of means to self-fund their education abroad and plan to fund at least 50% through an education loan.</w:t>
      </w:r>
    </w:p>
    <w:p w14:paraId="478971EA" w14:textId="04AC2DAA" w:rsidR="00212CDA" w:rsidRPr="00481A85" w:rsidRDefault="00212CDA" w:rsidP="00212CDA">
      <w:pPr>
        <w:rPr>
          <w:rFonts w:ascii="Times New Roman" w:hAnsi="Times New Roman"/>
          <w:color w:val="000000" w:themeColor="text1"/>
          <w:sz w:val="24"/>
          <w:u w:val="single"/>
        </w:rPr>
      </w:pPr>
      <w:r w:rsidRPr="00481A85">
        <w:rPr>
          <w:rFonts w:ascii="Times New Roman" w:hAnsi="Times New Roman"/>
          <w:color w:val="000000" w:themeColor="text1"/>
          <w:sz w:val="24"/>
          <w:u w:val="single"/>
        </w:rPr>
        <w:t>Eligible Areas of Study:</w:t>
      </w:r>
    </w:p>
    <w:p w14:paraId="7EE3F658" w14:textId="77777777" w:rsidR="00212CDA" w:rsidRPr="00481A85" w:rsidRDefault="00212CDA" w:rsidP="00F946E3">
      <w:pPr>
        <w:pStyle w:val="ListParagraph"/>
        <w:numPr>
          <w:ilvl w:val="0"/>
          <w:numId w:val="4"/>
        </w:numPr>
        <w:rPr>
          <w:rFonts w:ascii="Times New Roman" w:hAnsi="Times New Roman"/>
          <w:color w:val="000000" w:themeColor="text1"/>
          <w:sz w:val="24"/>
        </w:rPr>
      </w:pPr>
      <w:r w:rsidRPr="00481A85">
        <w:rPr>
          <w:rFonts w:ascii="Times New Roman" w:hAnsi="Times New Roman"/>
          <w:color w:val="000000" w:themeColor="text1"/>
          <w:sz w:val="24"/>
        </w:rPr>
        <w:t>Pursuing any undergraduate (UG) or postgraduate (PG) course overseas at a recognized university/college outside India.</w:t>
      </w:r>
    </w:p>
    <w:p w14:paraId="0A6E9418" w14:textId="77777777" w:rsidR="00212CDA" w:rsidRPr="00481A85" w:rsidRDefault="00212CDA" w:rsidP="00F946E3">
      <w:pPr>
        <w:pStyle w:val="ListParagraph"/>
        <w:numPr>
          <w:ilvl w:val="0"/>
          <w:numId w:val="4"/>
        </w:numPr>
        <w:rPr>
          <w:rFonts w:ascii="Times New Roman" w:hAnsi="Times New Roman"/>
          <w:color w:val="000000" w:themeColor="text1"/>
          <w:sz w:val="24"/>
        </w:rPr>
      </w:pPr>
      <w:r w:rsidRPr="00481A85">
        <w:rPr>
          <w:rFonts w:ascii="Times New Roman" w:hAnsi="Times New Roman"/>
          <w:color w:val="000000" w:themeColor="text1"/>
          <w:sz w:val="24"/>
        </w:rPr>
        <w:t>Open to all subjects of study.</w:t>
      </w:r>
    </w:p>
    <w:p w14:paraId="1C2D1687" w14:textId="315AB5B2" w:rsidR="00212CDA" w:rsidRPr="00481A85" w:rsidRDefault="00212CDA" w:rsidP="00212CDA">
      <w:pPr>
        <w:rPr>
          <w:rFonts w:ascii="Times New Roman" w:hAnsi="Times New Roman"/>
          <w:b/>
          <w:bCs/>
          <w:color w:val="000000" w:themeColor="text1"/>
          <w:sz w:val="24"/>
        </w:rPr>
      </w:pPr>
      <w:r w:rsidRPr="00481A85">
        <w:rPr>
          <w:rFonts w:ascii="Times New Roman" w:hAnsi="Times New Roman"/>
          <w:b/>
          <w:bCs/>
          <w:color w:val="000000" w:themeColor="text1"/>
          <w:sz w:val="24"/>
        </w:rPr>
        <w:t>Scholarship Requirements:</w:t>
      </w:r>
    </w:p>
    <w:p w14:paraId="08C5F643" w14:textId="77777777" w:rsidR="00212CDA" w:rsidRPr="00481A85" w:rsidRDefault="00212CDA" w:rsidP="00212CDA">
      <w:pPr>
        <w:rPr>
          <w:rFonts w:ascii="Times New Roman" w:hAnsi="Times New Roman"/>
          <w:color w:val="000000" w:themeColor="text1"/>
          <w:sz w:val="24"/>
        </w:rPr>
      </w:pPr>
      <w:r w:rsidRPr="00481A85">
        <w:rPr>
          <w:rFonts w:ascii="Times New Roman" w:hAnsi="Times New Roman"/>
          <w:b/>
          <w:bCs/>
          <w:color w:val="000000" w:themeColor="text1"/>
          <w:sz w:val="24"/>
        </w:rPr>
        <w:t>Disciplines:</w:t>
      </w:r>
      <w:r w:rsidRPr="00481A85">
        <w:rPr>
          <w:rFonts w:ascii="Times New Roman" w:hAnsi="Times New Roman"/>
          <w:color w:val="000000" w:themeColor="text1"/>
          <w:sz w:val="24"/>
        </w:rPr>
        <w:t xml:space="preserve"> Any</w:t>
      </w:r>
    </w:p>
    <w:p w14:paraId="2D852B2D" w14:textId="77777777" w:rsidR="00212CDA" w:rsidRPr="00481A85" w:rsidRDefault="00212CDA" w:rsidP="00212CDA">
      <w:pPr>
        <w:rPr>
          <w:rFonts w:ascii="Times New Roman" w:hAnsi="Times New Roman"/>
          <w:color w:val="000000" w:themeColor="text1"/>
          <w:sz w:val="24"/>
        </w:rPr>
      </w:pPr>
      <w:r w:rsidRPr="00481A85">
        <w:rPr>
          <w:rFonts w:ascii="Times New Roman" w:hAnsi="Times New Roman"/>
          <w:b/>
          <w:bCs/>
          <w:color w:val="000000" w:themeColor="text1"/>
          <w:sz w:val="24"/>
        </w:rPr>
        <w:lastRenderedPageBreak/>
        <w:t xml:space="preserve">Locations: </w:t>
      </w:r>
      <w:r w:rsidRPr="00481A85">
        <w:rPr>
          <w:rFonts w:ascii="Times New Roman" w:hAnsi="Times New Roman"/>
          <w:color w:val="000000" w:themeColor="text1"/>
          <w:sz w:val="24"/>
        </w:rPr>
        <w:t>Available in 225 countries</w:t>
      </w:r>
    </w:p>
    <w:p w14:paraId="68D63815" w14:textId="77777777" w:rsidR="00212CDA" w:rsidRPr="00481A85" w:rsidRDefault="00212CDA" w:rsidP="00212CDA">
      <w:pPr>
        <w:rPr>
          <w:rFonts w:ascii="Times New Roman" w:hAnsi="Times New Roman"/>
          <w:color w:val="000000" w:themeColor="text1"/>
          <w:sz w:val="24"/>
        </w:rPr>
      </w:pPr>
      <w:r w:rsidRPr="00481A85">
        <w:rPr>
          <w:rFonts w:ascii="Times New Roman" w:hAnsi="Times New Roman"/>
          <w:b/>
          <w:bCs/>
          <w:color w:val="000000" w:themeColor="text1"/>
          <w:sz w:val="24"/>
        </w:rPr>
        <w:t xml:space="preserve">Nationality: </w:t>
      </w:r>
      <w:r w:rsidRPr="00481A85">
        <w:rPr>
          <w:rFonts w:ascii="Times New Roman" w:hAnsi="Times New Roman"/>
          <w:color w:val="000000" w:themeColor="text1"/>
          <w:sz w:val="24"/>
        </w:rPr>
        <w:t>Indian</w:t>
      </w:r>
    </w:p>
    <w:p w14:paraId="7D327C8E" w14:textId="77777777" w:rsidR="00212CDA" w:rsidRPr="00481A85" w:rsidRDefault="00212CDA" w:rsidP="00212CDA">
      <w:pPr>
        <w:rPr>
          <w:rFonts w:ascii="Times New Roman" w:hAnsi="Times New Roman"/>
          <w:color w:val="000000" w:themeColor="text1"/>
          <w:sz w:val="24"/>
        </w:rPr>
      </w:pPr>
      <w:r w:rsidRPr="00481A85">
        <w:rPr>
          <w:rFonts w:ascii="Times New Roman" w:hAnsi="Times New Roman"/>
          <w:b/>
          <w:bCs/>
          <w:color w:val="000000" w:themeColor="text1"/>
          <w:sz w:val="24"/>
        </w:rPr>
        <w:t>Study Experience Required:</w:t>
      </w:r>
      <w:r w:rsidRPr="00481A85">
        <w:rPr>
          <w:rFonts w:ascii="Times New Roman" w:hAnsi="Times New Roman"/>
          <w:color w:val="000000" w:themeColor="text1"/>
          <w:sz w:val="24"/>
        </w:rPr>
        <w:t xml:space="preserve"> High school</w:t>
      </w:r>
    </w:p>
    <w:p w14:paraId="14E14841" w14:textId="77777777" w:rsidR="00212CDA" w:rsidRPr="00481A85" w:rsidRDefault="00212CDA" w:rsidP="00212CDA">
      <w:pPr>
        <w:rPr>
          <w:rFonts w:ascii="Times New Roman" w:hAnsi="Times New Roman"/>
          <w:color w:val="000000" w:themeColor="text1"/>
          <w:sz w:val="24"/>
        </w:rPr>
      </w:pPr>
      <w:r w:rsidRPr="00481A85">
        <w:rPr>
          <w:rFonts w:ascii="Times New Roman" w:hAnsi="Times New Roman"/>
          <w:b/>
          <w:bCs/>
          <w:color w:val="000000" w:themeColor="text1"/>
          <w:sz w:val="24"/>
        </w:rPr>
        <w:t xml:space="preserve">Age: </w:t>
      </w:r>
      <w:r w:rsidRPr="00481A85">
        <w:rPr>
          <w:rFonts w:ascii="Times New Roman" w:hAnsi="Times New Roman"/>
          <w:color w:val="000000" w:themeColor="text1"/>
          <w:sz w:val="24"/>
        </w:rPr>
        <w:t>Not specified</w:t>
      </w:r>
    </w:p>
    <w:p w14:paraId="34F8A52F" w14:textId="64221F0F" w:rsidR="00212CDA" w:rsidRPr="00481A85" w:rsidRDefault="00212CDA" w:rsidP="00212CDA">
      <w:pPr>
        <w:rPr>
          <w:rFonts w:ascii="Times New Roman" w:hAnsi="Times New Roman"/>
          <w:b/>
          <w:bCs/>
          <w:color w:val="000000" w:themeColor="text1"/>
          <w:sz w:val="24"/>
        </w:rPr>
      </w:pPr>
      <w:r w:rsidRPr="00481A85">
        <w:rPr>
          <w:rFonts w:ascii="Times New Roman" w:hAnsi="Times New Roman"/>
          <w:b/>
          <w:bCs/>
          <w:color w:val="000000" w:themeColor="text1"/>
          <w:sz w:val="24"/>
        </w:rPr>
        <w:t>Application:</w:t>
      </w:r>
    </w:p>
    <w:p w14:paraId="41E5D936" w14:textId="77777777" w:rsidR="00212CDA" w:rsidRPr="00481A85" w:rsidRDefault="00212CDA" w:rsidP="00212CDA">
      <w:pPr>
        <w:rPr>
          <w:rFonts w:ascii="Times New Roman" w:hAnsi="Times New Roman"/>
          <w:color w:val="000000" w:themeColor="text1"/>
          <w:sz w:val="24"/>
        </w:rPr>
      </w:pPr>
      <w:r w:rsidRPr="00481A85">
        <w:rPr>
          <w:rFonts w:ascii="Times New Roman" w:hAnsi="Times New Roman"/>
          <w:b/>
          <w:bCs/>
          <w:color w:val="000000" w:themeColor="text1"/>
          <w:sz w:val="24"/>
        </w:rPr>
        <w:t>Deadline:</w:t>
      </w:r>
      <w:r w:rsidRPr="00481A85">
        <w:rPr>
          <w:rFonts w:ascii="Times New Roman" w:hAnsi="Times New Roman"/>
          <w:color w:val="000000" w:themeColor="text1"/>
          <w:sz w:val="24"/>
        </w:rPr>
        <w:t xml:space="preserve"> Anytime (rolling basis)</w:t>
      </w:r>
    </w:p>
    <w:p w14:paraId="29CABDFE" w14:textId="6B8BA747" w:rsidR="00212CDA" w:rsidRPr="00481A85" w:rsidRDefault="00212CDA" w:rsidP="00212CDA">
      <w:pPr>
        <w:rPr>
          <w:rFonts w:ascii="Times New Roman" w:hAnsi="Times New Roman"/>
          <w:color w:val="000000" w:themeColor="text1"/>
          <w:sz w:val="24"/>
        </w:rPr>
      </w:pPr>
      <w:r w:rsidRPr="00481A85">
        <w:rPr>
          <w:rFonts w:ascii="Times New Roman" w:hAnsi="Times New Roman"/>
          <w:color w:val="000000" w:themeColor="text1"/>
          <w:sz w:val="24"/>
        </w:rPr>
        <w:t>Applications are accepted online. No offline submission of application form or documents is required via post/courier</w:t>
      </w:r>
    </w:p>
    <w:p w14:paraId="07C50219" w14:textId="6D5453C6" w:rsidR="00212CDA" w:rsidRPr="00481A85" w:rsidRDefault="00212CDA" w:rsidP="00212CDA">
      <w:pPr>
        <w:rPr>
          <w:rFonts w:ascii="Times New Roman" w:hAnsi="Times New Roman"/>
          <w:b/>
          <w:bCs/>
          <w:color w:val="000000" w:themeColor="text1"/>
          <w:sz w:val="24"/>
        </w:rPr>
      </w:pPr>
      <w:r w:rsidRPr="00481A85">
        <w:rPr>
          <w:rFonts w:ascii="Times New Roman" w:hAnsi="Times New Roman"/>
          <w:b/>
          <w:bCs/>
          <w:color w:val="000000" w:themeColor="text1"/>
          <w:sz w:val="24"/>
        </w:rPr>
        <w:t>Benefits:</w:t>
      </w:r>
    </w:p>
    <w:p w14:paraId="2BEE1CF9" w14:textId="77777777" w:rsidR="00212CDA" w:rsidRPr="00481A85" w:rsidRDefault="00212CDA" w:rsidP="003E255A">
      <w:pPr>
        <w:pStyle w:val="ListParagraph"/>
        <w:numPr>
          <w:ilvl w:val="0"/>
          <w:numId w:val="6"/>
        </w:numPr>
        <w:rPr>
          <w:rFonts w:ascii="Times New Roman" w:hAnsi="Times New Roman"/>
          <w:color w:val="000000" w:themeColor="text1"/>
          <w:sz w:val="24"/>
        </w:rPr>
      </w:pPr>
      <w:r w:rsidRPr="00481A85">
        <w:rPr>
          <w:rFonts w:ascii="Times New Roman" w:hAnsi="Times New Roman"/>
          <w:color w:val="000000" w:themeColor="text1"/>
          <w:sz w:val="24"/>
        </w:rPr>
        <w:t>Each scholarship's value ranges between 2 lacs to 10 lacs Indian rupees.</w:t>
      </w:r>
    </w:p>
    <w:p w14:paraId="68DA5685" w14:textId="77777777" w:rsidR="00212CDA" w:rsidRPr="00481A85" w:rsidRDefault="00212CDA" w:rsidP="003E255A">
      <w:pPr>
        <w:pStyle w:val="ListParagraph"/>
        <w:numPr>
          <w:ilvl w:val="0"/>
          <w:numId w:val="6"/>
        </w:numPr>
        <w:rPr>
          <w:rFonts w:ascii="Times New Roman" w:hAnsi="Times New Roman"/>
          <w:color w:val="000000" w:themeColor="text1"/>
          <w:sz w:val="24"/>
        </w:rPr>
      </w:pPr>
      <w:r w:rsidRPr="00481A85">
        <w:rPr>
          <w:rFonts w:ascii="Times New Roman" w:hAnsi="Times New Roman"/>
          <w:color w:val="000000" w:themeColor="text1"/>
          <w:sz w:val="24"/>
        </w:rPr>
        <w:t>The number of scholarships awarded varies each year based on the quality of applications received.</w:t>
      </w:r>
    </w:p>
    <w:p w14:paraId="5EB87A37" w14:textId="1452D456" w:rsidR="0084304A" w:rsidRPr="00481A85" w:rsidRDefault="00212CDA" w:rsidP="003E255A">
      <w:pPr>
        <w:pStyle w:val="ListParagraph"/>
        <w:numPr>
          <w:ilvl w:val="0"/>
          <w:numId w:val="6"/>
        </w:numPr>
        <w:rPr>
          <w:rFonts w:ascii="Times New Roman" w:hAnsi="Times New Roman"/>
          <w:color w:val="000000" w:themeColor="text1"/>
          <w:sz w:val="24"/>
        </w:rPr>
      </w:pPr>
      <w:r w:rsidRPr="00481A85">
        <w:rPr>
          <w:rFonts w:ascii="Times New Roman" w:hAnsi="Times New Roman"/>
          <w:color w:val="000000" w:themeColor="text1"/>
          <w:sz w:val="24"/>
        </w:rPr>
        <w:t>This scholarship opportunity aims to support meritorious Indian students in pursuing their education abroad by providing financial assistance and reducing the burden of tuition fees. Applications are accepted on an ongoing basis, providing flexibility for interested candidates.</w:t>
      </w:r>
    </w:p>
    <w:sectPr w:rsidR="0084304A" w:rsidRPr="00481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3760"/>
    <w:multiLevelType w:val="hybridMultilevel"/>
    <w:tmpl w:val="67AA5A2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E97206"/>
    <w:multiLevelType w:val="hybridMultilevel"/>
    <w:tmpl w:val="50AAFE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3F4720"/>
    <w:multiLevelType w:val="hybridMultilevel"/>
    <w:tmpl w:val="96ACF2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0F0149"/>
    <w:multiLevelType w:val="hybridMultilevel"/>
    <w:tmpl w:val="E034CA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8B5583"/>
    <w:multiLevelType w:val="hybridMultilevel"/>
    <w:tmpl w:val="809C54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4F765B"/>
    <w:multiLevelType w:val="hybridMultilevel"/>
    <w:tmpl w:val="B7B4F5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8116832">
    <w:abstractNumId w:val="3"/>
  </w:num>
  <w:num w:numId="2" w16cid:durableId="405107919">
    <w:abstractNumId w:val="5"/>
  </w:num>
  <w:num w:numId="3" w16cid:durableId="509295713">
    <w:abstractNumId w:val="2"/>
  </w:num>
  <w:num w:numId="4" w16cid:durableId="1882859362">
    <w:abstractNumId w:val="1"/>
  </w:num>
  <w:num w:numId="5" w16cid:durableId="24255194">
    <w:abstractNumId w:val="4"/>
  </w:num>
  <w:num w:numId="6" w16cid:durableId="494076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26"/>
    <w:rsid w:val="00212CDA"/>
    <w:rsid w:val="002D7CB9"/>
    <w:rsid w:val="00310715"/>
    <w:rsid w:val="00342A26"/>
    <w:rsid w:val="003E255A"/>
    <w:rsid w:val="00481A85"/>
    <w:rsid w:val="007410AD"/>
    <w:rsid w:val="0084304A"/>
    <w:rsid w:val="00887D65"/>
    <w:rsid w:val="00D04033"/>
    <w:rsid w:val="00D053F1"/>
    <w:rsid w:val="00E73CBE"/>
    <w:rsid w:val="00F94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3D99"/>
  <w15:chartTrackingRefBased/>
  <w15:docId w15:val="{014F64E6-0DB7-48C0-B978-A7649EC2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15</cp:revision>
  <dcterms:created xsi:type="dcterms:W3CDTF">2024-03-19T06:54:00Z</dcterms:created>
  <dcterms:modified xsi:type="dcterms:W3CDTF">2024-04-02T08:05:00Z</dcterms:modified>
</cp:coreProperties>
</file>