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BC56" w14:textId="77777777" w:rsidR="005C59EB" w:rsidRDefault="008876F2" w:rsidP="008876F2">
      <w:pPr>
        <w:rPr>
          <w:rFonts w:ascii="Times New Roman" w:hAnsi="Times New Roman"/>
          <w:b/>
          <w:bCs/>
          <w:sz w:val="24"/>
        </w:rPr>
      </w:pPr>
      <w:r w:rsidRPr="008876F2">
        <w:rPr>
          <w:rFonts w:ascii="Times New Roman" w:hAnsi="Times New Roman"/>
          <w:b/>
          <w:bCs/>
          <w:sz w:val="24"/>
        </w:rPr>
        <w:t xml:space="preserve">Government of the Czech Republic </w:t>
      </w:r>
    </w:p>
    <w:p w14:paraId="0B85506A" w14:textId="64F8A26A" w:rsidR="008876F2" w:rsidRDefault="008876F2" w:rsidP="008876F2">
      <w:pPr>
        <w:rPr>
          <w:rFonts w:ascii="Times New Roman" w:hAnsi="Times New Roman"/>
          <w:b/>
          <w:bCs/>
          <w:sz w:val="24"/>
        </w:rPr>
      </w:pPr>
      <w:r w:rsidRPr="008876F2">
        <w:rPr>
          <w:rFonts w:ascii="Times New Roman" w:hAnsi="Times New Roman"/>
          <w:b/>
          <w:bCs/>
          <w:sz w:val="24"/>
        </w:rPr>
        <w:t>Scholarship</w:t>
      </w:r>
      <w:r w:rsidR="00C20B1E">
        <w:rPr>
          <w:rFonts w:ascii="Times New Roman" w:hAnsi="Times New Roman"/>
          <w:b/>
          <w:bCs/>
          <w:sz w:val="24"/>
        </w:rPr>
        <w:t xml:space="preserve"> </w:t>
      </w:r>
      <w:r w:rsidRPr="008876F2">
        <w:rPr>
          <w:rFonts w:ascii="Times New Roman" w:hAnsi="Times New Roman"/>
          <w:b/>
          <w:bCs/>
          <w:sz w:val="24"/>
        </w:rPr>
        <w:t>Awards Under Bilateral International Agreements</w:t>
      </w:r>
    </w:p>
    <w:p w14:paraId="6F5E4FAC" w14:textId="3814FF49" w:rsidR="00C1708D" w:rsidRPr="00C1708D" w:rsidRDefault="00C1708D" w:rsidP="008876F2">
      <w:pPr>
        <w:rPr>
          <w:rFonts w:ascii="Times New Roman" w:hAnsi="Times New Roman"/>
          <w:sz w:val="24"/>
          <w:u w:val="single"/>
        </w:rPr>
      </w:pPr>
      <w:r w:rsidRPr="00C1708D">
        <w:rPr>
          <w:rFonts w:ascii="Times New Roman" w:hAnsi="Times New Roman"/>
          <w:sz w:val="24"/>
          <w:u w:val="single"/>
        </w:rPr>
        <w:t>https://www.studyin.cz/plan-your-studies/scholarships/</w:t>
      </w:r>
    </w:p>
    <w:p w14:paraId="146AB02D" w14:textId="77777777" w:rsidR="008876F2" w:rsidRPr="008876F2" w:rsidRDefault="008876F2" w:rsidP="008876F2">
      <w:pPr>
        <w:rPr>
          <w:rFonts w:ascii="Times New Roman" w:hAnsi="Times New Roman"/>
          <w:b/>
          <w:bCs/>
          <w:sz w:val="24"/>
        </w:rPr>
      </w:pPr>
      <w:r w:rsidRPr="008876F2">
        <w:rPr>
          <w:rFonts w:ascii="Times New Roman" w:hAnsi="Times New Roman"/>
          <w:b/>
          <w:bCs/>
          <w:sz w:val="24"/>
        </w:rPr>
        <w:t>About</w:t>
      </w:r>
    </w:p>
    <w:p w14:paraId="72882CDC" w14:textId="23069CCA" w:rsidR="008876F2" w:rsidRPr="008876F2" w:rsidRDefault="008876F2" w:rsidP="008876F2">
      <w:pPr>
        <w:rPr>
          <w:rFonts w:ascii="Times New Roman" w:hAnsi="Times New Roman"/>
          <w:sz w:val="24"/>
        </w:rPr>
      </w:pPr>
      <w:r w:rsidRPr="008876F2">
        <w:rPr>
          <w:rFonts w:ascii="Times New Roman" w:hAnsi="Times New Roman"/>
          <w:sz w:val="24"/>
        </w:rPr>
        <w:t>The Czech Republic offers numerous scholarship opportunities for international students.</w:t>
      </w:r>
    </w:p>
    <w:p w14:paraId="17209F9E" w14:textId="2B367528" w:rsidR="008876F2" w:rsidRPr="00E21B33" w:rsidRDefault="008876F2" w:rsidP="008876F2">
      <w:pPr>
        <w:rPr>
          <w:rFonts w:ascii="Times New Roman" w:hAnsi="Times New Roman"/>
          <w:b/>
          <w:bCs/>
          <w:sz w:val="24"/>
        </w:rPr>
      </w:pPr>
      <w:r w:rsidRPr="00E21B33">
        <w:rPr>
          <w:rFonts w:ascii="Times New Roman" w:hAnsi="Times New Roman"/>
          <w:b/>
          <w:bCs/>
          <w:sz w:val="24"/>
        </w:rPr>
        <w:t>Overview</w:t>
      </w:r>
    </w:p>
    <w:p w14:paraId="59983AA7" w14:textId="77777777" w:rsidR="008876F2" w:rsidRPr="008876F2" w:rsidRDefault="008876F2" w:rsidP="008876F2">
      <w:pPr>
        <w:rPr>
          <w:rFonts w:ascii="Times New Roman" w:hAnsi="Times New Roman"/>
          <w:sz w:val="24"/>
        </w:rPr>
      </w:pPr>
      <w:r w:rsidRPr="00E21B33">
        <w:rPr>
          <w:rFonts w:ascii="Times New Roman" w:hAnsi="Times New Roman"/>
          <w:b/>
          <w:bCs/>
          <w:sz w:val="24"/>
        </w:rPr>
        <w:t>Scholarship Type:</w:t>
      </w:r>
      <w:r w:rsidRPr="008876F2">
        <w:rPr>
          <w:rFonts w:ascii="Times New Roman" w:hAnsi="Times New Roman"/>
          <w:sz w:val="24"/>
        </w:rPr>
        <w:t xml:space="preserve"> Merit and need-based</w:t>
      </w:r>
    </w:p>
    <w:p w14:paraId="400EF2BB" w14:textId="77777777" w:rsidR="008876F2" w:rsidRPr="008876F2" w:rsidRDefault="008876F2" w:rsidP="008876F2">
      <w:pPr>
        <w:rPr>
          <w:rFonts w:ascii="Times New Roman" w:hAnsi="Times New Roman"/>
          <w:sz w:val="24"/>
        </w:rPr>
      </w:pPr>
      <w:r w:rsidRPr="00E21B33">
        <w:rPr>
          <w:rFonts w:ascii="Times New Roman" w:hAnsi="Times New Roman"/>
          <w:b/>
          <w:bCs/>
          <w:sz w:val="24"/>
        </w:rPr>
        <w:t>Number of Scholarships to Award:</w:t>
      </w:r>
      <w:r w:rsidRPr="008876F2">
        <w:rPr>
          <w:rFonts w:ascii="Times New Roman" w:hAnsi="Times New Roman"/>
          <w:sz w:val="24"/>
        </w:rPr>
        <w:t xml:space="preserve"> Multiple</w:t>
      </w:r>
    </w:p>
    <w:p w14:paraId="1882D683" w14:textId="77777777" w:rsidR="008876F2" w:rsidRPr="008876F2" w:rsidRDefault="008876F2" w:rsidP="008876F2">
      <w:pPr>
        <w:rPr>
          <w:rFonts w:ascii="Times New Roman" w:hAnsi="Times New Roman"/>
          <w:sz w:val="24"/>
        </w:rPr>
      </w:pPr>
      <w:r w:rsidRPr="00E21B33">
        <w:rPr>
          <w:rFonts w:ascii="Times New Roman" w:hAnsi="Times New Roman"/>
          <w:b/>
          <w:bCs/>
          <w:sz w:val="24"/>
        </w:rPr>
        <w:t xml:space="preserve">Grant: </w:t>
      </w:r>
      <w:r w:rsidRPr="008876F2">
        <w:rPr>
          <w:rFonts w:ascii="Times New Roman" w:hAnsi="Times New Roman"/>
          <w:sz w:val="24"/>
        </w:rPr>
        <w:t>Between EUR 360 - EUR 385 per month</w:t>
      </w:r>
    </w:p>
    <w:p w14:paraId="6E6C2C9D" w14:textId="77777777" w:rsidR="008876F2" w:rsidRPr="003054B1" w:rsidRDefault="008876F2" w:rsidP="008876F2">
      <w:pPr>
        <w:rPr>
          <w:rFonts w:ascii="Times New Roman" w:hAnsi="Times New Roman"/>
          <w:b/>
          <w:bCs/>
          <w:sz w:val="24"/>
        </w:rPr>
      </w:pPr>
      <w:r w:rsidRPr="003054B1">
        <w:rPr>
          <w:rFonts w:ascii="Times New Roman" w:hAnsi="Times New Roman"/>
          <w:b/>
          <w:bCs/>
          <w:sz w:val="24"/>
        </w:rPr>
        <w:t>Scholarship Coverage:</w:t>
      </w:r>
    </w:p>
    <w:p w14:paraId="46F878BF" w14:textId="77777777" w:rsidR="008876F2" w:rsidRPr="003054B1" w:rsidRDefault="008876F2" w:rsidP="003054B1">
      <w:pPr>
        <w:pStyle w:val="ListParagraph"/>
        <w:numPr>
          <w:ilvl w:val="0"/>
          <w:numId w:val="3"/>
        </w:numPr>
        <w:rPr>
          <w:rFonts w:ascii="Times New Roman" w:hAnsi="Times New Roman"/>
          <w:sz w:val="24"/>
        </w:rPr>
      </w:pPr>
      <w:r w:rsidRPr="003054B1">
        <w:rPr>
          <w:rFonts w:ascii="Times New Roman" w:hAnsi="Times New Roman"/>
          <w:sz w:val="24"/>
        </w:rPr>
        <w:t>Tuition fee reduction</w:t>
      </w:r>
    </w:p>
    <w:p w14:paraId="453D1F03" w14:textId="77777777" w:rsidR="008876F2" w:rsidRPr="003054B1" w:rsidRDefault="008876F2" w:rsidP="008876F2">
      <w:pPr>
        <w:rPr>
          <w:rFonts w:ascii="Times New Roman" w:hAnsi="Times New Roman"/>
          <w:b/>
          <w:bCs/>
          <w:sz w:val="24"/>
        </w:rPr>
      </w:pPr>
      <w:r w:rsidRPr="003054B1">
        <w:rPr>
          <w:rFonts w:ascii="Times New Roman" w:hAnsi="Times New Roman"/>
          <w:b/>
          <w:bCs/>
          <w:sz w:val="24"/>
        </w:rPr>
        <w:t>Description</w:t>
      </w:r>
    </w:p>
    <w:p w14:paraId="0761014C" w14:textId="40FE1F50" w:rsidR="008876F2" w:rsidRPr="008876F2" w:rsidRDefault="008876F2" w:rsidP="008876F2">
      <w:pPr>
        <w:rPr>
          <w:rFonts w:ascii="Times New Roman" w:hAnsi="Times New Roman"/>
          <w:sz w:val="24"/>
        </w:rPr>
      </w:pPr>
      <w:r w:rsidRPr="008876F2">
        <w:rPr>
          <w:rFonts w:ascii="Times New Roman" w:hAnsi="Times New Roman"/>
          <w:sz w:val="24"/>
        </w:rPr>
        <w:t>The Ministry of Education, Youth and Sport of the Czech Republic annually offers scholarships to foreign nationals under intergovernmental exchange programs arranged with various countries. These scholarships are awarded based on recommendations from appropriate authorities in eligible countries, who manage the application process and selection procedures.</w:t>
      </w:r>
    </w:p>
    <w:p w14:paraId="30F880F2" w14:textId="26ED3D17" w:rsidR="008876F2" w:rsidRPr="003054B1" w:rsidRDefault="008876F2" w:rsidP="008876F2">
      <w:pPr>
        <w:rPr>
          <w:rFonts w:ascii="Times New Roman" w:hAnsi="Times New Roman"/>
          <w:b/>
          <w:bCs/>
          <w:sz w:val="24"/>
        </w:rPr>
      </w:pPr>
      <w:r w:rsidRPr="003054B1">
        <w:rPr>
          <w:rFonts w:ascii="Times New Roman" w:hAnsi="Times New Roman"/>
          <w:b/>
          <w:bCs/>
          <w:sz w:val="24"/>
        </w:rPr>
        <w:t>Eligibility</w:t>
      </w:r>
    </w:p>
    <w:p w14:paraId="4877967C" w14:textId="77777777" w:rsidR="008876F2" w:rsidRPr="003054B1" w:rsidRDefault="008876F2" w:rsidP="003054B1">
      <w:pPr>
        <w:pStyle w:val="ListParagraph"/>
        <w:numPr>
          <w:ilvl w:val="0"/>
          <w:numId w:val="2"/>
        </w:numPr>
        <w:rPr>
          <w:rFonts w:ascii="Times New Roman" w:hAnsi="Times New Roman"/>
          <w:sz w:val="24"/>
        </w:rPr>
      </w:pPr>
      <w:r w:rsidRPr="003054B1">
        <w:rPr>
          <w:rFonts w:ascii="Times New Roman" w:hAnsi="Times New Roman"/>
          <w:sz w:val="24"/>
        </w:rPr>
        <w:t>Specific eligibility criteria are determined by each exchange program in collaboration with the respective countries.</w:t>
      </w:r>
    </w:p>
    <w:p w14:paraId="2ED4F355" w14:textId="77777777" w:rsidR="008876F2" w:rsidRPr="003054B1" w:rsidRDefault="008876F2" w:rsidP="003054B1">
      <w:pPr>
        <w:pStyle w:val="ListParagraph"/>
        <w:numPr>
          <w:ilvl w:val="0"/>
          <w:numId w:val="2"/>
        </w:numPr>
        <w:rPr>
          <w:rFonts w:ascii="Times New Roman" w:hAnsi="Times New Roman"/>
          <w:sz w:val="24"/>
        </w:rPr>
      </w:pPr>
      <w:r w:rsidRPr="003054B1">
        <w:rPr>
          <w:rFonts w:ascii="Times New Roman" w:hAnsi="Times New Roman"/>
          <w:sz w:val="24"/>
        </w:rPr>
        <w:t>Detailed information on entry requirements, including minimum academic qualifications, is provided by the authorities collecting applications in eligible countries.</w:t>
      </w:r>
    </w:p>
    <w:p w14:paraId="05EAB4B5" w14:textId="0377F62F" w:rsidR="008876F2" w:rsidRPr="003054B1" w:rsidRDefault="008876F2" w:rsidP="008876F2">
      <w:pPr>
        <w:rPr>
          <w:rFonts w:ascii="Times New Roman" w:hAnsi="Times New Roman"/>
          <w:b/>
          <w:bCs/>
          <w:sz w:val="24"/>
        </w:rPr>
      </w:pPr>
      <w:r w:rsidRPr="003054B1">
        <w:rPr>
          <w:rFonts w:ascii="Times New Roman" w:hAnsi="Times New Roman"/>
          <w:b/>
          <w:bCs/>
          <w:sz w:val="24"/>
        </w:rPr>
        <w:t>Scholarship Requirements</w:t>
      </w:r>
    </w:p>
    <w:p w14:paraId="18232579" w14:textId="77777777" w:rsidR="008876F2" w:rsidRPr="008876F2" w:rsidRDefault="008876F2" w:rsidP="008876F2">
      <w:pPr>
        <w:rPr>
          <w:rFonts w:ascii="Times New Roman" w:hAnsi="Times New Roman"/>
          <w:sz w:val="24"/>
        </w:rPr>
      </w:pPr>
      <w:r w:rsidRPr="003054B1">
        <w:rPr>
          <w:rFonts w:ascii="Times New Roman" w:hAnsi="Times New Roman"/>
          <w:b/>
          <w:bCs/>
          <w:sz w:val="24"/>
        </w:rPr>
        <w:t>Disciplines:</w:t>
      </w:r>
      <w:r w:rsidRPr="008876F2">
        <w:rPr>
          <w:rFonts w:ascii="Times New Roman" w:hAnsi="Times New Roman"/>
          <w:sz w:val="24"/>
        </w:rPr>
        <w:t xml:space="preserve"> Any</w:t>
      </w:r>
    </w:p>
    <w:p w14:paraId="176162C2" w14:textId="77777777" w:rsidR="008876F2" w:rsidRPr="008876F2" w:rsidRDefault="008876F2" w:rsidP="008876F2">
      <w:pPr>
        <w:rPr>
          <w:rFonts w:ascii="Times New Roman" w:hAnsi="Times New Roman"/>
          <w:sz w:val="24"/>
        </w:rPr>
      </w:pPr>
      <w:r w:rsidRPr="003054B1">
        <w:rPr>
          <w:rFonts w:ascii="Times New Roman" w:hAnsi="Times New Roman"/>
          <w:b/>
          <w:bCs/>
          <w:sz w:val="24"/>
        </w:rPr>
        <w:t>Location:</w:t>
      </w:r>
      <w:r w:rsidRPr="008876F2">
        <w:rPr>
          <w:rFonts w:ascii="Times New Roman" w:hAnsi="Times New Roman"/>
          <w:sz w:val="24"/>
        </w:rPr>
        <w:t xml:space="preserve"> Czech Republic</w:t>
      </w:r>
    </w:p>
    <w:p w14:paraId="0E16711D" w14:textId="77777777" w:rsidR="008876F2" w:rsidRPr="008876F2" w:rsidRDefault="008876F2" w:rsidP="008876F2">
      <w:pPr>
        <w:rPr>
          <w:rFonts w:ascii="Times New Roman" w:hAnsi="Times New Roman"/>
          <w:sz w:val="24"/>
        </w:rPr>
      </w:pPr>
      <w:r w:rsidRPr="003054B1">
        <w:rPr>
          <w:rFonts w:ascii="Times New Roman" w:hAnsi="Times New Roman"/>
          <w:b/>
          <w:bCs/>
          <w:sz w:val="24"/>
        </w:rPr>
        <w:t>Nationality:</w:t>
      </w:r>
      <w:r w:rsidRPr="008876F2">
        <w:rPr>
          <w:rFonts w:ascii="Times New Roman" w:hAnsi="Times New Roman"/>
          <w:sz w:val="24"/>
        </w:rPr>
        <w:t xml:space="preserve"> Open to applicants from 31 nationalities</w:t>
      </w:r>
    </w:p>
    <w:p w14:paraId="0DFE27B3" w14:textId="77777777" w:rsidR="008876F2" w:rsidRPr="008876F2" w:rsidRDefault="008876F2" w:rsidP="008876F2">
      <w:pPr>
        <w:rPr>
          <w:rFonts w:ascii="Times New Roman" w:hAnsi="Times New Roman"/>
          <w:sz w:val="24"/>
        </w:rPr>
      </w:pPr>
      <w:r w:rsidRPr="003054B1">
        <w:rPr>
          <w:rFonts w:ascii="Times New Roman" w:hAnsi="Times New Roman"/>
          <w:b/>
          <w:bCs/>
          <w:sz w:val="24"/>
        </w:rPr>
        <w:t xml:space="preserve">Study Experience Required: </w:t>
      </w:r>
      <w:r w:rsidRPr="008876F2">
        <w:rPr>
          <w:rFonts w:ascii="Times New Roman" w:hAnsi="Times New Roman"/>
          <w:sz w:val="24"/>
        </w:rPr>
        <w:t>High school</w:t>
      </w:r>
    </w:p>
    <w:p w14:paraId="6A45C069" w14:textId="7499CA58" w:rsidR="008876F2" w:rsidRPr="008876F2" w:rsidRDefault="008876F2" w:rsidP="008876F2">
      <w:pPr>
        <w:rPr>
          <w:rFonts w:ascii="Times New Roman" w:hAnsi="Times New Roman"/>
          <w:sz w:val="24"/>
        </w:rPr>
      </w:pPr>
      <w:r w:rsidRPr="003054B1">
        <w:rPr>
          <w:rFonts w:ascii="Times New Roman" w:hAnsi="Times New Roman"/>
          <w:b/>
          <w:bCs/>
          <w:sz w:val="24"/>
        </w:rPr>
        <w:t>Age:</w:t>
      </w:r>
      <w:r w:rsidRPr="008876F2">
        <w:rPr>
          <w:rFonts w:ascii="Times New Roman" w:hAnsi="Times New Roman"/>
          <w:sz w:val="24"/>
        </w:rPr>
        <w:t xml:space="preserve"> </w:t>
      </w:r>
      <w:r w:rsidR="003054B1">
        <w:rPr>
          <w:rFonts w:ascii="Times New Roman" w:hAnsi="Times New Roman"/>
          <w:sz w:val="24"/>
        </w:rPr>
        <w:t>Not Specified</w:t>
      </w:r>
    </w:p>
    <w:p w14:paraId="67947866" w14:textId="4C52DFE0" w:rsidR="008876F2" w:rsidRPr="003054B1" w:rsidRDefault="008876F2" w:rsidP="008876F2">
      <w:pPr>
        <w:rPr>
          <w:rFonts w:ascii="Times New Roman" w:hAnsi="Times New Roman"/>
          <w:b/>
          <w:bCs/>
          <w:sz w:val="24"/>
        </w:rPr>
      </w:pPr>
      <w:r w:rsidRPr="003054B1">
        <w:rPr>
          <w:rFonts w:ascii="Times New Roman" w:hAnsi="Times New Roman"/>
          <w:b/>
          <w:bCs/>
          <w:sz w:val="24"/>
        </w:rPr>
        <w:t>Application</w:t>
      </w:r>
    </w:p>
    <w:p w14:paraId="45DBD378" w14:textId="77777777" w:rsidR="008876F2" w:rsidRPr="008876F2" w:rsidRDefault="008876F2" w:rsidP="008876F2">
      <w:pPr>
        <w:rPr>
          <w:rFonts w:ascii="Times New Roman" w:hAnsi="Times New Roman"/>
          <w:sz w:val="24"/>
        </w:rPr>
      </w:pPr>
      <w:r w:rsidRPr="003054B1">
        <w:rPr>
          <w:rFonts w:ascii="Times New Roman" w:hAnsi="Times New Roman"/>
          <w:b/>
          <w:bCs/>
          <w:sz w:val="24"/>
        </w:rPr>
        <w:t>Application Deadline:</w:t>
      </w:r>
      <w:r w:rsidRPr="008876F2">
        <w:rPr>
          <w:rFonts w:ascii="Times New Roman" w:hAnsi="Times New Roman"/>
          <w:sz w:val="24"/>
        </w:rPr>
        <w:t xml:space="preserve"> Not specified</w:t>
      </w:r>
    </w:p>
    <w:p w14:paraId="1D4C8A72" w14:textId="77777777" w:rsidR="008876F2" w:rsidRDefault="008876F2" w:rsidP="008876F2">
      <w:pPr>
        <w:rPr>
          <w:rFonts w:ascii="Times New Roman" w:hAnsi="Times New Roman"/>
          <w:sz w:val="24"/>
        </w:rPr>
      </w:pPr>
      <w:r w:rsidRPr="008876F2">
        <w:rPr>
          <w:rFonts w:ascii="Times New Roman" w:hAnsi="Times New Roman"/>
          <w:sz w:val="24"/>
        </w:rPr>
        <w:t>Application deadlines are determined by authorities in eligible countries, usually at the beginning of the calendar year to align with the admission schedule.</w:t>
      </w:r>
    </w:p>
    <w:p w14:paraId="43108A90" w14:textId="77777777" w:rsidR="00DD0F60" w:rsidRDefault="00DD0F60" w:rsidP="008876F2">
      <w:pPr>
        <w:rPr>
          <w:rFonts w:ascii="Times New Roman" w:hAnsi="Times New Roman"/>
          <w:sz w:val="24"/>
        </w:rPr>
      </w:pPr>
    </w:p>
    <w:p w14:paraId="65290C76" w14:textId="77777777" w:rsidR="00DD0F60" w:rsidRPr="008876F2" w:rsidRDefault="00DD0F60" w:rsidP="008876F2">
      <w:pPr>
        <w:rPr>
          <w:rFonts w:ascii="Times New Roman" w:hAnsi="Times New Roman"/>
          <w:sz w:val="24"/>
        </w:rPr>
      </w:pPr>
    </w:p>
    <w:p w14:paraId="5E008C94" w14:textId="0BC3DCFD" w:rsidR="008876F2" w:rsidRPr="003054B1" w:rsidRDefault="008876F2" w:rsidP="008876F2">
      <w:pPr>
        <w:rPr>
          <w:rFonts w:ascii="Times New Roman" w:hAnsi="Times New Roman"/>
          <w:b/>
          <w:bCs/>
          <w:sz w:val="24"/>
        </w:rPr>
      </w:pPr>
      <w:r w:rsidRPr="003054B1">
        <w:rPr>
          <w:rFonts w:ascii="Times New Roman" w:hAnsi="Times New Roman"/>
          <w:b/>
          <w:bCs/>
          <w:sz w:val="24"/>
        </w:rPr>
        <w:t>Benefits</w:t>
      </w:r>
    </w:p>
    <w:p w14:paraId="561DF7AF" w14:textId="77777777" w:rsidR="008876F2" w:rsidRPr="003054B1" w:rsidRDefault="008876F2" w:rsidP="00855133">
      <w:pPr>
        <w:pStyle w:val="ListParagraph"/>
        <w:numPr>
          <w:ilvl w:val="0"/>
          <w:numId w:val="4"/>
        </w:numPr>
        <w:rPr>
          <w:rFonts w:ascii="Times New Roman" w:hAnsi="Times New Roman"/>
          <w:sz w:val="24"/>
        </w:rPr>
      </w:pPr>
      <w:r w:rsidRPr="003054B1">
        <w:rPr>
          <w:rFonts w:ascii="Times New Roman" w:hAnsi="Times New Roman"/>
          <w:sz w:val="24"/>
        </w:rPr>
        <w:t>The scholarship amounts to CZK 9,000 per month for applicants without a Master's degree or equivalent, and CZK 9,500 per month for Master's degree holders.</w:t>
      </w:r>
    </w:p>
    <w:p w14:paraId="0AE0E65F" w14:textId="73597A15" w:rsidR="008876F2" w:rsidRPr="003054B1" w:rsidRDefault="008876F2" w:rsidP="00855133">
      <w:pPr>
        <w:pStyle w:val="ListParagraph"/>
        <w:numPr>
          <w:ilvl w:val="0"/>
          <w:numId w:val="4"/>
        </w:numPr>
        <w:rPr>
          <w:rFonts w:ascii="Times New Roman" w:hAnsi="Times New Roman"/>
          <w:sz w:val="24"/>
        </w:rPr>
      </w:pPr>
      <w:r w:rsidRPr="003054B1">
        <w:rPr>
          <w:rFonts w:ascii="Times New Roman" w:hAnsi="Times New Roman"/>
          <w:sz w:val="24"/>
        </w:rPr>
        <w:t>Scholarship holders are exempted from tuition fees and are required to collect their scholarship in person at the appropriate department of the host university, unless specified otherwise by the host institution.</w:t>
      </w:r>
    </w:p>
    <w:sectPr w:rsidR="008876F2" w:rsidRPr="0030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97E"/>
    <w:multiLevelType w:val="hybridMultilevel"/>
    <w:tmpl w:val="949CA7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939F6"/>
    <w:multiLevelType w:val="hybridMultilevel"/>
    <w:tmpl w:val="A09E7F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040F59"/>
    <w:multiLevelType w:val="hybridMultilevel"/>
    <w:tmpl w:val="F0D241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D731C1"/>
    <w:multiLevelType w:val="hybridMultilevel"/>
    <w:tmpl w:val="0B9E01A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7143870">
    <w:abstractNumId w:val="2"/>
  </w:num>
  <w:num w:numId="2" w16cid:durableId="890850659">
    <w:abstractNumId w:val="0"/>
  </w:num>
  <w:num w:numId="3" w16cid:durableId="599411696">
    <w:abstractNumId w:val="1"/>
  </w:num>
  <w:num w:numId="4" w16cid:durableId="1879588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A3"/>
    <w:rsid w:val="003054B1"/>
    <w:rsid w:val="005C59EB"/>
    <w:rsid w:val="00855133"/>
    <w:rsid w:val="008876F2"/>
    <w:rsid w:val="008B142F"/>
    <w:rsid w:val="009B3BA3"/>
    <w:rsid w:val="00B61984"/>
    <w:rsid w:val="00C1708D"/>
    <w:rsid w:val="00C20B1E"/>
    <w:rsid w:val="00DD0F60"/>
    <w:rsid w:val="00E21B33"/>
    <w:rsid w:val="00E43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FFFD"/>
  <w15:chartTrackingRefBased/>
  <w15:docId w15:val="{BFFAB364-7967-4A41-8A14-C5294E32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13</cp:revision>
  <dcterms:created xsi:type="dcterms:W3CDTF">2024-03-20T11:47:00Z</dcterms:created>
  <dcterms:modified xsi:type="dcterms:W3CDTF">2024-04-02T08:01:00Z</dcterms:modified>
</cp:coreProperties>
</file>