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99FF" w14:textId="77777777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Inha University</w:t>
      </w:r>
    </w:p>
    <w:p w14:paraId="54E858C2" w14:textId="6E986073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Admission Scholarship</w:t>
      </w:r>
    </w:p>
    <w:p w14:paraId="0808A234" w14:textId="5CA1B416" w:rsidR="00993310" w:rsidRPr="00A61D27" w:rsidRDefault="00993310" w:rsidP="00606F7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A61D27">
        <w:rPr>
          <w:rFonts w:ascii="Times New Roman" w:hAnsi="Times New Roman"/>
          <w:color w:val="000000" w:themeColor="text1"/>
          <w:sz w:val="24"/>
          <w:u w:val="single"/>
        </w:rPr>
        <w:t>https://gsleng.inha.ac.kr/gsleng/13837/subview.do#:~:text=Students%20must%20maintain%20a%20minimum,scholarships%20for%20the%20following%20semester.&amp;text=of%20foreign%20universities-,Students%20must%20maintain%20a%20minimum%20GPA%20of%203.5%20without%20failing,scholarships%20for%20the%20following%20semester.</w:t>
      </w:r>
    </w:p>
    <w:p w14:paraId="70A1DE52" w14:textId="77777777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41EE865E" w14:textId="2B7F97F0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color w:val="000000" w:themeColor="text1"/>
          <w:sz w:val="24"/>
        </w:rPr>
        <w:t>Only for SOCIE program, there are two different admission selection tracks: contract-based and scholarship-based admission (this provision applies only to SOCIE program).</w:t>
      </w:r>
    </w:p>
    <w:p w14:paraId="4C45D217" w14:textId="2401F0F6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D9987F6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Merit and need-based</w:t>
      </w:r>
    </w:p>
    <w:p w14:paraId="7601A668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3859CCE8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Full tuition fee of four years of study</w:t>
      </w:r>
    </w:p>
    <w:p w14:paraId="4A091348" w14:textId="4A93E6F6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59357AF6" w14:textId="77777777" w:rsidR="00606F77" w:rsidRPr="00A61D27" w:rsidRDefault="00606F77" w:rsidP="008B236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73BB05FB" w14:textId="77777777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2B321F44" w14:textId="54C045F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color w:val="000000" w:themeColor="text1"/>
          <w:sz w:val="24"/>
        </w:rPr>
        <w:t>In recognition of outstanding entrance exam achievements, the university offers admission scholarships for incoming freshmen entering the university.</w:t>
      </w:r>
    </w:p>
    <w:p w14:paraId="671D62FD" w14:textId="5CEA848B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6D6B7A4B" w14:textId="77777777" w:rsidR="00606F77" w:rsidRPr="00A61D27" w:rsidRDefault="00606F77" w:rsidP="002A6C7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color w:val="000000" w:themeColor="text1"/>
          <w:sz w:val="24"/>
        </w:rPr>
        <w:t>For incoming freshmen entering the university</w:t>
      </w:r>
    </w:p>
    <w:p w14:paraId="4F3F8F26" w14:textId="77777777" w:rsidR="00606F77" w:rsidRPr="00A61D27" w:rsidRDefault="00606F77" w:rsidP="002A6C7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color w:val="000000" w:themeColor="text1"/>
          <w:sz w:val="24"/>
        </w:rPr>
        <w:t>For students in the SOCIE and SBL department</w:t>
      </w:r>
    </w:p>
    <w:p w14:paraId="085A4D7B" w14:textId="02B2546C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0B5B09EE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3E98A350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South Korea</w:t>
      </w:r>
    </w:p>
    <w:p w14:paraId="00BE0238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226 nationalities</w:t>
      </w:r>
    </w:p>
    <w:p w14:paraId="1467BCC5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6AC17B4D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Unknown</w:t>
      </w:r>
    </w:p>
    <w:p w14:paraId="032B97D7" w14:textId="477D52F7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3A6CC0BD" w14:textId="77777777" w:rsidR="00606F77" w:rsidRPr="00A61D27" w:rsidRDefault="00606F77" w:rsidP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A61D27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792ADDE3" w14:textId="77777777" w:rsidR="00606F77" w:rsidRPr="00A61D27" w:rsidRDefault="00606F77" w:rsidP="00606F7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1D27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2F412383" w14:textId="437F9D36" w:rsidR="00837D0E" w:rsidRPr="00A61D27" w:rsidRDefault="00606F77">
      <w:pPr>
        <w:rPr>
          <w:rFonts w:ascii="Times New Roman" w:hAnsi="Times New Roman"/>
          <w:color w:val="000000" w:themeColor="text1"/>
          <w:sz w:val="24"/>
        </w:rPr>
      </w:pPr>
      <w:r w:rsidRPr="00A61D27">
        <w:rPr>
          <w:rFonts w:ascii="Times New Roman" w:hAnsi="Times New Roman"/>
          <w:color w:val="000000" w:themeColor="text1"/>
          <w:sz w:val="24"/>
        </w:rPr>
        <w:t>The Admission scholarship covers 30 students for the full tuition fee of four years of study at the SOCIE department and 5 students for the full/half tuition fee of the only first semester at the SBL department.</w:t>
      </w:r>
    </w:p>
    <w:sectPr w:rsidR="00837D0E" w:rsidRPr="00A6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C54"/>
    <w:multiLevelType w:val="hybridMultilevel"/>
    <w:tmpl w:val="14A0C1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65C7D"/>
    <w:multiLevelType w:val="hybridMultilevel"/>
    <w:tmpl w:val="F670E3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2426">
    <w:abstractNumId w:val="1"/>
  </w:num>
  <w:num w:numId="2" w16cid:durableId="83815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80"/>
    <w:rsid w:val="002A6C74"/>
    <w:rsid w:val="00444A2D"/>
    <w:rsid w:val="00606F77"/>
    <w:rsid w:val="00837D0E"/>
    <w:rsid w:val="008B2360"/>
    <w:rsid w:val="009147C9"/>
    <w:rsid w:val="0096588A"/>
    <w:rsid w:val="00993310"/>
    <w:rsid w:val="00A61D27"/>
    <w:rsid w:val="00B6665A"/>
    <w:rsid w:val="00CA438D"/>
    <w:rsid w:val="00D601B3"/>
    <w:rsid w:val="00F578C5"/>
    <w:rsid w:val="00FB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7B27"/>
  <w15:chartTrackingRefBased/>
  <w15:docId w15:val="{A9594E7A-6EEA-4ADA-B143-A046AB72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26</cp:revision>
  <dcterms:created xsi:type="dcterms:W3CDTF">2024-03-14T12:30:00Z</dcterms:created>
  <dcterms:modified xsi:type="dcterms:W3CDTF">2024-03-30T11:11:00Z</dcterms:modified>
</cp:coreProperties>
</file>