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BE9D7" w14:textId="77777777" w:rsidR="00887182" w:rsidRPr="00B4031C" w:rsidRDefault="00887182" w:rsidP="00887182">
      <w:pPr>
        <w:rPr>
          <w:rFonts w:ascii="Times New Roman" w:hAnsi="Times New Roman"/>
          <w:b/>
          <w:bCs/>
          <w:color w:val="000000" w:themeColor="text1"/>
          <w:sz w:val="24"/>
        </w:rPr>
      </w:pPr>
      <w:r w:rsidRPr="00B4031C">
        <w:rPr>
          <w:rFonts w:ascii="Times New Roman" w:hAnsi="Times New Roman"/>
          <w:b/>
          <w:bCs/>
          <w:color w:val="000000" w:themeColor="text1"/>
          <w:sz w:val="24"/>
        </w:rPr>
        <w:t>King's College London</w:t>
      </w:r>
    </w:p>
    <w:p w14:paraId="28301596" w14:textId="2F6074E9" w:rsidR="00887182" w:rsidRPr="00B4031C" w:rsidRDefault="00887182" w:rsidP="00887182">
      <w:pPr>
        <w:rPr>
          <w:rFonts w:ascii="Times New Roman" w:hAnsi="Times New Roman"/>
          <w:b/>
          <w:bCs/>
          <w:color w:val="000000" w:themeColor="text1"/>
          <w:sz w:val="24"/>
        </w:rPr>
      </w:pPr>
      <w:r w:rsidRPr="00B4031C">
        <w:rPr>
          <w:rFonts w:ascii="Times New Roman" w:hAnsi="Times New Roman"/>
          <w:b/>
          <w:bCs/>
          <w:color w:val="000000" w:themeColor="text1"/>
          <w:sz w:val="24"/>
        </w:rPr>
        <w:t>Inlaks Shivdasani Foundation</w:t>
      </w:r>
    </w:p>
    <w:p w14:paraId="517B662B" w14:textId="7F28965E" w:rsidR="00B4031C" w:rsidRPr="00B4031C" w:rsidRDefault="00B4031C" w:rsidP="00887182">
      <w:pPr>
        <w:rPr>
          <w:rFonts w:ascii="Times New Roman" w:hAnsi="Times New Roman"/>
          <w:color w:val="000000" w:themeColor="text1"/>
          <w:sz w:val="24"/>
          <w:u w:val="single"/>
        </w:rPr>
      </w:pPr>
      <w:r w:rsidRPr="00B4031C">
        <w:rPr>
          <w:rFonts w:ascii="Times New Roman" w:hAnsi="Times New Roman"/>
          <w:color w:val="000000" w:themeColor="text1"/>
          <w:sz w:val="24"/>
          <w:u w:val="single"/>
        </w:rPr>
        <w:t>https://www.kcl.ac.uk/study-legacy/funding/inlaks-shivdasani-foundation</w:t>
      </w:r>
    </w:p>
    <w:p w14:paraId="57B8D184" w14:textId="77777777" w:rsidR="00887182" w:rsidRPr="00B4031C" w:rsidRDefault="00887182" w:rsidP="00887182">
      <w:pPr>
        <w:rPr>
          <w:rFonts w:ascii="Times New Roman" w:hAnsi="Times New Roman"/>
          <w:b/>
          <w:bCs/>
          <w:color w:val="000000" w:themeColor="text1"/>
          <w:sz w:val="24"/>
        </w:rPr>
      </w:pPr>
      <w:r w:rsidRPr="00B4031C">
        <w:rPr>
          <w:rFonts w:ascii="Times New Roman" w:hAnsi="Times New Roman"/>
          <w:b/>
          <w:bCs/>
          <w:color w:val="000000" w:themeColor="text1"/>
          <w:sz w:val="24"/>
        </w:rPr>
        <w:t>About:</w:t>
      </w:r>
    </w:p>
    <w:p w14:paraId="0F1E35E1" w14:textId="31343B45" w:rsidR="00887182" w:rsidRPr="00B4031C" w:rsidRDefault="00887182" w:rsidP="00887182">
      <w:pPr>
        <w:rPr>
          <w:rFonts w:ascii="Times New Roman" w:hAnsi="Times New Roman"/>
          <w:color w:val="000000" w:themeColor="text1"/>
          <w:sz w:val="24"/>
        </w:rPr>
      </w:pPr>
      <w:r w:rsidRPr="00B4031C">
        <w:rPr>
          <w:rFonts w:ascii="Times New Roman" w:hAnsi="Times New Roman"/>
          <w:color w:val="000000" w:themeColor="text1"/>
          <w:sz w:val="24"/>
        </w:rPr>
        <w:t>King's College London is a globally recognized university committed to providing exceptional education and conducting cutting-edge research. The university is dedicated to fostering positive and sustainable societal change, striving to make the world a better place.</w:t>
      </w:r>
    </w:p>
    <w:p w14:paraId="15D7A9B7" w14:textId="1E770A25" w:rsidR="00887182" w:rsidRPr="00B4031C" w:rsidRDefault="00887182" w:rsidP="00887182">
      <w:pPr>
        <w:rPr>
          <w:rFonts w:ascii="Times New Roman" w:hAnsi="Times New Roman"/>
          <w:b/>
          <w:bCs/>
          <w:color w:val="000000" w:themeColor="text1"/>
          <w:sz w:val="24"/>
        </w:rPr>
      </w:pPr>
      <w:r w:rsidRPr="00B4031C">
        <w:rPr>
          <w:rFonts w:ascii="Times New Roman" w:hAnsi="Times New Roman"/>
          <w:b/>
          <w:bCs/>
          <w:color w:val="000000" w:themeColor="text1"/>
          <w:sz w:val="24"/>
        </w:rPr>
        <w:t>Overview:</w:t>
      </w:r>
    </w:p>
    <w:p w14:paraId="0D96936C" w14:textId="77777777" w:rsidR="00887182" w:rsidRPr="00B4031C" w:rsidRDefault="00887182" w:rsidP="00887182">
      <w:pPr>
        <w:rPr>
          <w:rFonts w:ascii="Times New Roman" w:hAnsi="Times New Roman"/>
          <w:color w:val="000000" w:themeColor="text1"/>
          <w:sz w:val="24"/>
        </w:rPr>
      </w:pPr>
      <w:r w:rsidRPr="00B4031C">
        <w:rPr>
          <w:rFonts w:ascii="Times New Roman" w:hAnsi="Times New Roman"/>
          <w:b/>
          <w:bCs/>
          <w:color w:val="000000" w:themeColor="text1"/>
          <w:sz w:val="24"/>
        </w:rPr>
        <w:t xml:space="preserve">Scholarship Type: </w:t>
      </w:r>
      <w:r w:rsidRPr="00B4031C">
        <w:rPr>
          <w:rFonts w:ascii="Times New Roman" w:hAnsi="Times New Roman"/>
          <w:color w:val="000000" w:themeColor="text1"/>
          <w:sz w:val="24"/>
        </w:rPr>
        <w:t>Merit based</w:t>
      </w:r>
    </w:p>
    <w:p w14:paraId="64A243B7" w14:textId="14EFAE40" w:rsidR="00887182" w:rsidRPr="00B4031C" w:rsidRDefault="00887182" w:rsidP="00887182">
      <w:pPr>
        <w:rPr>
          <w:rFonts w:ascii="Times New Roman" w:hAnsi="Times New Roman"/>
          <w:color w:val="000000" w:themeColor="text1"/>
          <w:sz w:val="24"/>
        </w:rPr>
      </w:pPr>
      <w:r w:rsidRPr="00B4031C">
        <w:rPr>
          <w:rFonts w:ascii="Times New Roman" w:hAnsi="Times New Roman"/>
          <w:b/>
          <w:bCs/>
          <w:color w:val="000000" w:themeColor="text1"/>
          <w:sz w:val="24"/>
        </w:rPr>
        <w:t xml:space="preserve">Number </w:t>
      </w:r>
      <w:r w:rsidR="001D0BF2">
        <w:rPr>
          <w:rFonts w:ascii="Times New Roman" w:hAnsi="Times New Roman"/>
          <w:b/>
          <w:bCs/>
          <w:color w:val="000000" w:themeColor="text1"/>
          <w:sz w:val="24"/>
        </w:rPr>
        <w:t>O</w:t>
      </w:r>
      <w:r w:rsidRPr="00B4031C">
        <w:rPr>
          <w:rFonts w:ascii="Times New Roman" w:hAnsi="Times New Roman"/>
          <w:b/>
          <w:bCs/>
          <w:color w:val="000000" w:themeColor="text1"/>
          <w:sz w:val="24"/>
        </w:rPr>
        <w:t xml:space="preserve">f Scholarships </w:t>
      </w:r>
      <w:r w:rsidR="001D0BF2">
        <w:rPr>
          <w:rFonts w:ascii="Times New Roman" w:hAnsi="Times New Roman"/>
          <w:b/>
          <w:bCs/>
          <w:color w:val="000000" w:themeColor="text1"/>
          <w:sz w:val="24"/>
        </w:rPr>
        <w:t>T</w:t>
      </w:r>
      <w:r w:rsidRPr="00B4031C">
        <w:rPr>
          <w:rFonts w:ascii="Times New Roman" w:hAnsi="Times New Roman"/>
          <w:b/>
          <w:bCs/>
          <w:color w:val="000000" w:themeColor="text1"/>
          <w:sz w:val="24"/>
        </w:rPr>
        <w:t>o Award:</w:t>
      </w:r>
      <w:r w:rsidRPr="00B4031C">
        <w:rPr>
          <w:rFonts w:ascii="Times New Roman" w:hAnsi="Times New Roman"/>
          <w:color w:val="000000" w:themeColor="text1"/>
          <w:sz w:val="24"/>
        </w:rPr>
        <w:t xml:space="preserve"> Multiple</w:t>
      </w:r>
    </w:p>
    <w:p w14:paraId="400CA723" w14:textId="77777777" w:rsidR="00887182" w:rsidRPr="00B4031C" w:rsidRDefault="00887182" w:rsidP="00887182">
      <w:pPr>
        <w:rPr>
          <w:rFonts w:ascii="Times New Roman" w:hAnsi="Times New Roman"/>
          <w:color w:val="000000" w:themeColor="text1"/>
          <w:sz w:val="24"/>
        </w:rPr>
      </w:pPr>
      <w:r w:rsidRPr="00B4031C">
        <w:rPr>
          <w:rFonts w:ascii="Times New Roman" w:hAnsi="Times New Roman"/>
          <w:b/>
          <w:bCs/>
          <w:color w:val="000000" w:themeColor="text1"/>
          <w:sz w:val="24"/>
        </w:rPr>
        <w:t>Grant:</w:t>
      </w:r>
      <w:r w:rsidRPr="00B4031C">
        <w:rPr>
          <w:rFonts w:ascii="Times New Roman" w:hAnsi="Times New Roman"/>
          <w:color w:val="000000" w:themeColor="text1"/>
          <w:sz w:val="24"/>
        </w:rPr>
        <w:t xml:space="preserve"> Full tuition waiver + other benefits</w:t>
      </w:r>
    </w:p>
    <w:p w14:paraId="5817CBEF" w14:textId="4AA0782B" w:rsidR="00887182" w:rsidRPr="00B4031C" w:rsidRDefault="00887182" w:rsidP="00887182">
      <w:pPr>
        <w:rPr>
          <w:rFonts w:ascii="Times New Roman" w:hAnsi="Times New Roman"/>
          <w:b/>
          <w:bCs/>
          <w:color w:val="000000" w:themeColor="text1"/>
          <w:sz w:val="24"/>
        </w:rPr>
      </w:pPr>
      <w:r w:rsidRPr="00B4031C">
        <w:rPr>
          <w:rFonts w:ascii="Times New Roman" w:hAnsi="Times New Roman"/>
          <w:b/>
          <w:bCs/>
          <w:color w:val="000000" w:themeColor="text1"/>
          <w:sz w:val="24"/>
        </w:rPr>
        <w:t>Scholarship Coverage:</w:t>
      </w:r>
    </w:p>
    <w:p w14:paraId="23F768C4" w14:textId="77777777" w:rsidR="00887182" w:rsidRPr="00B4031C" w:rsidRDefault="00887182" w:rsidP="00887182">
      <w:pPr>
        <w:pStyle w:val="ListParagraph"/>
        <w:numPr>
          <w:ilvl w:val="0"/>
          <w:numId w:val="1"/>
        </w:numPr>
        <w:rPr>
          <w:rFonts w:ascii="Times New Roman" w:hAnsi="Times New Roman"/>
          <w:color w:val="000000" w:themeColor="text1"/>
          <w:sz w:val="24"/>
        </w:rPr>
      </w:pPr>
      <w:r w:rsidRPr="00B4031C">
        <w:rPr>
          <w:rFonts w:ascii="Times New Roman" w:hAnsi="Times New Roman"/>
          <w:color w:val="000000" w:themeColor="text1"/>
          <w:sz w:val="24"/>
        </w:rPr>
        <w:t>Tuition fee reduction</w:t>
      </w:r>
    </w:p>
    <w:p w14:paraId="657AF1FB" w14:textId="77777777" w:rsidR="00887182" w:rsidRPr="00B4031C" w:rsidRDefault="00887182" w:rsidP="00887182">
      <w:pPr>
        <w:pStyle w:val="ListParagraph"/>
        <w:numPr>
          <w:ilvl w:val="0"/>
          <w:numId w:val="1"/>
        </w:numPr>
        <w:rPr>
          <w:rFonts w:ascii="Times New Roman" w:hAnsi="Times New Roman"/>
          <w:color w:val="000000" w:themeColor="text1"/>
          <w:sz w:val="24"/>
        </w:rPr>
      </w:pPr>
      <w:r w:rsidRPr="00B4031C">
        <w:rPr>
          <w:rFonts w:ascii="Times New Roman" w:hAnsi="Times New Roman"/>
          <w:color w:val="000000" w:themeColor="text1"/>
          <w:sz w:val="24"/>
        </w:rPr>
        <w:t>Health benefits</w:t>
      </w:r>
    </w:p>
    <w:p w14:paraId="38A20EAA" w14:textId="77777777" w:rsidR="00887182" w:rsidRPr="00B4031C" w:rsidRDefault="00887182" w:rsidP="00887182">
      <w:pPr>
        <w:pStyle w:val="ListParagraph"/>
        <w:numPr>
          <w:ilvl w:val="0"/>
          <w:numId w:val="1"/>
        </w:numPr>
        <w:rPr>
          <w:rFonts w:ascii="Times New Roman" w:hAnsi="Times New Roman"/>
          <w:color w:val="000000" w:themeColor="text1"/>
          <w:sz w:val="24"/>
        </w:rPr>
      </w:pPr>
      <w:r w:rsidRPr="00B4031C">
        <w:rPr>
          <w:rFonts w:ascii="Times New Roman" w:hAnsi="Times New Roman"/>
          <w:color w:val="000000" w:themeColor="text1"/>
          <w:sz w:val="24"/>
        </w:rPr>
        <w:t>Other benefits</w:t>
      </w:r>
    </w:p>
    <w:p w14:paraId="3C19597D" w14:textId="77777777" w:rsidR="00887182" w:rsidRPr="00B4031C" w:rsidRDefault="00887182" w:rsidP="00887182">
      <w:pPr>
        <w:rPr>
          <w:rFonts w:ascii="Times New Roman" w:hAnsi="Times New Roman"/>
          <w:b/>
          <w:bCs/>
          <w:color w:val="000000" w:themeColor="text1"/>
          <w:sz w:val="24"/>
        </w:rPr>
      </w:pPr>
      <w:r w:rsidRPr="00B4031C">
        <w:rPr>
          <w:rFonts w:ascii="Times New Roman" w:hAnsi="Times New Roman"/>
          <w:b/>
          <w:bCs/>
          <w:color w:val="000000" w:themeColor="text1"/>
          <w:sz w:val="24"/>
        </w:rPr>
        <w:t>Description:</w:t>
      </w:r>
    </w:p>
    <w:p w14:paraId="338AE00F" w14:textId="77777777" w:rsidR="00887182" w:rsidRPr="00B4031C" w:rsidRDefault="00887182" w:rsidP="00887182">
      <w:pPr>
        <w:rPr>
          <w:rFonts w:ascii="Times New Roman" w:hAnsi="Times New Roman"/>
          <w:color w:val="000000" w:themeColor="text1"/>
          <w:sz w:val="24"/>
        </w:rPr>
      </w:pPr>
      <w:r w:rsidRPr="00B4031C">
        <w:rPr>
          <w:rFonts w:ascii="Times New Roman" w:hAnsi="Times New Roman"/>
          <w:color w:val="000000" w:themeColor="text1"/>
          <w:sz w:val="24"/>
        </w:rPr>
        <w:t>Since 1976, the Inlaks Shivdasani Scholarships have been awarded to Indian students pursuing full-time Master's, MPhil, or Doctoral programs at top-rated American, UK, and European institutions.</w:t>
      </w:r>
    </w:p>
    <w:p w14:paraId="4D2F77FE" w14:textId="33A523F8" w:rsidR="00887182" w:rsidRPr="00B4031C" w:rsidRDefault="00887182" w:rsidP="00887182">
      <w:pPr>
        <w:rPr>
          <w:rFonts w:ascii="Times New Roman" w:hAnsi="Times New Roman"/>
          <w:color w:val="000000" w:themeColor="text1"/>
          <w:sz w:val="24"/>
        </w:rPr>
      </w:pPr>
      <w:r w:rsidRPr="00B4031C">
        <w:rPr>
          <w:rFonts w:ascii="Times New Roman" w:hAnsi="Times New Roman"/>
          <w:color w:val="000000" w:themeColor="text1"/>
          <w:sz w:val="24"/>
        </w:rPr>
        <w:t>In collaboration with King's College London, Inlaks offers up to two PhD scholarships annually to Indian citizens.</w:t>
      </w:r>
    </w:p>
    <w:p w14:paraId="7B8DC2A2" w14:textId="767C9BA5" w:rsidR="00887182" w:rsidRPr="00B4031C" w:rsidRDefault="00887182" w:rsidP="00887182">
      <w:pPr>
        <w:rPr>
          <w:rFonts w:ascii="Times New Roman" w:hAnsi="Times New Roman"/>
          <w:b/>
          <w:bCs/>
          <w:color w:val="000000" w:themeColor="text1"/>
          <w:sz w:val="24"/>
        </w:rPr>
      </w:pPr>
      <w:r w:rsidRPr="00B4031C">
        <w:rPr>
          <w:rFonts w:ascii="Times New Roman" w:hAnsi="Times New Roman"/>
          <w:b/>
          <w:bCs/>
          <w:color w:val="000000" w:themeColor="text1"/>
          <w:sz w:val="24"/>
        </w:rPr>
        <w:t>Eligibility:</w:t>
      </w:r>
    </w:p>
    <w:p w14:paraId="0870B0E0" w14:textId="77777777" w:rsidR="00887182" w:rsidRPr="00B4031C" w:rsidRDefault="00887182" w:rsidP="00887182">
      <w:pPr>
        <w:rPr>
          <w:rFonts w:ascii="Times New Roman" w:hAnsi="Times New Roman"/>
          <w:color w:val="000000" w:themeColor="text1"/>
          <w:sz w:val="24"/>
        </w:rPr>
      </w:pPr>
      <w:r w:rsidRPr="00B4031C">
        <w:rPr>
          <w:rFonts w:ascii="Times New Roman" w:hAnsi="Times New Roman"/>
          <w:color w:val="000000" w:themeColor="text1"/>
          <w:sz w:val="24"/>
        </w:rPr>
        <w:t>Inlaks Scholarships are open to Indian students applying to any PhD program within the Faculty of Social Science &amp; Public Policy and the Faculty of Arts &amp; Humanities at King's College London, with the exception of specific subjects listed: French, Spanish, Portuguese and Latin American Studies, Brazilian Studies, and German Research.</w:t>
      </w:r>
    </w:p>
    <w:p w14:paraId="663E23C4" w14:textId="77777777" w:rsidR="00887182" w:rsidRPr="00B4031C" w:rsidRDefault="00887182" w:rsidP="00887182">
      <w:pPr>
        <w:rPr>
          <w:rFonts w:ascii="Times New Roman" w:hAnsi="Times New Roman"/>
          <w:color w:val="000000" w:themeColor="text1"/>
          <w:sz w:val="24"/>
        </w:rPr>
      </w:pPr>
      <w:r w:rsidRPr="00B4031C">
        <w:rPr>
          <w:rFonts w:ascii="Times New Roman" w:hAnsi="Times New Roman"/>
          <w:color w:val="000000" w:themeColor="text1"/>
          <w:sz w:val="24"/>
        </w:rPr>
        <w:t>The subject of study must be among those supported by Inlaks, as listed on the Inlaks website.</w:t>
      </w:r>
    </w:p>
    <w:p w14:paraId="03A0AEF9" w14:textId="1BF8F6A0" w:rsidR="00887182" w:rsidRPr="00B4031C" w:rsidRDefault="00887182" w:rsidP="00887182">
      <w:pPr>
        <w:rPr>
          <w:rFonts w:ascii="Times New Roman" w:hAnsi="Times New Roman"/>
          <w:b/>
          <w:bCs/>
          <w:color w:val="000000" w:themeColor="text1"/>
          <w:sz w:val="24"/>
        </w:rPr>
      </w:pPr>
      <w:r w:rsidRPr="00B4031C">
        <w:rPr>
          <w:rFonts w:ascii="Times New Roman" w:hAnsi="Times New Roman"/>
          <w:b/>
          <w:bCs/>
          <w:color w:val="000000" w:themeColor="text1"/>
          <w:sz w:val="24"/>
        </w:rPr>
        <w:t>Scholarship Requirements:</w:t>
      </w:r>
    </w:p>
    <w:p w14:paraId="466525B4" w14:textId="77777777" w:rsidR="00887182" w:rsidRPr="00B4031C" w:rsidRDefault="00887182" w:rsidP="00887182">
      <w:pPr>
        <w:rPr>
          <w:rFonts w:ascii="Times New Roman" w:hAnsi="Times New Roman"/>
          <w:color w:val="000000" w:themeColor="text1"/>
          <w:sz w:val="24"/>
        </w:rPr>
      </w:pPr>
      <w:r w:rsidRPr="00B4031C">
        <w:rPr>
          <w:rFonts w:ascii="Times New Roman" w:hAnsi="Times New Roman"/>
          <w:b/>
          <w:bCs/>
          <w:color w:val="000000" w:themeColor="text1"/>
          <w:sz w:val="24"/>
        </w:rPr>
        <w:t>Disciplines:</w:t>
      </w:r>
      <w:r w:rsidRPr="00B4031C">
        <w:rPr>
          <w:rFonts w:ascii="Times New Roman" w:hAnsi="Times New Roman"/>
          <w:color w:val="000000" w:themeColor="text1"/>
          <w:sz w:val="24"/>
        </w:rPr>
        <w:t xml:space="preserve"> Any</w:t>
      </w:r>
    </w:p>
    <w:p w14:paraId="31643A6A" w14:textId="77777777" w:rsidR="00887182" w:rsidRPr="00B4031C" w:rsidRDefault="00887182" w:rsidP="00887182">
      <w:pPr>
        <w:rPr>
          <w:rFonts w:ascii="Times New Roman" w:hAnsi="Times New Roman"/>
          <w:color w:val="000000" w:themeColor="text1"/>
          <w:sz w:val="24"/>
        </w:rPr>
      </w:pPr>
      <w:r w:rsidRPr="00B4031C">
        <w:rPr>
          <w:rFonts w:ascii="Times New Roman" w:hAnsi="Times New Roman"/>
          <w:b/>
          <w:bCs/>
          <w:color w:val="000000" w:themeColor="text1"/>
          <w:sz w:val="24"/>
        </w:rPr>
        <w:t>Locations:</w:t>
      </w:r>
      <w:r w:rsidRPr="00B4031C">
        <w:rPr>
          <w:rFonts w:ascii="Times New Roman" w:hAnsi="Times New Roman"/>
          <w:color w:val="000000" w:themeColor="text1"/>
          <w:sz w:val="24"/>
        </w:rPr>
        <w:t xml:space="preserve"> United Kingdom</w:t>
      </w:r>
    </w:p>
    <w:p w14:paraId="6D21CE0B" w14:textId="77777777" w:rsidR="00887182" w:rsidRPr="00B4031C" w:rsidRDefault="00887182" w:rsidP="00887182">
      <w:pPr>
        <w:rPr>
          <w:rFonts w:ascii="Times New Roman" w:hAnsi="Times New Roman"/>
          <w:color w:val="000000" w:themeColor="text1"/>
          <w:sz w:val="24"/>
        </w:rPr>
      </w:pPr>
      <w:r w:rsidRPr="00B4031C">
        <w:rPr>
          <w:rFonts w:ascii="Times New Roman" w:hAnsi="Times New Roman"/>
          <w:b/>
          <w:bCs/>
          <w:color w:val="000000" w:themeColor="text1"/>
          <w:sz w:val="24"/>
        </w:rPr>
        <w:t>Nationality:</w:t>
      </w:r>
      <w:r w:rsidRPr="00B4031C">
        <w:rPr>
          <w:rFonts w:ascii="Times New Roman" w:hAnsi="Times New Roman"/>
          <w:color w:val="000000" w:themeColor="text1"/>
          <w:sz w:val="24"/>
        </w:rPr>
        <w:t xml:space="preserve"> Indian</w:t>
      </w:r>
    </w:p>
    <w:p w14:paraId="44EA7E85" w14:textId="77777777" w:rsidR="00887182" w:rsidRPr="00B4031C" w:rsidRDefault="00887182" w:rsidP="00887182">
      <w:pPr>
        <w:rPr>
          <w:rFonts w:ascii="Times New Roman" w:hAnsi="Times New Roman"/>
          <w:color w:val="000000" w:themeColor="text1"/>
          <w:sz w:val="24"/>
        </w:rPr>
      </w:pPr>
      <w:r w:rsidRPr="00B4031C">
        <w:rPr>
          <w:rFonts w:ascii="Times New Roman" w:hAnsi="Times New Roman"/>
          <w:b/>
          <w:bCs/>
          <w:color w:val="000000" w:themeColor="text1"/>
          <w:sz w:val="24"/>
        </w:rPr>
        <w:t>Study Experience Required:</w:t>
      </w:r>
      <w:r w:rsidRPr="00B4031C">
        <w:rPr>
          <w:rFonts w:ascii="Times New Roman" w:hAnsi="Times New Roman"/>
          <w:color w:val="000000" w:themeColor="text1"/>
          <w:sz w:val="24"/>
        </w:rPr>
        <w:t xml:space="preserve"> Bachelor's degree</w:t>
      </w:r>
    </w:p>
    <w:p w14:paraId="73049E56" w14:textId="77777777" w:rsidR="00887182" w:rsidRPr="00B4031C" w:rsidRDefault="00887182" w:rsidP="00887182">
      <w:pPr>
        <w:rPr>
          <w:rFonts w:ascii="Times New Roman" w:hAnsi="Times New Roman"/>
          <w:color w:val="000000" w:themeColor="text1"/>
          <w:sz w:val="24"/>
        </w:rPr>
      </w:pPr>
      <w:r w:rsidRPr="00B4031C">
        <w:rPr>
          <w:rFonts w:ascii="Times New Roman" w:hAnsi="Times New Roman"/>
          <w:b/>
          <w:bCs/>
          <w:color w:val="000000" w:themeColor="text1"/>
          <w:sz w:val="24"/>
        </w:rPr>
        <w:t>Age:</w:t>
      </w:r>
      <w:r w:rsidRPr="00B4031C">
        <w:rPr>
          <w:rFonts w:ascii="Times New Roman" w:hAnsi="Times New Roman"/>
          <w:color w:val="000000" w:themeColor="text1"/>
          <w:sz w:val="24"/>
        </w:rPr>
        <w:t xml:space="preserve"> Not Specified</w:t>
      </w:r>
    </w:p>
    <w:p w14:paraId="133B4A46" w14:textId="77777777" w:rsidR="00887182" w:rsidRPr="00B4031C" w:rsidRDefault="00887182" w:rsidP="00887182">
      <w:pPr>
        <w:rPr>
          <w:rFonts w:ascii="Times New Roman" w:hAnsi="Times New Roman"/>
          <w:b/>
          <w:bCs/>
          <w:color w:val="000000" w:themeColor="text1"/>
          <w:sz w:val="24"/>
        </w:rPr>
      </w:pPr>
      <w:r w:rsidRPr="00B4031C">
        <w:rPr>
          <w:rFonts w:ascii="Times New Roman" w:hAnsi="Times New Roman"/>
          <w:b/>
          <w:bCs/>
          <w:color w:val="000000" w:themeColor="text1"/>
          <w:sz w:val="24"/>
        </w:rPr>
        <w:lastRenderedPageBreak/>
        <w:t>Application:</w:t>
      </w:r>
    </w:p>
    <w:p w14:paraId="77B4ADEB" w14:textId="77777777" w:rsidR="00887182" w:rsidRPr="00B4031C" w:rsidRDefault="00887182" w:rsidP="00887182">
      <w:pPr>
        <w:rPr>
          <w:rFonts w:ascii="Times New Roman" w:hAnsi="Times New Roman"/>
          <w:color w:val="000000" w:themeColor="text1"/>
          <w:sz w:val="24"/>
        </w:rPr>
      </w:pPr>
      <w:r w:rsidRPr="00B4031C">
        <w:rPr>
          <w:rFonts w:ascii="Times New Roman" w:hAnsi="Times New Roman"/>
          <w:b/>
          <w:bCs/>
          <w:color w:val="000000" w:themeColor="text1"/>
          <w:sz w:val="24"/>
        </w:rPr>
        <w:t>Application Deadline:</w:t>
      </w:r>
      <w:r w:rsidRPr="00B4031C">
        <w:rPr>
          <w:rFonts w:ascii="Times New Roman" w:hAnsi="Times New Roman"/>
          <w:color w:val="000000" w:themeColor="text1"/>
          <w:sz w:val="24"/>
        </w:rPr>
        <w:t xml:space="preserve"> Not specified</w:t>
      </w:r>
    </w:p>
    <w:p w14:paraId="4490445E" w14:textId="67AD5DC5" w:rsidR="00BB1E59" w:rsidRPr="00B4031C" w:rsidRDefault="00887182">
      <w:pPr>
        <w:rPr>
          <w:rFonts w:ascii="Times New Roman" w:hAnsi="Times New Roman"/>
          <w:color w:val="000000" w:themeColor="text1"/>
          <w:sz w:val="24"/>
        </w:rPr>
      </w:pPr>
      <w:r w:rsidRPr="00B4031C">
        <w:rPr>
          <w:rFonts w:ascii="Times New Roman" w:hAnsi="Times New Roman"/>
          <w:color w:val="000000" w:themeColor="text1"/>
          <w:sz w:val="24"/>
        </w:rPr>
        <w:t>Candidates for the Inlaks Scholarships must first apply to King's College London through the standard PhD admissions process and obtain an offer of admission from King's for their chosen PhD program before applying for the scholarship through Inlaks. The application for the scholarship will be directly to Inlaks, following their selection process outlined on their website.</w:t>
      </w:r>
    </w:p>
    <w:sectPr w:rsidR="00BB1E59" w:rsidRPr="00B403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5B0839"/>
    <w:multiLevelType w:val="hybridMultilevel"/>
    <w:tmpl w:val="235ABAA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0708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764"/>
    <w:rsid w:val="00061FBF"/>
    <w:rsid w:val="001D0BF2"/>
    <w:rsid w:val="00887182"/>
    <w:rsid w:val="009A0764"/>
    <w:rsid w:val="00B25D93"/>
    <w:rsid w:val="00B4031C"/>
    <w:rsid w:val="00BB1E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839A7"/>
  <w15:chartTrackingRefBased/>
  <w15:docId w15:val="{311D9DCF-F91E-46FC-B168-2C3DF3BA1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6</cp:revision>
  <dcterms:created xsi:type="dcterms:W3CDTF">2024-03-13T07:26:00Z</dcterms:created>
  <dcterms:modified xsi:type="dcterms:W3CDTF">2024-03-30T11:26:00Z</dcterms:modified>
</cp:coreProperties>
</file>