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F244" w14:textId="56AF8E37" w:rsidR="004F3B42" w:rsidRPr="00A66FD2" w:rsidRDefault="004F3B42" w:rsidP="004F3B42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66FD2">
        <w:rPr>
          <w:rFonts w:ascii="Times New Roman" w:hAnsi="Times New Roman"/>
          <w:b/>
          <w:bCs/>
          <w:color w:val="000000" w:themeColor="text1"/>
          <w:sz w:val="24"/>
        </w:rPr>
        <w:t>Lehigh University</w:t>
      </w:r>
    </w:p>
    <w:p w14:paraId="7838EAC1" w14:textId="2332D316" w:rsidR="004F3B42" w:rsidRPr="00A66FD2" w:rsidRDefault="004F3B42" w:rsidP="004F3B42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66FD2">
        <w:rPr>
          <w:rFonts w:ascii="Times New Roman" w:hAnsi="Times New Roman"/>
          <w:b/>
          <w:bCs/>
          <w:color w:val="000000" w:themeColor="text1"/>
          <w:sz w:val="24"/>
        </w:rPr>
        <w:t>Founder's And Trustees' Scholarships</w:t>
      </w:r>
    </w:p>
    <w:p w14:paraId="579902A3" w14:textId="3AE5D196" w:rsidR="00C02FC2" w:rsidRPr="00A66FD2" w:rsidRDefault="00C02FC2" w:rsidP="004F3B42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A66FD2">
        <w:rPr>
          <w:rFonts w:ascii="Times New Roman" w:hAnsi="Times New Roman"/>
          <w:color w:val="000000" w:themeColor="text1"/>
          <w:sz w:val="24"/>
          <w:u w:val="single"/>
        </w:rPr>
        <w:t>https://catalog.lehigh.edu/informationofgeneralinterest/financialaid/sourcesofuniversityaid/#:~:text=Lehigh%20University%20Merit%20SCholarships&amp;text=Merit%20awards%20can%20be%20given,and%20%2415%2C000%20(Deans%20Scholarship).</w:t>
      </w:r>
    </w:p>
    <w:p w14:paraId="3223A74B" w14:textId="776F4FB2" w:rsidR="004F3B42" w:rsidRPr="00A66FD2" w:rsidRDefault="004F3B42" w:rsidP="004F3B42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66FD2">
        <w:rPr>
          <w:rFonts w:ascii="Times New Roman" w:hAnsi="Times New Roman"/>
          <w:b/>
          <w:bCs/>
          <w:color w:val="000000" w:themeColor="text1"/>
          <w:sz w:val="24"/>
        </w:rPr>
        <w:t>About:</w:t>
      </w:r>
    </w:p>
    <w:p w14:paraId="1CD5C011" w14:textId="77777777" w:rsidR="004F3B42" w:rsidRPr="00A66FD2" w:rsidRDefault="004F3B42" w:rsidP="004F3B42">
      <w:pPr>
        <w:rPr>
          <w:rFonts w:ascii="Times New Roman" w:hAnsi="Times New Roman"/>
          <w:color w:val="000000" w:themeColor="text1"/>
          <w:sz w:val="24"/>
        </w:rPr>
      </w:pPr>
      <w:r w:rsidRPr="00A66FD2">
        <w:rPr>
          <w:rFonts w:ascii="Times New Roman" w:hAnsi="Times New Roman"/>
          <w:color w:val="000000" w:themeColor="text1"/>
          <w:sz w:val="24"/>
        </w:rPr>
        <w:t>At Lehigh University, scholarships and merit-based awards are granted to undergraduate students based on merit and need. The university takes a holistic approach when awarding merit aid, considering not only academic talent but also contributions outside the classroom, recommendations, and personal essays.</w:t>
      </w:r>
    </w:p>
    <w:p w14:paraId="64F10319" w14:textId="77777777" w:rsidR="004F3B42" w:rsidRPr="00A66FD2" w:rsidRDefault="004F3B42" w:rsidP="004F3B42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66FD2">
        <w:rPr>
          <w:rFonts w:ascii="Times New Roman" w:hAnsi="Times New Roman"/>
          <w:b/>
          <w:bCs/>
          <w:color w:val="000000" w:themeColor="text1"/>
          <w:sz w:val="24"/>
        </w:rPr>
        <w:t>Overview:</w:t>
      </w:r>
    </w:p>
    <w:p w14:paraId="56B7E5B2" w14:textId="77777777" w:rsidR="004F3B42" w:rsidRPr="00A66FD2" w:rsidRDefault="004F3B42" w:rsidP="004F3B42">
      <w:pPr>
        <w:rPr>
          <w:rFonts w:ascii="Times New Roman" w:hAnsi="Times New Roman"/>
          <w:color w:val="000000" w:themeColor="text1"/>
          <w:sz w:val="24"/>
        </w:rPr>
      </w:pPr>
      <w:r w:rsidRPr="00A66FD2">
        <w:rPr>
          <w:rFonts w:ascii="Times New Roman" w:hAnsi="Times New Roman"/>
          <w:b/>
          <w:bCs/>
          <w:color w:val="000000" w:themeColor="text1"/>
          <w:sz w:val="24"/>
        </w:rPr>
        <w:t xml:space="preserve">Scholarship Type: </w:t>
      </w:r>
      <w:r w:rsidRPr="00A66FD2">
        <w:rPr>
          <w:rFonts w:ascii="Times New Roman" w:hAnsi="Times New Roman"/>
          <w:color w:val="000000" w:themeColor="text1"/>
          <w:sz w:val="24"/>
        </w:rPr>
        <w:t>Merit and need-based</w:t>
      </w:r>
    </w:p>
    <w:p w14:paraId="67F3BCE5" w14:textId="77777777" w:rsidR="004F3B42" w:rsidRPr="00A66FD2" w:rsidRDefault="004F3B42" w:rsidP="004F3B42">
      <w:pPr>
        <w:rPr>
          <w:rFonts w:ascii="Times New Roman" w:hAnsi="Times New Roman"/>
          <w:color w:val="000000" w:themeColor="text1"/>
          <w:sz w:val="24"/>
        </w:rPr>
      </w:pPr>
      <w:r w:rsidRPr="00A66FD2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A66FD2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0CA2983A" w14:textId="77777777" w:rsidR="004F3B42" w:rsidRPr="00A66FD2" w:rsidRDefault="004F3B42" w:rsidP="004F3B42">
      <w:pPr>
        <w:rPr>
          <w:rFonts w:ascii="Times New Roman" w:hAnsi="Times New Roman"/>
          <w:color w:val="000000" w:themeColor="text1"/>
          <w:sz w:val="24"/>
        </w:rPr>
      </w:pPr>
      <w:r w:rsidRPr="00A66FD2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A66FD2">
        <w:rPr>
          <w:rFonts w:ascii="Times New Roman" w:hAnsi="Times New Roman"/>
          <w:color w:val="000000" w:themeColor="text1"/>
          <w:sz w:val="24"/>
        </w:rPr>
        <w:t xml:space="preserve"> Full or half tuition waiver</w:t>
      </w:r>
    </w:p>
    <w:p w14:paraId="7E1627B7" w14:textId="1F568DAD" w:rsidR="004F3B42" w:rsidRPr="00A66FD2" w:rsidRDefault="004F3B42" w:rsidP="004F3B42">
      <w:pPr>
        <w:rPr>
          <w:rFonts w:ascii="Times New Roman" w:hAnsi="Times New Roman"/>
          <w:color w:val="000000" w:themeColor="text1"/>
          <w:sz w:val="24"/>
        </w:rPr>
      </w:pPr>
      <w:r w:rsidRPr="00A66FD2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32FE9895" w14:textId="77777777" w:rsidR="004F3B42" w:rsidRPr="00A66FD2" w:rsidRDefault="004F3B42" w:rsidP="004F3B42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A66FD2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1796AED6" w14:textId="3CA9A944" w:rsidR="004F3B42" w:rsidRPr="00A66FD2" w:rsidRDefault="004F3B42" w:rsidP="004F3B42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66FD2">
        <w:rPr>
          <w:rFonts w:ascii="Times New Roman" w:hAnsi="Times New Roman"/>
          <w:b/>
          <w:bCs/>
          <w:color w:val="000000" w:themeColor="text1"/>
          <w:sz w:val="24"/>
        </w:rPr>
        <w:t>Description:</w:t>
      </w:r>
    </w:p>
    <w:p w14:paraId="3971B5F1" w14:textId="2AF50F23" w:rsidR="004F3B42" w:rsidRPr="00A66FD2" w:rsidRDefault="004F3B42" w:rsidP="004F3B42">
      <w:pPr>
        <w:rPr>
          <w:rFonts w:ascii="Times New Roman" w:hAnsi="Times New Roman"/>
          <w:color w:val="000000" w:themeColor="text1"/>
          <w:sz w:val="24"/>
        </w:rPr>
      </w:pPr>
      <w:r w:rsidRPr="00A66FD2">
        <w:rPr>
          <w:rFonts w:ascii="Times New Roman" w:hAnsi="Times New Roman"/>
          <w:color w:val="000000" w:themeColor="text1"/>
          <w:sz w:val="24"/>
        </w:rPr>
        <w:t>Lehigh University's most prestigious merit scholarship awards are granted to students in the top tier of the applicant pool.</w:t>
      </w:r>
    </w:p>
    <w:p w14:paraId="57D0ED80" w14:textId="28FC63F1" w:rsidR="004F3B42" w:rsidRPr="00A66FD2" w:rsidRDefault="004F3B42" w:rsidP="004F3B42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66FD2">
        <w:rPr>
          <w:rFonts w:ascii="Times New Roman" w:hAnsi="Times New Roman"/>
          <w:b/>
          <w:bCs/>
          <w:color w:val="000000" w:themeColor="text1"/>
          <w:sz w:val="24"/>
        </w:rPr>
        <w:t>Eligibility:</w:t>
      </w:r>
    </w:p>
    <w:p w14:paraId="053429BC" w14:textId="77777777" w:rsidR="004F3B42" w:rsidRPr="00A66FD2" w:rsidRDefault="004F3B42" w:rsidP="004F3B42">
      <w:pPr>
        <w:rPr>
          <w:rFonts w:ascii="Times New Roman" w:hAnsi="Times New Roman"/>
          <w:color w:val="000000" w:themeColor="text1"/>
          <w:sz w:val="24"/>
        </w:rPr>
      </w:pPr>
      <w:r w:rsidRPr="00A66FD2">
        <w:rPr>
          <w:rFonts w:ascii="Times New Roman" w:hAnsi="Times New Roman"/>
          <w:color w:val="000000" w:themeColor="text1"/>
          <w:sz w:val="24"/>
        </w:rPr>
        <w:t>Recipients must maintain a minimum cumulative grade point average of 3.0 and be enrolled as full-time undergraduate students.</w:t>
      </w:r>
    </w:p>
    <w:p w14:paraId="3A1748F0" w14:textId="64A5588D" w:rsidR="004F3B42" w:rsidRPr="00A66FD2" w:rsidRDefault="004F3B42" w:rsidP="004F3B42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66FD2">
        <w:rPr>
          <w:rFonts w:ascii="Times New Roman" w:hAnsi="Times New Roman"/>
          <w:b/>
          <w:bCs/>
          <w:color w:val="000000" w:themeColor="text1"/>
          <w:sz w:val="24"/>
        </w:rPr>
        <w:t>Scholarship Requirements:</w:t>
      </w:r>
    </w:p>
    <w:p w14:paraId="2A55F103" w14:textId="77777777" w:rsidR="004F3B42" w:rsidRPr="00A66FD2" w:rsidRDefault="004F3B42" w:rsidP="004F3B42">
      <w:pPr>
        <w:rPr>
          <w:rFonts w:ascii="Times New Roman" w:hAnsi="Times New Roman"/>
          <w:color w:val="000000" w:themeColor="text1"/>
          <w:sz w:val="24"/>
        </w:rPr>
      </w:pPr>
      <w:r w:rsidRPr="00A66FD2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A66FD2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3E0BC10E" w14:textId="77777777" w:rsidR="004F3B42" w:rsidRPr="00A66FD2" w:rsidRDefault="004F3B42" w:rsidP="004F3B42">
      <w:pPr>
        <w:rPr>
          <w:rFonts w:ascii="Times New Roman" w:hAnsi="Times New Roman"/>
          <w:color w:val="000000" w:themeColor="text1"/>
          <w:sz w:val="24"/>
        </w:rPr>
      </w:pPr>
      <w:r w:rsidRPr="00A66FD2">
        <w:rPr>
          <w:rFonts w:ascii="Times New Roman" w:hAnsi="Times New Roman"/>
          <w:b/>
          <w:bCs/>
          <w:color w:val="000000" w:themeColor="text1"/>
          <w:sz w:val="24"/>
        </w:rPr>
        <w:t>Location:</w:t>
      </w:r>
      <w:r w:rsidRPr="00A66FD2">
        <w:rPr>
          <w:rFonts w:ascii="Times New Roman" w:hAnsi="Times New Roman"/>
          <w:color w:val="000000" w:themeColor="text1"/>
          <w:sz w:val="24"/>
        </w:rPr>
        <w:t xml:space="preserve"> United States</w:t>
      </w:r>
    </w:p>
    <w:p w14:paraId="63F9FC11" w14:textId="77777777" w:rsidR="004F3B42" w:rsidRPr="00A66FD2" w:rsidRDefault="004F3B42" w:rsidP="004F3B42">
      <w:pPr>
        <w:rPr>
          <w:rFonts w:ascii="Times New Roman" w:hAnsi="Times New Roman"/>
          <w:color w:val="000000" w:themeColor="text1"/>
          <w:sz w:val="24"/>
        </w:rPr>
      </w:pPr>
      <w:r w:rsidRPr="00A66FD2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A66FD2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08480B0B" w14:textId="77777777" w:rsidR="004F3B42" w:rsidRPr="00A66FD2" w:rsidRDefault="004F3B42" w:rsidP="004F3B42">
      <w:pPr>
        <w:rPr>
          <w:rFonts w:ascii="Times New Roman" w:hAnsi="Times New Roman"/>
          <w:color w:val="000000" w:themeColor="text1"/>
          <w:sz w:val="24"/>
        </w:rPr>
      </w:pPr>
      <w:r w:rsidRPr="00A66FD2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A66FD2">
        <w:rPr>
          <w:rFonts w:ascii="Times New Roman" w:hAnsi="Times New Roman"/>
          <w:color w:val="000000" w:themeColor="text1"/>
          <w:sz w:val="24"/>
        </w:rPr>
        <w:t xml:space="preserve"> High school</w:t>
      </w:r>
    </w:p>
    <w:p w14:paraId="4EDC69EE" w14:textId="77777777" w:rsidR="004F3B42" w:rsidRPr="00A66FD2" w:rsidRDefault="004F3B42" w:rsidP="004F3B42">
      <w:pPr>
        <w:rPr>
          <w:rFonts w:ascii="Times New Roman" w:hAnsi="Times New Roman"/>
          <w:color w:val="000000" w:themeColor="text1"/>
          <w:sz w:val="24"/>
        </w:rPr>
      </w:pPr>
      <w:r w:rsidRPr="00A66FD2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A66FD2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2B84B967" w14:textId="05CBC396" w:rsidR="004F3B42" w:rsidRPr="00A66FD2" w:rsidRDefault="004F3B42" w:rsidP="004F3B42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66FD2">
        <w:rPr>
          <w:rFonts w:ascii="Times New Roman" w:hAnsi="Times New Roman"/>
          <w:b/>
          <w:bCs/>
          <w:color w:val="000000" w:themeColor="text1"/>
          <w:sz w:val="24"/>
        </w:rPr>
        <w:t>Application:</w:t>
      </w:r>
    </w:p>
    <w:p w14:paraId="1DC97D5C" w14:textId="77777777" w:rsidR="004F3B42" w:rsidRPr="00A66FD2" w:rsidRDefault="004F3B42" w:rsidP="004F3B42">
      <w:pPr>
        <w:rPr>
          <w:rFonts w:ascii="Times New Roman" w:hAnsi="Times New Roman"/>
          <w:color w:val="000000" w:themeColor="text1"/>
          <w:sz w:val="24"/>
        </w:rPr>
      </w:pPr>
      <w:r w:rsidRPr="00A66FD2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A66FD2">
        <w:rPr>
          <w:rFonts w:ascii="Times New Roman" w:hAnsi="Times New Roman"/>
          <w:color w:val="000000" w:themeColor="text1"/>
          <w:sz w:val="24"/>
        </w:rPr>
        <w:t xml:space="preserve"> Anytime</w:t>
      </w:r>
    </w:p>
    <w:p w14:paraId="55DAFD33" w14:textId="77777777" w:rsidR="004F3B42" w:rsidRDefault="004F3B42" w:rsidP="004F3B42">
      <w:pPr>
        <w:rPr>
          <w:rFonts w:ascii="Times New Roman" w:hAnsi="Times New Roman"/>
          <w:color w:val="000000" w:themeColor="text1"/>
          <w:sz w:val="24"/>
        </w:rPr>
      </w:pPr>
      <w:r w:rsidRPr="00A66FD2">
        <w:rPr>
          <w:rFonts w:ascii="Times New Roman" w:hAnsi="Times New Roman"/>
          <w:color w:val="000000" w:themeColor="text1"/>
          <w:sz w:val="24"/>
        </w:rPr>
        <w:t>No additional application beyond the application for admission is necessary for these awards. All full-time admitted students will be considered by the Committee on Admissions.</w:t>
      </w:r>
    </w:p>
    <w:p w14:paraId="38CD7882" w14:textId="77777777" w:rsidR="003B5FFA" w:rsidRPr="00A66FD2" w:rsidRDefault="003B5FFA" w:rsidP="004F3B42">
      <w:pPr>
        <w:rPr>
          <w:rFonts w:ascii="Times New Roman" w:hAnsi="Times New Roman"/>
          <w:color w:val="000000" w:themeColor="text1"/>
          <w:sz w:val="24"/>
        </w:rPr>
      </w:pPr>
    </w:p>
    <w:p w14:paraId="56928074" w14:textId="07E36836" w:rsidR="004F3B42" w:rsidRPr="00A66FD2" w:rsidRDefault="004F3B42" w:rsidP="004F3B42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66FD2">
        <w:rPr>
          <w:rFonts w:ascii="Times New Roman" w:hAnsi="Times New Roman"/>
          <w:b/>
          <w:bCs/>
          <w:color w:val="000000" w:themeColor="text1"/>
          <w:sz w:val="24"/>
        </w:rPr>
        <w:lastRenderedPageBreak/>
        <w:t>Benefits:</w:t>
      </w:r>
    </w:p>
    <w:p w14:paraId="60B8D2D3" w14:textId="7CF5FE19" w:rsidR="00BD21C2" w:rsidRPr="00A66FD2" w:rsidRDefault="004F3B42">
      <w:pPr>
        <w:rPr>
          <w:rFonts w:ascii="Times New Roman" w:hAnsi="Times New Roman"/>
          <w:color w:val="000000" w:themeColor="text1"/>
          <w:sz w:val="24"/>
        </w:rPr>
      </w:pPr>
      <w:r w:rsidRPr="00A66FD2">
        <w:rPr>
          <w:rFonts w:ascii="Times New Roman" w:hAnsi="Times New Roman"/>
          <w:color w:val="000000" w:themeColor="text1"/>
          <w:sz w:val="24"/>
        </w:rPr>
        <w:t>These awards are valued at full or half tuition and are renewable annually for up to eight consecutive semesters (or 10 consecutive semesters for students enrolled in a bona-fide five-year program).</w:t>
      </w:r>
    </w:p>
    <w:sectPr w:rsidR="00BD21C2" w:rsidRPr="00A66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353A8"/>
    <w:multiLevelType w:val="hybridMultilevel"/>
    <w:tmpl w:val="5BE4D5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22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57"/>
    <w:rsid w:val="003B5FFA"/>
    <w:rsid w:val="004F3B42"/>
    <w:rsid w:val="006A7E81"/>
    <w:rsid w:val="007C2A57"/>
    <w:rsid w:val="00A66FD2"/>
    <w:rsid w:val="00B700DD"/>
    <w:rsid w:val="00BB4690"/>
    <w:rsid w:val="00BB5840"/>
    <w:rsid w:val="00BD21C2"/>
    <w:rsid w:val="00C02FC2"/>
    <w:rsid w:val="00C6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DB53"/>
  <w15:chartTrackingRefBased/>
  <w15:docId w15:val="{8E5C6EA4-96EC-4CBC-9E19-F437D3A0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10</cp:revision>
  <dcterms:created xsi:type="dcterms:W3CDTF">2024-03-12T08:05:00Z</dcterms:created>
  <dcterms:modified xsi:type="dcterms:W3CDTF">2024-04-02T10:15:00Z</dcterms:modified>
</cp:coreProperties>
</file>