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2591" w14:textId="77777777" w:rsidR="00F05ADE" w:rsidRPr="002300A6" w:rsidRDefault="00F05ADE" w:rsidP="00874C9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300A6">
        <w:rPr>
          <w:rFonts w:ascii="Times New Roman" w:hAnsi="Times New Roman"/>
          <w:b/>
          <w:bCs/>
          <w:color w:val="000000" w:themeColor="text1"/>
          <w:sz w:val="24"/>
        </w:rPr>
        <w:t>Tsinghua University</w:t>
      </w:r>
    </w:p>
    <w:p w14:paraId="32DBAAC3" w14:textId="5CF5410A" w:rsidR="00874C9A" w:rsidRPr="002300A6" w:rsidRDefault="00874C9A" w:rsidP="00874C9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300A6">
        <w:rPr>
          <w:rFonts w:ascii="Times New Roman" w:hAnsi="Times New Roman"/>
          <w:b/>
          <w:bCs/>
          <w:color w:val="000000" w:themeColor="text1"/>
          <w:sz w:val="24"/>
        </w:rPr>
        <w:t xml:space="preserve">Tuition Scholarships </w:t>
      </w:r>
      <w:r w:rsidR="009E2FCE">
        <w:rPr>
          <w:rFonts w:ascii="Times New Roman" w:hAnsi="Times New Roman"/>
          <w:b/>
          <w:bCs/>
          <w:color w:val="000000" w:themeColor="text1"/>
          <w:sz w:val="24"/>
        </w:rPr>
        <w:t>A</w:t>
      </w:r>
      <w:r w:rsidRPr="002300A6">
        <w:rPr>
          <w:rFonts w:ascii="Times New Roman" w:hAnsi="Times New Roman"/>
          <w:b/>
          <w:bCs/>
          <w:color w:val="000000" w:themeColor="text1"/>
          <w:sz w:val="24"/>
        </w:rPr>
        <w:t>t Tsinghua University</w:t>
      </w:r>
    </w:p>
    <w:p w14:paraId="3185A720" w14:textId="33F0918B" w:rsidR="002300A6" w:rsidRPr="002300A6" w:rsidRDefault="002300A6" w:rsidP="00874C9A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2300A6">
        <w:rPr>
          <w:rFonts w:ascii="Times New Roman" w:hAnsi="Times New Roman"/>
          <w:color w:val="000000" w:themeColor="text1"/>
          <w:sz w:val="24"/>
          <w:u w:val="single"/>
        </w:rPr>
        <w:t>https://international.join-tsinghua.edu.cn/Admission1/Freshmen_Scholarships1.htm</w:t>
      </w:r>
    </w:p>
    <w:p w14:paraId="3032BEA7" w14:textId="77777777" w:rsidR="00874C9A" w:rsidRPr="002300A6" w:rsidRDefault="00874C9A" w:rsidP="00874C9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300A6">
        <w:rPr>
          <w:rFonts w:ascii="Times New Roman" w:hAnsi="Times New Roman"/>
          <w:b/>
          <w:bCs/>
          <w:color w:val="000000" w:themeColor="text1"/>
          <w:sz w:val="24"/>
        </w:rPr>
        <w:t>About:</w:t>
      </w:r>
    </w:p>
    <w:p w14:paraId="23B663A3" w14:textId="32C3945C" w:rsidR="00874C9A" w:rsidRPr="002300A6" w:rsidRDefault="00874C9A" w:rsidP="00874C9A">
      <w:pPr>
        <w:rPr>
          <w:rFonts w:ascii="Times New Roman" w:hAnsi="Times New Roman"/>
          <w:color w:val="000000" w:themeColor="text1"/>
          <w:sz w:val="24"/>
        </w:rPr>
      </w:pPr>
      <w:r w:rsidRPr="002300A6">
        <w:rPr>
          <w:rFonts w:ascii="Times New Roman" w:hAnsi="Times New Roman"/>
          <w:color w:val="000000" w:themeColor="text1"/>
          <w:sz w:val="24"/>
        </w:rPr>
        <w:t>Tsinghua University participates in the Chinese government scholarship program, offering scholarships to qualified international students for academic study in China.</w:t>
      </w:r>
    </w:p>
    <w:p w14:paraId="0D6E9C45" w14:textId="675234A3" w:rsidR="00874C9A" w:rsidRPr="002300A6" w:rsidRDefault="00874C9A" w:rsidP="00874C9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300A6">
        <w:rPr>
          <w:rFonts w:ascii="Times New Roman" w:hAnsi="Times New Roman"/>
          <w:b/>
          <w:bCs/>
          <w:color w:val="000000" w:themeColor="text1"/>
          <w:sz w:val="24"/>
        </w:rPr>
        <w:t>Overview:</w:t>
      </w:r>
    </w:p>
    <w:p w14:paraId="676DCB98" w14:textId="77777777" w:rsidR="00874C9A" w:rsidRPr="002300A6" w:rsidRDefault="00874C9A" w:rsidP="00874C9A">
      <w:pPr>
        <w:rPr>
          <w:rFonts w:ascii="Times New Roman" w:hAnsi="Times New Roman"/>
          <w:color w:val="000000" w:themeColor="text1"/>
          <w:sz w:val="24"/>
        </w:rPr>
      </w:pPr>
      <w:r w:rsidRPr="002300A6">
        <w:rPr>
          <w:rFonts w:ascii="Times New Roman" w:hAnsi="Times New Roman"/>
          <w:b/>
          <w:bCs/>
          <w:color w:val="000000" w:themeColor="text1"/>
          <w:sz w:val="24"/>
        </w:rPr>
        <w:t xml:space="preserve">Scholarship Type: </w:t>
      </w:r>
      <w:r w:rsidRPr="002300A6">
        <w:rPr>
          <w:rFonts w:ascii="Times New Roman" w:hAnsi="Times New Roman"/>
          <w:color w:val="000000" w:themeColor="text1"/>
          <w:sz w:val="24"/>
        </w:rPr>
        <w:t>Merit based</w:t>
      </w:r>
    </w:p>
    <w:p w14:paraId="7A287FD3" w14:textId="77777777" w:rsidR="00874C9A" w:rsidRPr="002300A6" w:rsidRDefault="00874C9A" w:rsidP="00874C9A">
      <w:pPr>
        <w:rPr>
          <w:rFonts w:ascii="Times New Roman" w:hAnsi="Times New Roman"/>
          <w:color w:val="000000" w:themeColor="text1"/>
          <w:sz w:val="24"/>
        </w:rPr>
      </w:pPr>
      <w:r w:rsidRPr="002300A6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2300A6">
        <w:rPr>
          <w:rFonts w:ascii="Times New Roman" w:hAnsi="Times New Roman"/>
          <w:color w:val="000000" w:themeColor="text1"/>
          <w:sz w:val="24"/>
        </w:rPr>
        <w:t xml:space="preserve"> One</w:t>
      </w:r>
    </w:p>
    <w:p w14:paraId="7EBCBA49" w14:textId="77777777" w:rsidR="00874C9A" w:rsidRPr="002300A6" w:rsidRDefault="00874C9A" w:rsidP="00874C9A">
      <w:pPr>
        <w:rPr>
          <w:rFonts w:ascii="Times New Roman" w:hAnsi="Times New Roman"/>
          <w:color w:val="000000" w:themeColor="text1"/>
          <w:sz w:val="24"/>
        </w:rPr>
      </w:pPr>
      <w:r w:rsidRPr="002300A6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2300A6">
        <w:rPr>
          <w:rFonts w:ascii="Times New Roman" w:hAnsi="Times New Roman"/>
          <w:color w:val="000000" w:themeColor="text1"/>
          <w:sz w:val="24"/>
        </w:rPr>
        <w:t xml:space="preserve"> 100% tuition fee waiver</w:t>
      </w:r>
    </w:p>
    <w:p w14:paraId="1ACA69AF" w14:textId="26F545B3" w:rsidR="00874C9A" w:rsidRPr="002300A6" w:rsidRDefault="00874C9A" w:rsidP="00874C9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300A6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62452C0C" w14:textId="77777777" w:rsidR="00874C9A" w:rsidRPr="002300A6" w:rsidRDefault="00874C9A" w:rsidP="00F05AD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2300A6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12B7C186" w14:textId="77777777" w:rsidR="00874C9A" w:rsidRPr="002300A6" w:rsidRDefault="00874C9A" w:rsidP="00874C9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300A6">
        <w:rPr>
          <w:rFonts w:ascii="Times New Roman" w:hAnsi="Times New Roman"/>
          <w:b/>
          <w:bCs/>
          <w:color w:val="000000" w:themeColor="text1"/>
          <w:sz w:val="24"/>
        </w:rPr>
        <w:t>Description:</w:t>
      </w:r>
    </w:p>
    <w:p w14:paraId="2CC87437" w14:textId="46724FB0" w:rsidR="00874C9A" w:rsidRPr="002300A6" w:rsidRDefault="00874C9A" w:rsidP="00874C9A">
      <w:pPr>
        <w:rPr>
          <w:rFonts w:ascii="Times New Roman" w:hAnsi="Times New Roman"/>
          <w:color w:val="000000" w:themeColor="text1"/>
          <w:sz w:val="24"/>
        </w:rPr>
      </w:pPr>
      <w:r w:rsidRPr="002300A6">
        <w:rPr>
          <w:rFonts w:ascii="Times New Roman" w:hAnsi="Times New Roman"/>
          <w:color w:val="000000" w:themeColor="text1"/>
          <w:sz w:val="24"/>
        </w:rPr>
        <w:t>Tsinghua University provides competitive tuition scholarships to qualified international undergraduate and graduate students. Three Tuition Scholarships are available.</w:t>
      </w:r>
    </w:p>
    <w:p w14:paraId="4501E793" w14:textId="01D24D72" w:rsidR="00874C9A" w:rsidRPr="002300A6" w:rsidRDefault="00874C9A" w:rsidP="00874C9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300A6">
        <w:rPr>
          <w:rFonts w:ascii="Times New Roman" w:hAnsi="Times New Roman"/>
          <w:b/>
          <w:bCs/>
          <w:color w:val="000000" w:themeColor="text1"/>
          <w:sz w:val="24"/>
        </w:rPr>
        <w:t>Eligibility:</w:t>
      </w:r>
    </w:p>
    <w:p w14:paraId="751DD11C" w14:textId="77777777" w:rsidR="00874C9A" w:rsidRPr="002300A6" w:rsidRDefault="00874C9A" w:rsidP="00874C9A">
      <w:pPr>
        <w:rPr>
          <w:rFonts w:ascii="Times New Roman" w:hAnsi="Times New Roman"/>
          <w:color w:val="000000" w:themeColor="text1"/>
          <w:sz w:val="24"/>
        </w:rPr>
      </w:pPr>
      <w:r w:rsidRPr="002300A6">
        <w:rPr>
          <w:rFonts w:ascii="Times New Roman" w:hAnsi="Times New Roman"/>
          <w:color w:val="000000" w:themeColor="text1"/>
          <w:sz w:val="24"/>
        </w:rPr>
        <w:t>The scholarship is open to international undergraduate and graduate students.</w:t>
      </w:r>
    </w:p>
    <w:p w14:paraId="62269285" w14:textId="57749360" w:rsidR="00874C9A" w:rsidRPr="002300A6" w:rsidRDefault="00874C9A" w:rsidP="00874C9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300A6">
        <w:rPr>
          <w:rFonts w:ascii="Times New Roman" w:hAnsi="Times New Roman"/>
          <w:b/>
          <w:bCs/>
          <w:color w:val="000000" w:themeColor="text1"/>
          <w:sz w:val="24"/>
        </w:rPr>
        <w:t>Scholarship Requirements:</w:t>
      </w:r>
    </w:p>
    <w:p w14:paraId="7CCFE5DC" w14:textId="77777777" w:rsidR="00874C9A" w:rsidRPr="002300A6" w:rsidRDefault="00874C9A" w:rsidP="00874C9A">
      <w:pPr>
        <w:rPr>
          <w:rFonts w:ascii="Times New Roman" w:hAnsi="Times New Roman"/>
          <w:color w:val="000000" w:themeColor="text1"/>
          <w:sz w:val="24"/>
        </w:rPr>
      </w:pPr>
      <w:r w:rsidRPr="002300A6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2300A6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4EB21831" w14:textId="77777777" w:rsidR="00874C9A" w:rsidRPr="002300A6" w:rsidRDefault="00874C9A" w:rsidP="00874C9A">
      <w:pPr>
        <w:rPr>
          <w:rFonts w:ascii="Times New Roman" w:hAnsi="Times New Roman"/>
          <w:color w:val="000000" w:themeColor="text1"/>
          <w:sz w:val="24"/>
        </w:rPr>
      </w:pPr>
      <w:r w:rsidRPr="002300A6">
        <w:rPr>
          <w:rFonts w:ascii="Times New Roman" w:hAnsi="Times New Roman"/>
          <w:b/>
          <w:bCs/>
          <w:color w:val="000000" w:themeColor="text1"/>
          <w:sz w:val="24"/>
        </w:rPr>
        <w:t>Location:</w:t>
      </w:r>
      <w:r w:rsidRPr="002300A6">
        <w:rPr>
          <w:rFonts w:ascii="Times New Roman" w:hAnsi="Times New Roman"/>
          <w:color w:val="000000" w:themeColor="text1"/>
          <w:sz w:val="24"/>
        </w:rPr>
        <w:t xml:space="preserve"> China</w:t>
      </w:r>
    </w:p>
    <w:p w14:paraId="2156DF9A" w14:textId="77777777" w:rsidR="00874C9A" w:rsidRPr="002300A6" w:rsidRDefault="00874C9A" w:rsidP="00874C9A">
      <w:pPr>
        <w:rPr>
          <w:rFonts w:ascii="Times New Roman" w:hAnsi="Times New Roman"/>
          <w:color w:val="000000" w:themeColor="text1"/>
          <w:sz w:val="24"/>
        </w:rPr>
      </w:pPr>
      <w:r w:rsidRPr="002300A6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2300A6">
        <w:rPr>
          <w:rFonts w:ascii="Times New Roman" w:hAnsi="Times New Roman"/>
          <w:color w:val="000000" w:themeColor="text1"/>
          <w:sz w:val="24"/>
        </w:rPr>
        <w:t xml:space="preserve"> 225 nationalities</w:t>
      </w:r>
    </w:p>
    <w:p w14:paraId="1CCCDB95" w14:textId="77777777" w:rsidR="00874C9A" w:rsidRPr="002300A6" w:rsidRDefault="00874C9A" w:rsidP="00874C9A">
      <w:pPr>
        <w:rPr>
          <w:rFonts w:ascii="Times New Roman" w:hAnsi="Times New Roman"/>
          <w:color w:val="000000" w:themeColor="text1"/>
          <w:sz w:val="24"/>
        </w:rPr>
      </w:pPr>
      <w:r w:rsidRPr="002300A6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2300A6">
        <w:rPr>
          <w:rFonts w:ascii="Times New Roman" w:hAnsi="Times New Roman"/>
          <w:color w:val="000000" w:themeColor="text1"/>
          <w:sz w:val="24"/>
        </w:rPr>
        <w:t xml:space="preserve"> High school</w:t>
      </w:r>
    </w:p>
    <w:p w14:paraId="7A10A54A" w14:textId="77777777" w:rsidR="00874C9A" w:rsidRPr="002300A6" w:rsidRDefault="00874C9A" w:rsidP="00874C9A">
      <w:pPr>
        <w:rPr>
          <w:rFonts w:ascii="Times New Roman" w:hAnsi="Times New Roman"/>
          <w:color w:val="000000" w:themeColor="text1"/>
          <w:sz w:val="24"/>
        </w:rPr>
      </w:pPr>
      <w:r w:rsidRPr="002300A6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2300A6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3E994E4B" w14:textId="677B10E6" w:rsidR="00874C9A" w:rsidRPr="002300A6" w:rsidRDefault="00874C9A" w:rsidP="00874C9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300A6">
        <w:rPr>
          <w:rFonts w:ascii="Times New Roman" w:hAnsi="Times New Roman"/>
          <w:b/>
          <w:bCs/>
          <w:color w:val="000000" w:themeColor="text1"/>
          <w:sz w:val="24"/>
        </w:rPr>
        <w:t>Application:</w:t>
      </w:r>
    </w:p>
    <w:p w14:paraId="1A5D6C30" w14:textId="77777777" w:rsidR="00874C9A" w:rsidRPr="002300A6" w:rsidRDefault="00874C9A" w:rsidP="00874C9A">
      <w:pPr>
        <w:rPr>
          <w:rFonts w:ascii="Times New Roman" w:hAnsi="Times New Roman"/>
          <w:color w:val="000000" w:themeColor="text1"/>
          <w:sz w:val="24"/>
        </w:rPr>
      </w:pPr>
      <w:r w:rsidRPr="002300A6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2300A6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0D0C3838" w14:textId="77777777" w:rsidR="00874C9A" w:rsidRPr="002300A6" w:rsidRDefault="00874C9A" w:rsidP="00874C9A">
      <w:pPr>
        <w:rPr>
          <w:rFonts w:ascii="Times New Roman" w:hAnsi="Times New Roman"/>
          <w:color w:val="000000" w:themeColor="text1"/>
          <w:sz w:val="24"/>
        </w:rPr>
      </w:pPr>
      <w:r w:rsidRPr="002300A6">
        <w:rPr>
          <w:rFonts w:ascii="Times New Roman" w:hAnsi="Times New Roman"/>
          <w:color w:val="000000" w:themeColor="text1"/>
          <w:sz w:val="24"/>
        </w:rPr>
        <w:t>Interested applicants should contact the Financial Aid Office of the Graduate School (for graduate students) or the Academic Affairs Office (for undergraduate students) for application details.</w:t>
      </w:r>
    </w:p>
    <w:p w14:paraId="20C7CA99" w14:textId="2EE7EBC1" w:rsidR="00874C9A" w:rsidRPr="002300A6" w:rsidRDefault="00874C9A" w:rsidP="00874C9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300A6">
        <w:rPr>
          <w:rFonts w:ascii="Times New Roman" w:hAnsi="Times New Roman"/>
          <w:b/>
          <w:bCs/>
          <w:color w:val="000000" w:themeColor="text1"/>
          <w:sz w:val="24"/>
        </w:rPr>
        <w:t>Benefits:</w:t>
      </w:r>
    </w:p>
    <w:p w14:paraId="2BB41F3B" w14:textId="77777777" w:rsidR="00874C9A" w:rsidRPr="002300A6" w:rsidRDefault="00874C9A" w:rsidP="00ED1AE3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2300A6">
        <w:rPr>
          <w:rFonts w:ascii="Times New Roman" w:hAnsi="Times New Roman"/>
          <w:color w:val="000000" w:themeColor="text1"/>
          <w:sz w:val="24"/>
        </w:rPr>
        <w:t>Beijing Government Scholarship (for Undergraduate and Master’s students)</w:t>
      </w:r>
    </w:p>
    <w:p w14:paraId="381EF77F" w14:textId="77777777" w:rsidR="00874C9A" w:rsidRPr="002300A6" w:rsidRDefault="00874C9A" w:rsidP="00ED1AE3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2300A6">
        <w:rPr>
          <w:rFonts w:ascii="Times New Roman" w:hAnsi="Times New Roman"/>
          <w:color w:val="000000" w:themeColor="text1"/>
          <w:sz w:val="24"/>
        </w:rPr>
        <w:t>Tsinghua University Tuition Scholarship</w:t>
      </w:r>
    </w:p>
    <w:p w14:paraId="66F9C02B" w14:textId="70C659C6" w:rsidR="00961A3F" w:rsidRPr="002300A6" w:rsidRDefault="00874C9A" w:rsidP="00ED1AE3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2300A6">
        <w:rPr>
          <w:rFonts w:ascii="Times New Roman" w:hAnsi="Times New Roman"/>
          <w:color w:val="000000" w:themeColor="text1"/>
          <w:sz w:val="24"/>
        </w:rPr>
        <w:t>Beijing Government "the Belt and Road" Scholarship (for Certain Programs)</w:t>
      </w:r>
    </w:p>
    <w:sectPr w:rsidR="00961A3F" w:rsidRPr="00230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269C3"/>
    <w:multiLevelType w:val="hybridMultilevel"/>
    <w:tmpl w:val="622834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F57E7"/>
    <w:multiLevelType w:val="hybridMultilevel"/>
    <w:tmpl w:val="237223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172012">
    <w:abstractNumId w:val="0"/>
  </w:num>
  <w:num w:numId="2" w16cid:durableId="754593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FF"/>
    <w:rsid w:val="002300A6"/>
    <w:rsid w:val="00267300"/>
    <w:rsid w:val="004D4DFF"/>
    <w:rsid w:val="00735C18"/>
    <w:rsid w:val="00874C9A"/>
    <w:rsid w:val="00910BD2"/>
    <w:rsid w:val="00961A3F"/>
    <w:rsid w:val="009E2FCE"/>
    <w:rsid w:val="00AE417E"/>
    <w:rsid w:val="00ED1AE3"/>
    <w:rsid w:val="00F0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3163"/>
  <w15:chartTrackingRefBased/>
  <w15:docId w15:val="{083D5B8F-AADE-48EB-BE45-18DB3B4E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10</cp:revision>
  <dcterms:created xsi:type="dcterms:W3CDTF">2024-03-13T10:46:00Z</dcterms:created>
  <dcterms:modified xsi:type="dcterms:W3CDTF">2024-04-01T09:18:00Z</dcterms:modified>
</cp:coreProperties>
</file>