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4) Test Execution Report</w:t>
      </w:r>
    </w:p>
    <w:p>
      <w:pPr>
        <w:pStyle w:val="Heading1"/>
        <w:jc w:val="center"/>
      </w:pPr>
      <w:r>
        <w:t>FR_RSA_After_Claims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15557593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Unsatisfied service during breakdown</w:t>
            </w:r>
          </w:p>
        </w:tc>
      </w:tr>
      <w:tr>
        <w:tc>
          <w:tcPr>
            <w:tcW w:type="dxa" w:w="4320"/>
          </w:tcPr>
          <w:p>
            <w:r>
              <w:t>Email To</w:t>
            </w:r>
          </w:p>
        </w:tc>
        <w:tc>
          <w:tcPr>
            <w:tcW w:type="dxa" w:w="4320"/>
          </w:tcPr>
          <w:p>
            <w:r>
              <w:t>service.qafull@sixt.it</w:t>
            </w:r>
          </w:p>
        </w:tc>
      </w:tr>
      <w:tr>
        <w:tc>
          <w:tcPr>
            <w:tcW w:type="dxa" w:w="4320"/>
          </w:tcPr>
          <w:p>
            <w:r>
              <w:t>Expected Owner</w:t>
            </w:r>
          </w:p>
        </w:tc>
        <w:tc>
          <w:tcPr>
            <w:tcW w:type="dxa" w:w="4320"/>
          </w:tcPr>
          <w:p>
            <w:r>
              <w:t>FR_RSA_After_Claims (per script)</w:t>
            </w:r>
          </w:p>
        </w:tc>
      </w:tr>
      <w:tr>
        <w:tc>
          <w:tcPr>
            <w:tcW w:type="dxa" w:w="4320"/>
          </w:tcPr>
          <w:p>
            <w:r>
              <w:t>Actual Owner</w:t>
            </w:r>
          </w:p>
        </w:tc>
        <w:tc>
          <w:tcPr>
            <w:tcW w:type="dxa" w:w="4320"/>
          </w:tcPr>
          <w:p>
            <w:r>
              <w:t>IT_RSA_After_Claims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2.1 Vehicle / 2.1.6 Breakdown / 2.1.6.1 Unsatisfied service during breakdown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2"/>
      </w:pPr>
      <w:r>
        <w:t>Step 2: Email Composed</w:t>
      </w:r>
    </w:p>
    <w:p>
      <w:r>
        <w:t>Email composed in Gmail to service.qafull@sixt.it with subject "Unsatisfied service during breakdown" and body text "Hi, Unsatisfied service during breakdown. Thank you."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d_step2_email_com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2: Email Sent</w:t>
      </w:r>
    </w:p>
    <w:p>
      <w:r>
        <w:t>Email successfully sent. "Message sent" confirmation visible at bottom.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d_step2_email_s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4: Case Record - Owner Verification</w:t>
      </w:r>
    </w:p>
    <w:p>
      <w:r>
        <w:t>Case 15557593 created via email-to-case.</w:t>
        <w:br/>
        <w:t>- Case Owner Name: IT_RSA_After_Claims</w:t>
        <w:br/>
        <w:t>- Expected Owner: FR_RSA_After_Claims (per test script)</w:t>
        <w:br/>
        <w:t>- FINDING: Email sent to service.qafull@sixt.it routes to IT_RSA_After_Claims (Italian queue), not FR_RSA_After_Claims. The test script appears to have a typo in the expected owner.</w:t>
        <w:br/>
        <w:t>- Priority: Medium</w:t>
        <w:br/>
        <w:t>- POS: Italy</w:t>
        <w:br/>
        <w:t>- Language: English</w:t>
        <w:br/>
        <w:t>- Case Classification: 2.1 Vehicle / 2.1.6 Breakdown / 2.1.6.1 Unsatisfied service during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d_step4_case_ow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8: Skills Backlog - Case Not Found</w:t>
      </w:r>
    </w:p>
    <w:p>
      <w:r>
        <w:t>Navigated to Command Center for Service &gt; Skills Backlog.</w:t>
        <w:br/>
        <w:t>Case 15557593 is NOT present in the Skills Backlog.</w:t>
        <w:br/>
        <w:t>No PendingServiceRouting record exists for this case (verified via SFDX query).</w:t>
        <w:br/>
        <w:t>FINDING: IT_RSA_After_Claims queue does NOT use Omni-Channel skill-based routing.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d_step8_skill_backlog_not_f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Queues Backlog - Queue Not Found</w:t>
      </w:r>
    </w:p>
    <w:p>
      <w:r>
        <w:t>Navigated to Queues Backlog tab.</w:t>
        <w:br/>
        <w:t>IT_RSA_After_Claims is NOT listed in the Queues Backlog.</w:t>
        <w:br/>
        <w:t>FINDING: IT_RSA_After_Claims queue does NOT use Omni-Channel queue-based routing either.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d_queues_backlog_not_f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9: Case Record - Low Priority</w:t>
      </w:r>
    </w:p>
    <w:p>
      <w:r>
        <w:t>Case priority updated to Low via SFDX CLI.</w:t>
        <w:br/>
        <w:t>Case 15557593 shows:</w:t>
        <w:br/>
        <w:t>- Case Owner Name: IT_RSA_After_Claims</w:t>
        <w:br/>
        <w:t>- Priority: Low</w:t>
        <w:br/>
        <w:t>- Milestone: [SLA] Low Priority Resolution Time</w:t>
        <w:br/>
        <w:t>Since this queue does not use Omni-Channel, priority verification in Skills Backlog is N/A.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d_step9_priority_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12: Case Record - High Priority</w:t>
      </w:r>
    </w:p>
    <w:p>
      <w:r>
        <w:t>Case priority updated to High via SFDX CLI.</w:t>
        <w:br/>
        <w:t>Case 15557593 shows:</w:t>
        <w:br/>
        <w:t>- Case Owner Name: IT_RSA_After_Claims</w:t>
        <w:br/>
        <w:t>- Priority: High</w:t>
        <w:br/>
        <w:t>- Milestone: [SLA] High Priority Resolution Time</w:t>
        <w:br/>
        <w:t>Since this queue does not use Omni-Channel, priority verification in Skills Backlog is N/A.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d_step12_priority_hig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Summary - Pass/Fail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service.qafull@sixt.it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FR_RSA_After_Claims</w:t>
            </w:r>
          </w:p>
        </w:tc>
        <w:tc>
          <w:tcPr>
            <w:tcW w:type="dxa" w:w="2880"/>
          </w:tcPr>
          <w:p>
            <w:r>
              <w:t>Case routed to FR_RSA_After_Claims queue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Actual Owner</w:t>
            </w:r>
          </w:p>
        </w:tc>
        <w:tc>
          <w:tcPr>
            <w:tcW w:type="dxa" w:w="2880"/>
          </w:tcPr>
          <w:p>
            <w:r>
              <w:t>IT_RSA_After_Claims (email goes to .sixt.it)</w:t>
            </w:r>
          </w:p>
        </w:tc>
        <w:tc>
          <w:tcPr>
            <w:tcW w:type="dxa" w:w="2880"/>
          </w:tcPr>
          <w:p>
            <w:r>
              <w:rPr>
                <w:b/>
                <w:color w:val="FFA500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Skills Backlog Verification</w:t>
            </w:r>
          </w:p>
        </w:tc>
        <w:tc>
          <w:tcPr>
            <w:tcW w:type="dxa" w:w="2880"/>
          </w:tcPr>
          <w:p>
            <w:r>
              <w:t>Case visible in Skills Backlog</w:t>
            </w:r>
          </w:p>
        </w:tc>
        <w:tc>
          <w:tcPr>
            <w:tcW w:type="dxa" w:w="2880"/>
          </w:tcPr>
          <w:p>
            <w:r>
              <w:rPr>
                <w:b/>
                <w:color w:val="808080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t>Medium Priority on Case Record</w:t>
            </w:r>
          </w:p>
        </w:tc>
        <w:tc>
          <w:tcPr>
            <w:tcW w:type="dxa" w:w="2880"/>
          </w:tcPr>
          <w:p>
            <w:r>
              <w:t>Priority = Medium on case record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Low Priority on Case Record</w:t>
            </w:r>
          </w:p>
        </w:tc>
        <w:tc>
          <w:tcPr>
            <w:tcW w:type="dxa" w:w="2880"/>
          </w:tcPr>
          <w:p>
            <w:r>
              <w:t>Priority = Low on case record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High Priority on Case Record</w:t>
            </w:r>
          </w:p>
        </w:tc>
        <w:tc>
          <w:tcPr>
            <w:tcW w:type="dxa" w:w="2880"/>
          </w:tcPr>
          <w:p>
            <w:r>
              <w:t>Priority = High on case record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Key Findings</w:t>
      </w:r>
    </w:p>
    <w:p>
      <w:r>
        <w:t>1. Owner Mismatch: The test script (line 72) expects "FR_RSA_After_Claims" as the case owner, but the email is sent to "service.qafull@sixt.it" (Italian address). The case is correctly routed to "IT_RSA_After_Claims" (Italian queue). This appears to be a typo in the test script - for FR_RSA_After_Claims, the email should be sent to a French address (e.g., service.qafull@sixt.fr).</w:t>
        <w:br/>
        <w:br/>
        <w:t>2. No Omni-Channel Routing: The IT_RSA_After_Claims queue does NOT use Omni-Channel routing (neither skill-based nor queue-based). No PendingServiceRouting record was created for this case. Therefore, the case does not appear in the Skills Backlog or Queues Backlog, and priority verification in these backlogs is not applicable.</w:t>
        <w:br/>
        <w:br/>
        <w:t>3. Priority Updates: All three priority levels (Medium, Low, High) were successfully updated via SFDX CLI and verified on the case record page with corresponding SLA milestones.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