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2304" w14:textId="77777777" w:rsidR="009F0D6D" w:rsidRPr="00FF3F32" w:rsidRDefault="00000000">
      <w:pPr>
        <w:pStyle w:val="Title"/>
        <w:rPr>
          <w:sz w:val="20"/>
          <w:szCs w:val="20"/>
        </w:rPr>
      </w:pPr>
      <w:r w:rsidRPr="00FF3F32">
        <w:rPr>
          <w:sz w:val="20"/>
          <w:szCs w:val="20"/>
        </w:rPr>
        <w:t>Pooja</w:t>
      </w:r>
      <w:r w:rsidRPr="00FF3F32">
        <w:rPr>
          <w:spacing w:val="-12"/>
          <w:sz w:val="20"/>
          <w:szCs w:val="20"/>
        </w:rPr>
        <w:t xml:space="preserve"> </w:t>
      </w:r>
      <w:r w:rsidRPr="00FF3F32">
        <w:rPr>
          <w:spacing w:val="-2"/>
          <w:sz w:val="20"/>
          <w:szCs w:val="20"/>
        </w:rPr>
        <w:t>Gokhale</w:t>
      </w:r>
    </w:p>
    <w:p w14:paraId="66804B5B" w14:textId="6C5E2DE3" w:rsidR="002C3678" w:rsidRDefault="00000000" w:rsidP="00903637">
      <w:pPr>
        <w:pStyle w:val="BodyText"/>
        <w:spacing w:before="65"/>
        <w:ind w:left="47" w:right="45" w:firstLine="0"/>
        <w:jc w:val="center"/>
      </w:pPr>
      <w:r w:rsidRPr="00FF3F32">
        <w:rPr>
          <w:rFonts w:ascii="Arial" w:hAnsi="Arial" w:cs="Arial"/>
        </w:rPr>
        <w:t>Athens,</w:t>
      </w:r>
      <w:r w:rsidRPr="00FF3F32">
        <w:rPr>
          <w:rFonts w:ascii="Arial" w:hAnsi="Arial" w:cs="Arial"/>
          <w:spacing w:val="-14"/>
        </w:rPr>
        <w:t xml:space="preserve"> </w:t>
      </w:r>
      <w:r w:rsidRPr="00FF3F32">
        <w:rPr>
          <w:rFonts w:ascii="Arial" w:hAnsi="Arial" w:cs="Arial"/>
        </w:rPr>
        <w:t>GA</w:t>
      </w:r>
      <w:r w:rsidRPr="00FF3F32">
        <w:rPr>
          <w:rFonts w:ascii="Arial" w:hAnsi="Arial" w:cs="Arial"/>
          <w:spacing w:val="-12"/>
        </w:rPr>
        <w:t xml:space="preserve"> </w:t>
      </w:r>
      <w:r w:rsidRPr="00FF3F32">
        <w:rPr>
          <w:rFonts w:ascii="Arial" w:hAnsi="Arial" w:cs="Arial"/>
        </w:rPr>
        <w:t>30605</w:t>
      </w:r>
      <w:r w:rsidRPr="00FF3F32">
        <w:rPr>
          <w:rFonts w:ascii="Arial" w:hAnsi="Arial" w:cs="Arial"/>
          <w:spacing w:val="-12"/>
        </w:rPr>
        <w:t xml:space="preserve"> </w:t>
      </w:r>
      <w:r w:rsidRPr="00FF3F32">
        <w:rPr>
          <w:rFonts w:ascii="Arial" w:hAnsi="Arial" w:cs="Arial"/>
        </w:rPr>
        <w:t>•</w:t>
      </w:r>
      <w:r w:rsidRPr="00FF3F32">
        <w:rPr>
          <w:rFonts w:ascii="Arial" w:hAnsi="Arial" w:cs="Arial"/>
          <w:spacing w:val="-13"/>
        </w:rPr>
        <w:t xml:space="preserve"> </w:t>
      </w:r>
      <w:hyperlink r:id="rId5">
        <w:r w:rsidR="009F0D6D" w:rsidRPr="00FF3F32">
          <w:rPr>
            <w:rFonts w:ascii="Arial" w:hAnsi="Arial" w:cs="Arial"/>
            <w:u w:val="single" w:color="0462C1"/>
          </w:rPr>
          <w:t>poojaGokhale@uga.edu</w:t>
        </w:r>
      </w:hyperlink>
      <w:r w:rsidRPr="00FF3F32">
        <w:rPr>
          <w:rFonts w:ascii="Arial" w:hAnsi="Arial" w:cs="Arial"/>
          <w:spacing w:val="-14"/>
        </w:rPr>
        <w:t xml:space="preserve"> </w:t>
      </w:r>
      <w:r w:rsidRPr="00FF3F32">
        <w:rPr>
          <w:rFonts w:ascii="Arial" w:hAnsi="Arial" w:cs="Arial"/>
        </w:rPr>
        <w:t>•</w:t>
      </w:r>
      <w:r w:rsidRPr="00FF3F32">
        <w:rPr>
          <w:rFonts w:ascii="Arial" w:hAnsi="Arial" w:cs="Arial"/>
          <w:spacing w:val="-10"/>
        </w:rPr>
        <w:t xml:space="preserve"> </w:t>
      </w:r>
      <w:r w:rsidRPr="00FF3F32">
        <w:rPr>
          <w:rFonts w:ascii="Arial" w:hAnsi="Arial" w:cs="Arial"/>
        </w:rPr>
        <w:t>4708609783</w:t>
      </w:r>
      <w:r w:rsidRPr="00FF3F32">
        <w:rPr>
          <w:rFonts w:ascii="Arial" w:hAnsi="Arial" w:cs="Arial"/>
          <w:spacing w:val="-12"/>
        </w:rPr>
        <w:t xml:space="preserve"> </w:t>
      </w:r>
      <w:r w:rsidRPr="00FF3F32">
        <w:rPr>
          <w:rFonts w:ascii="Arial" w:hAnsi="Arial" w:cs="Arial"/>
        </w:rPr>
        <w:t>•</w:t>
      </w:r>
      <w:r w:rsidRPr="00FF3F32">
        <w:rPr>
          <w:rFonts w:ascii="Arial" w:hAnsi="Arial" w:cs="Arial"/>
          <w:spacing w:val="-10"/>
        </w:rPr>
        <w:t xml:space="preserve"> </w:t>
      </w:r>
      <w:hyperlink r:id="rId6" w:history="1">
        <w:r w:rsidR="002C3678" w:rsidRPr="002C3678">
          <w:rPr>
            <w:rStyle w:val="Hyperlink"/>
          </w:rPr>
          <w:t>Link</w:t>
        </w:r>
        <w:r w:rsidR="002C3678" w:rsidRPr="002C3678">
          <w:rPr>
            <w:rStyle w:val="Hyperlink"/>
          </w:rPr>
          <w:t>e</w:t>
        </w:r>
        <w:r w:rsidR="002C3678" w:rsidRPr="002C3678">
          <w:rPr>
            <w:rStyle w:val="Hyperlink"/>
          </w:rPr>
          <w:t>d</w:t>
        </w:r>
        <w:r w:rsidR="002C3678" w:rsidRPr="002C3678">
          <w:rPr>
            <w:rStyle w:val="Hyperlink"/>
          </w:rPr>
          <w:t>In</w:t>
        </w:r>
      </w:hyperlink>
    </w:p>
    <w:p w14:paraId="42C41BED" w14:textId="100F8828" w:rsidR="009F0D6D" w:rsidRPr="00FF3F32" w:rsidRDefault="002C3678" w:rsidP="00903637">
      <w:pPr>
        <w:pStyle w:val="BodyText"/>
        <w:spacing w:before="65"/>
        <w:ind w:left="47" w:right="45" w:firstLine="0"/>
        <w:jc w:val="center"/>
        <w:rPr>
          <w:rFonts w:ascii="Arial" w:hAnsi="Arial" w:cs="Arial"/>
        </w:rPr>
      </w:pPr>
      <w:hyperlink r:id="rId7" w:history="1">
        <w:r w:rsidRPr="002C3678">
          <w:rPr>
            <w:rStyle w:val="Hyperlink"/>
            <w:rFonts w:ascii="Arial" w:hAnsi="Arial" w:cs="Arial"/>
          </w:rPr>
          <w:t>Webs</w:t>
        </w:r>
        <w:r w:rsidRPr="002C3678">
          <w:rPr>
            <w:rStyle w:val="Hyperlink"/>
            <w:rFonts w:ascii="Arial" w:hAnsi="Arial" w:cs="Arial"/>
          </w:rPr>
          <w:t>i</w:t>
        </w:r>
        <w:r w:rsidRPr="002C3678">
          <w:rPr>
            <w:rStyle w:val="Hyperlink"/>
            <w:rFonts w:ascii="Arial" w:hAnsi="Arial" w:cs="Arial"/>
          </w:rPr>
          <w:t>te</w:t>
        </w:r>
      </w:hyperlink>
      <w:r w:rsidR="00903637" w:rsidRPr="00FF3F32">
        <w:rPr>
          <w:rFonts w:ascii="Arial" w:hAnsi="Arial" w:cs="Arial"/>
        </w:rPr>
        <w:t xml:space="preserve"> • STEM</w:t>
      </w:r>
      <w:r w:rsidR="00903637" w:rsidRPr="00FF3F32">
        <w:rPr>
          <w:rFonts w:ascii="Arial" w:hAnsi="Arial" w:cs="Arial"/>
          <w:spacing w:val="-9"/>
        </w:rPr>
        <w:t xml:space="preserve"> </w:t>
      </w:r>
      <w:r w:rsidR="00903637" w:rsidRPr="00FF3F32">
        <w:rPr>
          <w:rFonts w:ascii="Arial" w:hAnsi="Arial" w:cs="Arial"/>
        </w:rPr>
        <w:t>CPT/OPT</w:t>
      </w:r>
      <w:r w:rsidR="00903637" w:rsidRPr="00FF3F32">
        <w:rPr>
          <w:rFonts w:ascii="Arial" w:hAnsi="Arial" w:cs="Arial"/>
          <w:spacing w:val="-8"/>
        </w:rPr>
        <w:t xml:space="preserve"> </w:t>
      </w:r>
      <w:r w:rsidR="00903637" w:rsidRPr="00FF3F32">
        <w:rPr>
          <w:rFonts w:ascii="Arial" w:hAnsi="Arial" w:cs="Arial"/>
          <w:spacing w:val="-2"/>
        </w:rPr>
        <w:t>Eligible</w:t>
      </w:r>
    </w:p>
    <w:p w14:paraId="7870382D" w14:textId="77777777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FCEDC98" wp14:editId="3DF1B179">
                <wp:simplePos x="0" y="0"/>
                <wp:positionH relativeFrom="page">
                  <wp:posOffset>439216</wp:posOffset>
                </wp:positionH>
                <wp:positionV relativeFrom="paragraph">
                  <wp:posOffset>305731</wp:posOffset>
                </wp:positionV>
                <wp:extent cx="68973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6208" id="Graphic 1" o:spid="_x0000_s1026" style="position:absolute;margin-left:34.6pt;margin-top:24.05pt;width:543.1pt;height: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rPr>
          <w:spacing w:val="-2"/>
        </w:rPr>
        <w:t>EDUCATION</w:t>
      </w:r>
    </w:p>
    <w:p w14:paraId="0427FCEE" w14:textId="77777777" w:rsidR="009F0D6D" w:rsidRPr="00FF3F32" w:rsidRDefault="00000000">
      <w:pPr>
        <w:tabs>
          <w:tab w:val="left" w:pos="9921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University</w:t>
      </w:r>
      <w:r w:rsidRPr="00FF3F32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of</w:t>
      </w:r>
      <w:r w:rsidRPr="00FF3F32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pacing w:val="-2"/>
          <w:sz w:val="20"/>
          <w:szCs w:val="20"/>
        </w:rPr>
        <w:t>Georgia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Athens,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5"/>
          <w:sz w:val="20"/>
          <w:szCs w:val="20"/>
        </w:rPr>
        <w:t>GA</w:t>
      </w:r>
    </w:p>
    <w:p w14:paraId="0D1EDD34" w14:textId="448C7E87" w:rsidR="009F0D6D" w:rsidRPr="00FF3F32" w:rsidRDefault="00000000">
      <w:pPr>
        <w:tabs>
          <w:tab w:val="left" w:pos="9172"/>
          <w:tab w:val="left" w:pos="10156"/>
        </w:tabs>
        <w:spacing w:line="242" w:lineRule="auto"/>
        <w:ind w:left="140" w:right="131"/>
        <w:jc w:val="both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>Ph.D. in Pharmaceutical Health Services, Outcomes and Policy</w:t>
      </w:r>
      <w:r w:rsidRPr="00FF3F32">
        <w:rPr>
          <w:rFonts w:ascii="Arial" w:hAnsi="Arial" w:cs="Arial"/>
          <w:i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Expected</w:t>
      </w:r>
      <w:r w:rsidRPr="00FF3F32">
        <w:rPr>
          <w:rFonts w:ascii="Arial" w:hAnsi="Arial" w:cs="Arial"/>
          <w:spacing w:val="-1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May</w:t>
      </w:r>
      <w:r w:rsidRPr="00FF3F32">
        <w:rPr>
          <w:rFonts w:ascii="Arial" w:hAnsi="Arial" w:cs="Arial"/>
          <w:spacing w:val="-1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2027 Relevant coursework: Pharmacoepidemiology, Research Methods, Biostatistical Methods</w:t>
      </w:r>
      <w:proofErr w:type="gramStart"/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ab/>
        <w:t>GPA</w:t>
      </w:r>
      <w:proofErr w:type="gramEnd"/>
      <w:r w:rsidRPr="00FF3F32">
        <w:rPr>
          <w:rFonts w:ascii="Arial" w:hAnsi="Arial" w:cs="Arial"/>
          <w:spacing w:val="-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3.9 Pharmacoeconomics, Health Outcomes Research, Econometrics, Causal Inferenc</w:t>
      </w:r>
      <w:r w:rsidR="004C3977" w:rsidRPr="00FF3F32">
        <w:rPr>
          <w:rFonts w:ascii="Arial" w:hAnsi="Arial" w:cs="Arial"/>
          <w:sz w:val="20"/>
          <w:szCs w:val="20"/>
        </w:rPr>
        <w:t>e</w:t>
      </w:r>
    </w:p>
    <w:p w14:paraId="7418C3D8" w14:textId="77777777" w:rsidR="009F0D6D" w:rsidRPr="00FF3F32" w:rsidRDefault="00000000">
      <w:pPr>
        <w:tabs>
          <w:tab w:val="left" w:pos="9878"/>
        </w:tabs>
        <w:spacing w:before="220"/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Savitribai</w:t>
      </w:r>
      <w:r w:rsidRPr="00FF3F32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Phule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Pune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pacing w:val="-2"/>
          <w:sz w:val="20"/>
          <w:szCs w:val="20"/>
        </w:rPr>
        <w:t>University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Pune,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India</w:t>
      </w:r>
    </w:p>
    <w:p w14:paraId="751E18E5" w14:textId="77777777" w:rsidR="009F0D6D" w:rsidRPr="00FF3F32" w:rsidRDefault="00000000">
      <w:pPr>
        <w:tabs>
          <w:tab w:val="left" w:pos="10118"/>
        </w:tabs>
        <w:spacing w:before="1"/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>Doctor</w:t>
      </w:r>
      <w:r w:rsidRPr="00FF3F32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z w:val="20"/>
          <w:szCs w:val="20"/>
        </w:rPr>
        <w:t>of</w:t>
      </w:r>
      <w:r w:rsidRPr="00FF3F32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z w:val="20"/>
          <w:szCs w:val="20"/>
        </w:rPr>
        <w:t>Pharmacy</w:t>
      </w:r>
      <w:r w:rsidRPr="00FF3F32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pacing w:val="-2"/>
          <w:sz w:val="20"/>
          <w:szCs w:val="20"/>
        </w:rPr>
        <w:t>(PharmD)</w:t>
      </w:r>
      <w:r w:rsidRPr="00FF3F32">
        <w:rPr>
          <w:rFonts w:ascii="Arial" w:hAnsi="Arial" w:cs="Arial"/>
          <w:i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Jun</w:t>
      </w:r>
      <w:r w:rsidRPr="00FF3F32">
        <w:rPr>
          <w:rFonts w:ascii="Arial" w:hAnsi="Arial" w:cs="Arial"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4"/>
          <w:sz w:val="20"/>
          <w:szCs w:val="20"/>
        </w:rPr>
        <w:t>2023</w:t>
      </w:r>
    </w:p>
    <w:p w14:paraId="1EAE0AE5" w14:textId="77777777" w:rsidR="009F0D6D" w:rsidRPr="00FF3F32" w:rsidRDefault="00000000">
      <w:pPr>
        <w:pStyle w:val="BodyText"/>
        <w:tabs>
          <w:tab w:val="left" w:pos="9886"/>
        </w:tabs>
        <w:spacing w:before="5"/>
        <w:ind w:left="0" w:right="45" w:firstLine="0"/>
        <w:jc w:val="center"/>
        <w:rPr>
          <w:rFonts w:ascii="Arial" w:hAnsi="Arial" w:cs="Arial"/>
        </w:rPr>
      </w:pPr>
      <w:r w:rsidRPr="00FF3F32">
        <w:rPr>
          <w:rFonts w:ascii="Arial" w:hAnsi="Arial" w:cs="Arial"/>
        </w:rPr>
        <w:t>Ranked</w:t>
      </w:r>
      <w:r w:rsidRPr="00FF3F32">
        <w:rPr>
          <w:rFonts w:ascii="Arial" w:hAnsi="Arial" w:cs="Arial"/>
          <w:spacing w:val="-3"/>
        </w:rPr>
        <w:t xml:space="preserve"> </w:t>
      </w:r>
      <w:r w:rsidRPr="00FF3F32">
        <w:rPr>
          <w:rFonts w:ascii="Arial" w:hAnsi="Arial" w:cs="Arial"/>
        </w:rPr>
        <w:t>in</w:t>
      </w:r>
      <w:r w:rsidRPr="00FF3F32">
        <w:rPr>
          <w:rFonts w:ascii="Arial" w:hAnsi="Arial" w:cs="Arial"/>
          <w:spacing w:val="-3"/>
        </w:rPr>
        <w:t xml:space="preserve"> </w:t>
      </w:r>
      <w:r w:rsidRPr="00FF3F32">
        <w:rPr>
          <w:rFonts w:ascii="Arial" w:hAnsi="Arial" w:cs="Arial"/>
        </w:rPr>
        <w:t>Top</w:t>
      </w:r>
      <w:r w:rsidRPr="00FF3F32">
        <w:rPr>
          <w:rFonts w:ascii="Arial" w:hAnsi="Arial" w:cs="Arial"/>
          <w:spacing w:val="-3"/>
        </w:rPr>
        <w:t xml:space="preserve"> </w:t>
      </w:r>
      <w:r w:rsidRPr="00FF3F32">
        <w:rPr>
          <w:rFonts w:ascii="Arial" w:hAnsi="Arial" w:cs="Arial"/>
        </w:rPr>
        <w:t>5%</w:t>
      </w:r>
      <w:r w:rsidRPr="00FF3F32">
        <w:rPr>
          <w:rFonts w:ascii="Arial" w:hAnsi="Arial" w:cs="Arial"/>
          <w:spacing w:val="-8"/>
        </w:rPr>
        <w:t xml:space="preserve"> </w:t>
      </w:r>
      <w:r w:rsidRPr="00FF3F32">
        <w:rPr>
          <w:rFonts w:ascii="Arial" w:hAnsi="Arial" w:cs="Arial"/>
        </w:rPr>
        <w:t>of</w:t>
      </w:r>
      <w:r w:rsidRPr="00FF3F32">
        <w:rPr>
          <w:rFonts w:ascii="Arial" w:hAnsi="Arial" w:cs="Arial"/>
          <w:spacing w:val="1"/>
        </w:rPr>
        <w:t xml:space="preserve"> </w:t>
      </w:r>
      <w:r w:rsidRPr="00FF3F32">
        <w:rPr>
          <w:rFonts w:ascii="Arial" w:hAnsi="Arial" w:cs="Arial"/>
        </w:rPr>
        <w:t>the</w:t>
      </w:r>
      <w:r w:rsidRPr="00FF3F32">
        <w:rPr>
          <w:rFonts w:ascii="Arial" w:hAnsi="Arial" w:cs="Arial"/>
          <w:spacing w:val="-2"/>
        </w:rPr>
        <w:t xml:space="preserve"> </w:t>
      </w:r>
      <w:r w:rsidRPr="00FF3F32">
        <w:rPr>
          <w:rFonts w:ascii="Arial" w:hAnsi="Arial" w:cs="Arial"/>
          <w:spacing w:val="-4"/>
        </w:rPr>
        <w:t>class</w:t>
      </w:r>
      <w:r w:rsidRPr="00FF3F32">
        <w:rPr>
          <w:rFonts w:ascii="Arial" w:hAnsi="Arial" w:cs="Arial"/>
        </w:rPr>
        <w:tab/>
        <w:t>GPA</w:t>
      </w:r>
      <w:r w:rsidRPr="00FF3F32">
        <w:rPr>
          <w:rFonts w:ascii="Arial" w:hAnsi="Arial" w:cs="Arial"/>
          <w:spacing w:val="-5"/>
        </w:rPr>
        <w:t xml:space="preserve"> </w:t>
      </w:r>
      <w:r w:rsidRPr="00FF3F32">
        <w:rPr>
          <w:rFonts w:ascii="Arial" w:hAnsi="Arial" w:cs="Arial"/>
          <w:spacing w:val="-4"/>
        </w:rPr>
        <w:t>3.84</w:t>
      </w:r>
    </w:p>
    <w:p w14:paraId="15E4B6DB" w14:textId="77777777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C324B57" wp14:editId="30814763">
                <wp:simplePos x="0" y="0"/>
                <wp:positionH relativeFrom="page">
                  <wp:posOffset>439216</wp:posOffset>
                </wp:positionH>
                <wp:positionV relativeFrom="paragraph">
                  <wp:posOffset>305712</wp:posOffset>
                </wp:positionV>
                <wp:extent cx="689737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C86D" id="Graphic 2" o:spid="_x0000_s1026" style="position:absolute;margin-left:34.6pt;margin-top:24.05pt;width:543.1pt;height:.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t>RELEVANT</w:t>
      </w:r>
      <w:r w:rsidRPr="00FF3F32">
        <w:rPr>
          <w:spacing w:val="-7"/>
        </w:rPr>
        <w:t xml:space="preserve"> </w:t>
      </w:r>
      <w:r w:rsidRPr="00FF3F32">
        <w:rPr>
          <w:spacing w:val="-2"/>
        </w:rPr>
        <w:t>EXPERIENCE</w:t>
      </w:r>
    </w:p>
    <w:p w14:paraId="0247A3DD" w14:textId="77777777" w:rsidR="009F0D6D" w:rsidRPr="00FF3F32" w:rsidRDefault="00000000">
      <w:pPr>
        <w:tabs>
          <w:tab w:val="left" w:pos="9921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University</w:t>
      </w:r>
      <w:r w:rsidRPr="00FF3F32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of</w:t>
      </w:r>
      <w:r w:rsidRPr="00FF3F32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pacing w:val="-2"/>
          <w:sz w:val="20"/>
          <w:szCs w:val="20"/>
        </w:rPr>
        <w:t>Georgia</w:t>
      </w:r>
      <w:r w:rsidRPr="00FF3F32">
        <w:rPr>
          <w:rFonts w:ascii="Arial" w:hAnsi="Arial" w:cs="Arial"/>
          <w:b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Athens,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5"/>
          <w:sz w:val="20"/>
          <w:szCs w:val="20"/>
        </w:rPr>
        <w:t>GA</w:t>
      </w:r>
    </w:p>
    <w:p w14:paraId="11660086" w14:textId="77777777" w:rsidR="009F0D6D" w:rsidRPr="00FF3F32" w:rsidRDefault="00000000">
      <w:pPr>
        <w:tabs>
          <w:tab w:val="left" w:pos="9220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>Graduate</w:t>
      </w:r>
      <w:r w:rsidRPr="00FF3F32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z w:val="20"/>
          <w:szCs w:val="20"/>
        </w:rPr>
        <w:t>Research</w:t>
      </w:r>
      <w:r w:rsidRPr="00FF3F32">
        <w:rPr>
          <w:rFonts w:ascii="Arial" w:hAnsi="Arial" w:cs="Arial"/>
          <w:i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i/>
          <w:spacing w:val="-2"/>
          <w:sz w:val="20"/>
          <w:szCs w:val="20"/>
        </w:rPr>
        <w:t>Assistant</w:t>
      </w:r>
      <w:r w:rsidRPr="00FF3F32">
        <w:rPr>
          <w:rFonts w:ascii="Arial" w:hAnsi="Arial" w:cs="Arial"/>
          <w:i/>
          <w:sz w:val="20"/>
          <w:szCs w:val="20"/>
        </w:rPr>
        <w:tab/>
      </w:r>
      <w:r w:rsidRPr="00FF3F32">
        <w:rPr>
          <w:rFonts w:ascii="Arial" w:hAnsi="Arial" w:cs="Arial"/>
          <w:sz w:val="20"/>
          <w:szCs w:val="20"/>
        </w:rPr>
        <w:t>Aug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2023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Present</w:t>
      </w:r>
    </w:p>
    <w:p w14:paraId="4A95C799" w14:textId="77777777" w:rsidR="00C06E4C" w:rsidRPr="00FF3F32" w:rsidRDefault="00C06E4C" w:rsidP="00C06E4C">
      <w:pPr>
        <w:pStyle w:val="ListParagraph"/>
        <w:numPr>
          <w:ilvl w:val="0"/>
          <w:numId w:val="1"/>
        </w:numPr>
        <w:tabs>
          <w:tab w:val="left" w:pos="860"/>
        </w:tabs>
        <w:ind w:right="214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Performed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systematic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reviews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meta-analyses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part of a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3-5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author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team, using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EndNote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R, contributing to the evidence base for future research directions in health outcomes.</w:t>
      </w:r>
    </w:p>
    <w:p w14:paraId="77F7221C" w14:textId="570E77A8" w:rsidR="00B70FBA" w:rsidRPr="00FF3F32" w:rsidRDefault="00B70FBA" w:rsidP="00B70FBA">
      <w:pPr>
        <w:pStyle w:val="ListParagraph"/>
        <w:numPr>
          <w:ilvl w:val="0"/>
          <w:numId w:val="1"/>
        </w:numPr>
        <w:tabs>
          <w:tab w:val="left" w:pos="860"/>
        </w:tabs>
        <w:ind w:right="185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Drafted</w:t>
      </w:r>
      <w:r w:rsidRPr="00FF3F32">
        <w:rPr>
          <w:rFonts w:ascii="Arial" w:hAnsi="Arial" w:cs="Arial"/>
          <w:spacing w:val="-4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manuscripts, conference abstracts, Institutional Review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 xml:space="preserve">Board (IRB) protocols, and statistical analysis plans (SAPs), contributing to </w:t>
      </w:r>
      <w:r w:rsidR="00E85675" w:rsidRPr="00FF3F32">
        <w:rPr>
          <w:rFonts w:ascii="Arial" w:hAnsi="Arial" w:cs="Arial"/>
          <w:sz w:val="20"/>
          <w:szCs w:val="20"/>
        </w:rPr>
        <w:t xml:space="preserve">3 </w:t>
      </w:r>
      <w:r w:rsidR="00FA2EF3">
        <w:rPr>
          <w:rFonts w:ascii="Arial" w:hAnsi="Arial" w:cs="Arial"/>
          <w:sz w:val="20"/>
          <w:szCs w:val="20"/>
        </w:rPr>
        <w:t xml:space="preserve">first-author </w:t>
      </w:r>
      <w:r w:rsidR="00E85675" w:rsidRPr="00FF3F32">
        <w:rPr>
          <w:rFonts w:ascii="Arial" w:hAnsi="Arial" w:cs="Arial"/>
          <w:sz w:val="20"/>
          <w:szCs w:val="20"/>
        </w:rPr>
        <w:t>publications, 5 working papers,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="00E85675" w:rsidRPr="00FF3F32">
        <w:rPr>
          <w:rFonts w:ascii="Arial" w:hAnsi="Arial" w:cs="Arial"/>
          <w:spacing w:val="-3"/>
          <w:sz w:val="20"/>
          <w:szCs w:val="20"/>
        </w:rPr>
        <w:t>4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presentations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at major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conferences, expanding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the</w:t>
      </w:r>
      <w:r w:rsidRPr="00FF3F32">
        <w:rPr>
          <w:rFonts w:ascii="Arial" w:hAnsi="Arial" w:cs="Arial"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visibility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of ongoing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research.</w:t>
      </w:r>
    </w:p>
    <w:p w14:paraId="78BA5DDC" w14:textId="77777777" w:rsidR="00F15814" w:rsidRPr="00FF3F32" w:rsidRDefault="00F15814" w:rsidP="00F15814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Conducted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health economics and outcomes research projects, including a </w:t>
      </w:r>
      <w:r w:rsidRPr="00FF3F32">
        <w:rPr>
          <w:rFonts w:ascii="Arial" w:hAnsi="Arial" w:cs="Arial"/>
          <w:sz w:val="20"/>
          <w:szCs w:val="20"/>
        </w:rPr>
        <w:t>cost-effectiveness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analysis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using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Markov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Models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in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R,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demonstrating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the </w:t>
      </w:r>
      <w:r w:rsidRPr="00FF3F32">
        <w:rPr>
          <w:rFonts w:ascii="Arial" w:hAnsi="Arial" w:cs="Arial"/>
          <w:sz w:val="20"/>
          <w:szCs w:val="20"/>
        </w:rPr>
        <w:t>cost-effectiveness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 xml:space="preserve">of CGRP antagonists compared to usual care. </w:t>
      </w:r>
    </w:p>
    <w:p w14:paraId="0EB89A06" w14:textId="5D50FDC7" w:rsidR="00C95251" w:rsidRPr="00FF3F32" w:rsidRDefault="008249AB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Extracted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analyzed</w:t>
      </w:r>
      <w:r w:rsidR="00304128" w:rsidRPr="00FF3F32">
        <w:rPr>
          <w:rFonts w:ascii="Arial" w:hAnsi="Arial" w:cs="Arial"/>
          <w:sz w:val="20"/>
          <w:szCs w:val="20"/>
        </w:rPr>
        <w:t xml:space="preserve"> </w:t>
      </w:r>
      <w:r w:rsidR="00675619" w:rsidRPr="00FF3F32">
        <w:rPr>
          <w:rFonts w:ascii="Arial" w:hAnsi="Arial" w:cs="Arial"/>
          <w:sz w:val="20"/>
          <w:szCs w:val="20"/>
        </w:rPr>
        <w:t>real-world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data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from</w:t>
      </w:r>
      <w:r w:rsidRPr="00FF3F32">
        <w:rPr>
          <w:rFonts w:ascii="Arial" w:hAnsi="Arial" w:cs="Arial"/>
          <w:spacing w:val="-7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FAERS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FF3F32">
        <w:rPr>
          <w:rFonts w:ascii="Arial" w:hAnsi="Arial" w:cs="Arial"/>
          <w:sz w:val="20"/>
          <w:szCs w:val="20"/>
        </w:rPr>
        <w:t>Merative</w:t>
      </w:r>
      <w:proofErr w:type="spellEnd"/>
      <w:r w:rsidR="00606E84"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FF3F32">
        <w:rPr>
          <w:rFonts w:ascii="Arial" w:hAnsi="Arial" w:cs="Arial"/>
          <w:sz w:val="20"/>
          <w:szCs w:val="20"/>
        </w:rPr>
        <w:t>MarketScan</w:t>
      </w:r>
      <w:proofErr w:type="spellEnd"/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using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MS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Excel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SAS, identifying key drug trends that inform safety and adherence reports in pregnancy and tuberculosis.</w:t>
      </w:r>
    </w:p>
    <w:p w14:paraId="1A25F812" w14:textId="77777777" w:rsidR="00C95251" w:rsidRPr="00FF3F32" w:rsidRDefault="00C95251" w:rsidP="00C95251">
      <w:pPr>
        <w:tabs>
          <w:tab w:val="left" w:pos="9921"/>
        </w:tabs>
        <w:ind w:left="140"/>
        <w:rPr>
          <w:rFonts w:ascii="Arial" w:hAnsi="Arial" w:cs="Arial"/>
          <w:b/>
          <w:sz w:val="20"/>
          <w:szCs w:val="20"/>
        </w:rPr>
      </w:pPr>
    </w:p>
    <w:p w14:paraId="38041A69" w14:textId="258FA47C" w:rsidR="00C95251" w:rsidRPr="00FF3F32" w:rsidRDefault="00C95251" w:rsidP="00C95251">
      <w:pPr>
        <w:tabs>
          <w:tab w:val="left" w:pos="9921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Center for the Evaluation of Value and Risk in Health, Tufts Medical Center</w:t>
      </w:r>
      <w:r w:rsidRPr="00FF3F32">
        <w:rPr>
          <w:rFonts w:ascii="Arial" w:hAnsi="Arial" w:cs="Arial"/>
          <w:b/>
          <w:sz w:val="20"/>
          <w:szCs w:val="20"/>
        </w:rPr>
        <w:tab/>
        <w:t xml:space="preserve">        </w:t>
      </w:r>
      <w:r w:rsidRPr="00FF3F32">
        <w:rPr>
          <w:rFonts w:ascii="Arial" w:hAnsi="Arial" w:cs="Arial"/>
          <w:sz w:val="20"/>
          <w:szCs w:val="20"/>
        </w:rPr>
        <w:t>Remote</w:t>
      </w:r>
    </w:p>
    <w:p w14:paraId="10760C08" w14:textId="7032D7F7" w:rsidR="00C95251" w:rsidRPr="00FF3F32" w:rsidRDefault="00C95251" w:rsidP="00C95251">
      <w:pPr>
        <w:tabs>
          <w:tab w:val="left" w:pos="9220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i/>
          <w:sz w:val="20"/>
          <w:szCs w:val="20"/>
        </w:rPr>
        <w:t xml:space="preserve">Summer CEA Registry Fellow                                                                                                                      </w:t>
      </w:r>
      <w:r w:rsidRPr="00FF3F32">
        <w:rPr>
          <w:rFonts w:ascii="Arial" w:hAnsi="Arial" w:cs="Arial"/>
          <w:sz w:val="20"/>
          <w:szCs w:val="20"/>
        </w:rPr>
        <w:t>Aug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2023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Present</w:t>
      </w:r>
    </w:p>
    <w:p w14:paraId="25653DE4" w14:textId="2A7F57DC" w:rsidR="00C95251" w:rsidRPr="00FF3F32" w:rsidRDefault="00E85675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Reviewed cost-effectiveness analysis articles, and analyzed and extracted data for the Cost-Effectiveness Registry</w:t>
      </w:r>
    </w:p>
    <w:p w14:paraId="10CC34DF" w14:textId="7E4910D8" w:rsidR="00E85675" w:rsidRPr="00FF3F32" w:rsidRDefault="00E85675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Conducted a cost-effectiveness analysis of RSV vaccination in high-risk adults aged 18-65 years</w:t>
      </w:r>
    </w:p>
    <w:p w14:paraId="40B497C8" w14:textId="796C2F39" w:rsidR="00E85675" w:rsidRPr="00FF3F32" w:rsidRDefault="00E85675" w:rsidP="00C95251">
      <w:pPr>
        <w:pStyle w:val="ListParagraph"/>
        <w:numPr>
          <w:ilvl w:val="0"/>
          <w:numId w:val="1"/>
        </w:numPr>
        <w:tabs>
          <w:tab w:val="left" w:pos="860"/>
        </w:tabs>
        <w:ind w:right="442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Participated in departmental and national seminars, building expertise in patient-focused research and expanding professional network with researchers and industry leaders.</w:t>
      </w:r>
    </w:p>
    <w:p w14:paraId="472F0894" w14:textId="77777777" w:rsidR="009F0D6D" w:rsidRPr="00FF3F32" w:rsidRDefault="00000000">
      <w:pPr>
        <w:pStyle w:val="Heading1"/>
        <w:spacing w:before="218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A9C6153" wp14:editId="0C4EAE7B">
                <wp:simplePos x="0" y="0"/>
                <wp:positionH relativeFrom="page">
                  <wp:posOffset>439216</wp:posOffset>
                </wp:positionH>
                <wp:positionV relativeFrom="paragraph">
                  <wp:posOffset>300506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B591" id="Graphic 3" o:spid="_x0000_s1026" style="position:absolute;margin-left:34.6pt;margin-top:23.65pt;width:543.1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rPr>
          <w:spacing w:val="-2"/>
        </w:rPr>
        <w:t>SKILLS</w:t>
      </w:r>
    </w:p>
    <w:p w14:paraId="6FF01D82" w14:textId="7C00553B" w:rsidR="001A1120" w:rsidRPr="00FF3F32" w:rsidRDefault="00BD441D">
      <w:pPr>
        <w:ind w:left="140"/>
        <w:rPr>
          <w:rFonts w:ascii="Arial" w:hAnsi="Arial" w:cs="Arial"/>
          <w:bCs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R</w:t>
      </w:r>
      <w:r w:rsidRPr="00FF3F32">
        <w:rPr>
          <w:rFonts w:ascii="Arial" w:hAnsi="Arial" w:cs="Arial"/>
          <w:bCs/>
          <w:sz w:val="20"/>
          <w:szCs w:val="20"/>
        </w:rPr>
        <w:t xml:space="preserve"> (Intermediate), </w:t>
      </w:r>
      <w:r w:rsidR="001A1120" w:rsidRPr="00FF3F32">
        <w:rPr>
          <w:rFonts w:ascii="Arial" w:hAnsi="Arial" w:cs="Arial"/>
          <w:b/>
          <w:sz w:val="20"/>
          <w:szCs w:val="20"/>
        </w:rPr>
        <w:t xml:space="preserve">SAS </w:t>
      </w:r>
      <w:r w:rsidR="001A1120" w:rsidRPr="00FF3F32">
        <w:rPr>
          <w:rFonts w:ascii="Arial" w:hAnsi="Arial" w:cs="Arial"/>
          <w:bCs/>
          <w:sz w:val="20"/>
          <w:szCs w:val="20"/>
        </w:rPr>
        <w:t xml:space="preserve">(Intermediate), </w:t>
      </w:r>
      <w:r w:rsidR="001A1120" w:rsidRPr="00FF3F32">
        <w:rPr>
          <w:rFonts w:ascii="Arial" w:hAnsi="Arial" w:cs="Arial"/>
          <w:b/>
          <w:sz w:val="20"/>
          <w:szCs w:val="20"/>
        </w:rPr>
        <w:t>SPSS</w:t>
      </w:r>
      <w:r w:rsidR="001A1120" w:rsidRPr="00FF3F32">
        <w:rPr>
          <w:rFonts w:ascii="Arial" w:hAnsi="Arial" w:cs="Arial"/>
          <w:bCs/>
          <w:sz w:val="20"/>
          <w:szCs w:val="20"/>
        </w:rPr>
        <w:t xml:space="preserve"> (Advanced), </w:t>
      </w:r>
      <w:r w:rsidR="001A1120" w:rsidRPr="00FF3F32">
        <w:rPr>
          <w:rFonts w:ascii="Arial" w:hAnsi="Arial" w:cs="Arial"/>
          <w:b/>
          <w:sz w:val="20"/>
          <w:szCs w:val="20"/>
        </w:rPr>
        <w:t xml:space="preserve">Stata </w:t>
      </w:r>
      <w:r w:rsidR="001A1120" w:rsidRPr="00FF3F32">
        <w:rPr>
          <w:rFonts w:ascii="Arial" w:hAnsi="Arial" w:cs="Arial"/>
          <w:bCs/>
          <w:sz w:val="20"/>
          <w:szCs w:val="20"/>
        </w:rPr>
        <w:t xml:space="preserve">(Beginner), </w:t>
      </w:r>
      <w:r w:rsidR="001A1120" w:rsidRPr="00FF3F32">
        <w:rPr>
          <w:rFonts w:ascii="Arial" w:hAnsi="Arial" w:cs="Arial"/>
          <w:b/>
          <w:sz w:val="20"/>
          <w:szCs w:val="20"/>
        </w:rPr>
        <w:t>EndNote, Microsoft Office</w:t>
      </w:r>
      <w:r w:rsidR="0088221F" w:rsidRPr="00FF3F32">
        <w:rPr>
          <w:rFonts w:ascii="Arial" w:hAnsi="Arial" w:cs="Arial"/>
          <w:b/>
          <w:sz w:val="20"/>
          <w:szCs w:val="20"/>
        </w:rPr>
        <w:t xml:space="preserve"> Suite</w:t>
      </w:r>
    </w:p>
    <w:p w14:paraId="415D80B8" w14:textId="414B28BA" w:rsidR="009F0D6D" w:rsidRPr="00FF3F32" w:rsidRDefault="001A1120" w:rsidP="001A1120">
      <w:pPr>
        <w:ind w:left="140"/>
        <w:rPr>
          <w:rFonts w:ascii="Arial" w:hAnsi="Arial" w:cs="Arial"/>
          <w:b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Research Skills: Systematic reviews, Meta-analyses, Observational Studies, Cost-effectiveness analyses</w:t>
      </w:r>
      <w:r w:rsidR="00675619" w:rsidRPr="00FF3F32">
        <w:rPr>
          <w:rFonts w:ascii="Arial" w:hAnsi="Arial" w:cs="Arial"/>
          <w:b/>
          <w:sz w:val="20"/>
          <w:szCs w:val="20"/>
        </w:rPr>
        <w:t>, Real World Evidence</w:t>
      </w:r>
    </w:p>
    <w:p w14:paraId="3B1FE6FD" w14:textId="2A38DA59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1886BCA" wp14:editId="299C0CAF">
                <wp:simplePos x="0" y="0"/>
                <wp:positionH relativeFrom="page">
                  <wp:posOffset>439216</wp:posOffset>
                </wp:positionH>
                <wp:positionV relativeFrom="paragraph">
                  <wp:posOffset>305332</wp:posOffset>
                </wp:positionV>
                <wp:extent cx="68973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7C9EE" id="Graphic 4" o:spid="_x0000_s1026" style="position:absolute;margin-left:34.6pt;margin-top:24.05pt;width:543.1pt;height: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="00FF3F32" w:rsidRPr="00FF3F32">
        <w:rPr>
          <w:spacing w:val="-2"/>
        </w:rPr>
        <w:t xml:space="preserve">SELECTED </w:t>
      </w:r>
      <w:r w:rsidRPr="00FF3F32">
        <w:rPr>
          <w:spacing w:val="-2"/>
        </w:rPr>
        <w:t>PUBLICATIONS</w:t>
      </w:r>
    </w:p>
    <w:p w14:paraId="4CD27E47" w14:textId="77777777" w:rsidR="00FF3F32" w:rsidRPr="00FF3F32" w:rsidRDefault="00FF3F32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Opioid Use and Risk of Clostridioides difficile Infection in Hospitalized Patients: A Systematic Review and Meta-Analysis</w:t>
        </w:r>
      </w:hyperlink>
    </w:p>
    <w:p w14:paraId="2C10124C" w14:textId="67907ADC" w:rsidR="00FF3F32" w:rsidRPr="00FF3F32" w:rsidRDefault="00FF3F32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t xml:space="preserve">Pooja Gokhale, </w:t>
      </w:r>
      <w:r w:rsidRPr="00FF3F32">
        <w:rPr>
          <w:rFonts w:ascii="Arial" w:hAnsi="Arial" w:cs="Arial"/>
          <w:sz w:val="20"/>
          <w:szCs w:val="20"/>
        </w:rPr>
        <w:t>Lorenzo Villa Zapata</w:t>
      </w:r>
    </w:p>
    <w:p w14:paraId="4DCBC2A9" w14:textId="77777777" w:rsidR="00FF3F32" w:rsidRPr="00FF3F32" w:rsidRDefault="00FF3F32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</w:p>
    <w:p w14:paraId="7E2856D6" w14:textId="42435491" w:rsidR="00101FDF" w:rsidRPr="00FF3F32" w:rsidRDefault="00101FDF" w:rsidP="00101FDF">
      <w:pPr>
        <w:spacing w:line="226" w:lineRule="exact"/>
        <w:ind w:left="140"/>
        <w:rPr>
          <w:rFonts w:ascii="Arial" w:hAnsi="Arial" w:cs="Arial"/>
          <w:b/>
          <w:bCs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t xml:space="preserve">Economic Burden of Huntington’s Disease: A Systematic Review </w:t>
      </w:r>
    </w:p>
    <w:p w14:paraId="6C984946" w14:textId="77777777" w:rsidR="00101FDF" w:rsidRPr="00FF3F32" w:rsidRDefault="00101FDF" w:rsidP="00101FDF">
      <w:pPr>
        <w:spacing w:line="226" w:lineRule="exact"/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t>Pooja Gokhale</w:t>
      </w:r>
      <w:r w:rsidRPr="00FF3F32">
        <w:rPr>
          <w:rFonts w:ascii="Arial" w:hAnsi="Arial" w:cs="Arial"/>
          <w:sz w:val="20"/>
          <w:szCs w:val="20"/>
        </w:rPr>
        <w:t>, Lorenzo Villa Zapata</w:t>
      </w:r>
    </w:p>
    <w:p w14:paraId="307E73AC" w14:textId="77777777" w:rsidR="00101FDF" w:rsidRPr="00FF3F32" w:rsidRDefault="00101FDF">
      <w:pPr>
        <w:ind w:left="140"/>
        <w:rPr>
          <w:rFonts w:ascii="Arial" w:hAnsi="Arial" w:cs="Arial"/>
          <w:sz w:val="20"/>
          <w:szCs w:val="20"/>
        </w:rPr>
      </w:pPr>
    </w:p>
    <w:p w14:paraId="3F82F24A" w14:textId="18A8C1AB" w:rsidR="00FF3F32" w:rsidRPr="00FF3F32" w:rsidRDefault="00FF3F32">
      <w:pPr>
        <w:ind w:left="140"/>
        <w:rPr>
          <w:rFonts w:ascii="Arial" w:hAnsi="Arial" w:cs="Arial"/>
          <w:b/>
          <w:bCs/>
          <w:sz w:val="20"/>
          <w:szCs w:val="20"/>
        </w:rPr>
      </w:pPr>
      <w:hyperlink r:id="rId9" w:history="1"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Bruton tyrosine kinase inhibitor monotherapy in B</w:t>
        </w:r>
        <w:r w:rsidRPr="00FF3F32">
          <w:rPr>
            <w:rStyle w:val="Hyperlink"/>
            <w:rFonts w:ascii="Cambria Math" w:hAnsi="Cambria Math" w:cs="Cambria Math"/>
            <w:b/>
            <w:bCs/>
            <w:color w:val="auto"/>
            <w:sz w:val="20"/>
            <w:szCs w:val="20"/>
            <w:u w:val="none"/>
          </w:rPr>
          <w:t>‐</w:t>
        </w:r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cell lymphoma and risk of infection: A systematic review and meta</w:t>
        </w:r>
        <w:r w:rsidRPr="00FF3F32">
          <w:rPr>
            <w:rStyle w:val="Hyperlink"/>
            <w:rFonts w:ascii="Cambria Math" w:hAnsi="Cambria Math" w:cs="Cambria Math"/>
            <w:b/>
            <w:bCs/>
            <w:color w:val="auto"/>
            <w:sz w:val="20"/>
            <w:szCs w:val="20"/>
            <w:u w:val="none"/>
          </w:rPr>
          <w:t>‐</w:t>
        </w:r>
        <w:r w:rsidRPr="00FF3F3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analysis of randomized controlled trials</w:t>
        </w:r>
      </w:hyperlink>
    </w:p>
    <w:p w14:paraId="65B09044" w14:textId="6F11CC16" w:rsidR="00FF3F32" w:rsidRPr="00FF3F32" w:rsidRDefault="00FF3F32">
      <w:pPr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 xml:space="preserve">Mohammed Zuber, Samruddhi Nandkumar Borate, </w:t>
      </w:r>
      <w:r w:rsidRPr="00FF3F32">
        <w:rPr>
          <w:rFonts w:ascii="Arial" w:hAnsi="Arial" w:cs="Arial"/>
          <w:b/>
          <w:bCs/>
          <w:sz w:val="20"/>
          <w:szCs w:val="20"/>
        </w:rPr>
        <w:t>Pooja Gokhale</w:t>
      </w:r>
      <w:r w:rsidRPr="00FF3F32">
        <w:rPr>
          <w:rFonts w:ascii="Arial" w:hAnsi="Arial" w:cs="Arial"/>
          <w:sz w:val="20"/>
          <w:szCs w:val="20"/>
        </w:rPr>
        <w:t xml:space="preserve">, Akhila </w:t>
      </w:r>
      <w:proofErr w:type="spellStart"/>
      <w:r w:rsidRPr="00FF3F32">
        <w:rPr>
          <w:rFonts w:ascii="Arial" w:hAnsi="Arial" w:cs="Arial"/>
          <w:sz w:val="20"/>
          <w:szCs w:val="20"/>
        </w:rPr>
        <w:t>Yerubandi</w:t>
      </w:r>
      <w:proofErr w:type="spellEnd"/>
      <w:r w:rsidRPr="00FF3F32">
        <w:rPr>
          <w:rFonts w:ascii="Arial" w:hAnsi="Arial" w:cs="Arial"/>
          <w:sz w:val="20"/>
          <w:szCs w:val="20"/>
        </w:rPr>
        <w:t>, NM Mahmudul Alam Bhuiya, Smita Rawal, Henry N Young, Lorenzo Villa Zapata</w:t>
      </w:r>
    </w:p>
    <w:p w14:paraId="3C4AC39C" w14:textId="7F1D5FBE" w:rsidR="009F0D6D" w:rsidRPr="00FF3F32" w:rsidRDefault="00000000">
      <w:pPr>
        <w:pStyle w:val="Heading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29F696B" wp14:editId="189C1187">
                <wp:simplePos x="0" y="0"/>
                <wp:positionH relativeFrom="page">
                  <wp:posOffset>439216</wp:posOffset>
                </wp:positionH>
                <wp:positionV relativeFrom="paragraph">
                  <wp:posOffset>305586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45B87" id="Graphic 5" o:spid="_x0000_s1026" style="position:absolute;margin-left:34.6pt;margin-top:24.05pt;width:543.1pt;height:.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qBLj7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="00FA2EF3">
        <w:t>S</w:t>
      </w:r>
      <w:r w:rsidR="00E344BC" w:rsidRPr="00FF3F32">
        <w:t xml:space="preserve">ELECTED </w:t>
      </w:r>
      <w:r w:rsidR="006C5E70" w:rsidRPr="00FF3F32">
        <w:t xml:space="preserve">WORKING </w:t>
      </w:r>
      <w:r w:rsidRPr="00FF3F32">
        <w:t>PAPERS</w:t>
      </w:r>
      <w:r w:rsidRPr="00FF3F32">
        <w:rPr>
          <w:spacing w:val="-9"/>
        </w:rPr>
        <w:t xml:space="preserve"> </w:t>
      </w:r>
    </w:p>
    <w:p w14:paraId="1B3F0287" w14:textId="7DDC3F92" w:rsidR="009F0D6D" w:rsidRPr="00FF3F32" w:rsidRDefault="00FA2EF3">
      <w:pPr>
        <w:ind w:left="1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Cost-Effectiveness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Analysis</w:t>
      </w:r>
      <w:r w:rsidRPr="00FF3F32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of</w:t>
      </w:r>
      <w:r w:rsidRPr="00FF3F32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Ubrogepant, Rimegepant,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and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proofErr w:type="spellStart"/>
      <w:r w:rsidRPr="00FF3F32">
        <w:rPr>
          <w:rFonts w:ascii="Arial" w:hAnsi="Arial" w:cs="Arial"/>
          <w:b/>
          <w:sz w:val="20"/>
          <w:szCs w:val="20"/>
        </w:rPr>
        <w:t>Zavegepant</w:t>
      </w:r>
      <w:proofErr w:type="spellEnd"/>
      <w:r w:rsidRPr="00FF3F32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Compared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to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Usual</w:t>
      </w:r>
      <w:r w:rsidRPr="00FF3F3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Care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for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the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Acute Treatment of Migraine</w:t>
      </w:r>
      <w:r w:rsidR="000575B0" w:rsidRPr="00FF3F32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Accepted</w:t>
      </w:r>
      <w:r w:rsidR="000575B0" w:rsidRPr="00FF3F32">
        <w:rPr>
          <w:rFonts w:ascii="Arial" w:hAnsi="Arial" w:cs="Arial"/>
          <w:b/>
          <w:sz w:val="20"/>
          <w:szCs w:val="20"/>
        </w:rPr>
        <w:t>)</w:t>
      </w:r>
    </w:p>
    <w:p w14:paraId="5B50BA20" w14:textId="77777777" w:rsidR="009F0D6D" w:rsidRDefault="00000000">
      <w:pPr>
        <w:spacing w:line="226" w:lineRule="exact"/>
        <w:ind w:left="140"/>
        <w:rPr>
          <w:rFonts w:ascii="Arial" w:hAnsi="Arial" w:cs="Arial"/>
          <w:spacing w:val="-2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Pooja</w:t>
      </w:r>
      <w:r w:rsidRPr="00FF3F32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Gokhale</w:t>
      </w:r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Lorenzo</w:t>
      </w:r>
      <w:r w:rsidRPr="00FF3F32">
        <w:rPr>
          <w:rFonts w:ascii="Arial" w:hAnsi="Arial" w:cs="Arial"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Villa</w:t>
      </w:r>
      <w:r w:rsidRPr="00FF3F32">
        <w:rPr>
          <w:rFonts w:ascii="Arial" w:hAnsi="Arial" w:cs="Arial"/>
          <w:spacing w:val="-9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Zapata</w:t>
      </w:r>
    </w:p>
    <w:p w14:paraId="12CBE283" w14:textId="77777777" w:rsidR="00FA2EF3" w:rsidRDefault="00FA2EF3">
      <w:pPr>
        <w:spacing w:line="226" w:lineRule="exact"/>
        <w:ind w:left="140"/>
        <w:rPr>
          <w:rFonts w:ascii="Arial" w:hAnsi="Arial" w:cs="Arial"/>
          <w:spacing w:val="-2"/>
          <w:sz w:val="20"/>
          <w:szCs w:val="20"/>
        </w:rPr>
      </w:pPr>
    </w:p>
    <w:p w14:paraId="2788DA4A" w14:textId="58A469B7" w:rsidR="00FA2EF3" w:rsidRDefault="00FA2EF3">
      <w:pPr>
        <w:spacing w:line="226" w:lineRule="exact"/>
        <w:ind w:left="140"/>
        <w:rPr>
          <w:rFonts w:ascii="Arial" w:hAnsi="Arial" w:cs="Arial"/>
          <w:b/>
          <w:bCs/>
          <w:spacing w:val="-2"/>
          <w:sz w:val="20"/>
          <w:szCs w:val="20"/>
        </w:rPr>
      </w:pPr>
      <w:r w:rsidRPr="00FA2EF3">
        <w:rPr>
          <w:rFonts w:ascii="Arial" w:hAnsi="Arial" w:cs="Arial"/>
          <w:b/>
          <w:bCs/>
          <w:spacing w:val="-2"/>
          <w:sz w:val="20"/>
          <w:szCs w:val="20"/>
        </w:rPr>
        <w:t>Immune-related Adverse Events associated with Immune Checkpoint Inhibitor Therapy in Bladder Cancer Patients: A Systematic Review and Meta-analysis</w:t>
      </w:r>
      <w:r w:rsidR="00206E5B">
        <w:rPr>
          <w:rFonts w:ascii="Arial" w:hAnsi="Arial" w:cs="Arial"/>
          <w:b/>
          <w:bCs/>
          <w:spacing w:val="-2"/>
          <w:sz w:val="20"/>
          <w:szCs w:val="20"/>
        </w:rPr>
        <w:t xml:space="preserve"> (Under Review)</w:t>
      </w:r>
    </w:p>
    <w:p w14:paraId="55F87B27" w14:textId="448B05C3" w:rsidR="00FA2EF3" w:rsidRDefault="00FA2EF3">
      <w:pPr>
        <w:spacing w:line="226" w:lineRule="exact"/>
        <w:ind w:left="14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b/>
          <w:bCs/>
          <w:spacing w:val="-2"/>
          <w:sz w:val="20"/>
          <w:szCs w:val="20"/>
        </w:rPr>
        <w:t xml:space="preserve">Pooja Gokhale, </w:t>
      </w:r>
      <w:r w:rsidRPr="00FA2EF3">
        <w:rPr>
          <w:rFonts w:ascii="Arial" w:hAnsi="Arial" w:cs="Arial"/>
          <w:spacing w:val="-2"/>
          <w:sz w:val="20"/>
          <w:szCs w:val="20"/>
        </w:rPr>
        <w:t>Akwasi Akosah, Lorenzo Villa Zapata</w:t>
      </w:r>
    </w:p>
    <w:p w14:paraId="7040C0DA" w14:textId="77777777" w:rsidR="00FA2EF3" w:rsidRPr="00FA2EF3" w:rsidRDefault="00FA2EF3">
      <w:pPr>
        <w:spacing w:line="226" w:lineRule="exact"/>
        <w:ind w:left="140"/>
        <w:rPr>
          <w:rFonts w:ascii="Arial" w:hAnsi="Arial" w:cs="Arial"/>
          <w:b/>
          <w:bCs/>
          <w:spacing w:val="-2"/>
          <w:sz w:val="20"/>
          <w:szCs w:val="20"/>
        </w:rPr>
      </w:pPr>
    </w:p>
    <w:p w14:paraId="0A502B19" w14:textId="77777777" w:rsidR="00FF067D" w:rsidRPr="00FF3F32" w:rsidRDefault="00FF067D">
      <w:pPr>
        <w:spacing w:line="226" w:lineRule="exact"/>
        <w:ind w:left="140"/>
        <w:rPr>
          <w:rFonts w:ascii="Arial" w:hAnsi="Arial" w:cs="Arial"/>
          <w:sz w:val="20"/>
          <w:szCs w:val="20"/>
        </w:rPr>
      </w:pPr>
    </w:p>
    <w:p w14:paraId="5EF4DA4E" w14:textId="77777777" w:rsidR="00206E5B" w:rsidRDefault="00600B89" w:rsidP="00600B89">
      <w:pPr>
        <w:rPr>
          <w:rFonts w:ascii="Arial" w:hAnsi="Arial" w:cs="Arial"/>
          <w:b/>
          <w:bCs/>
          <w:sz w:val="20"/>
          <w:szCs w:val="20"/>
        </w:rPr>
      </w:pPr>
      <w:r w:rsidRPr="00FF3F32">
        <w:rPr>
          <w:rFonts w:ascii="Arial" w:hAnsi="Arial" w:cs="Arial"/>
          <w:b/>
          <w:bCs/>
          <w:sz w:val="20"/>
          <w:szCs w:val="20"/>
        </w:rPr>
        <w:lastRenderedPageBreak/>
        <w:t xml:space="preserve">  </w:t>
      </w:r>
      <w:r w:rsidR="006C5E70" w:rsidRPr="00FF3F32">
        <w:rPr>
          <w:rFonts w:ascii="Arial" w:hAnsi="Arial" w:cs="Arial"/>
          <w:b/>
          <w:bCs/>
          <w:sz w:val="20"/>
          <w:szCs w:val="20"/>
        </w:rPr>
        <w:t>Adherence to Anti-Tubercular Medications in the United States</w:t>
      </w:r>
      <w:r w:rsidR="00D36D14" w:rsidRPr="00FF3F32">
        <w:rPr>
          <w:rFonts w:ascii="Arial" w:hAnsi="Arial" w:cs="Arial"/>
          <w:b/>
          <w:bCs/>
          <w:sz w:val="20"/>
          <w:szCs w:val="20"/>
        </w:rPr>
        <w:t xml:space="preserve">: Insights from </w:t>
      </w:r>
      <w:proofErr w:type="spellStart"/>
      <w:r w:rsidR="00D36D14" w:rsidRPr="00FF3F32">
        <w:rPr>
          <w:rFonts w:ascii="Arial" w:hAnsi="Arial" w:cs="Arial"/>
          <w:b/>
          <w:bCs/>
          <w:sz w:val="20"/>
          <w:szCs w:val="20"/>
        </w:rPr>
        <w:t>MarketScan</w:t>
      </w:r>
      <w:proofErr w:type="spellEnd"/>
      <w:r w:rsidR="00D36D14" w:rsidRPr="00FF3F32">
        <w:rPr>
          <w:rFonts w:ascii="Arial" w:hAnsi="Arial" w:cs="Arial"/>
          <w:b/>
          <w:bCs/>
          <w:sz w:val="20"/>
          <w:szCs w:val="20"/>
        </w:rPr>
        <w:t xml:space="preserve"> 2016-202</w:t>
      </w:r>
      <w:r w:rsidR="00D14499" w:rsidRPr="00FF3F32">
        <w:rPr>
          <w:rFonts w:ascii="Arial" w:hAnsi="Arial" w:cs="Arial"/>
          <w:b/>
          <w:bCs/>
          <w:sz w:val="20"/>
          <w:szCs w:val="20"/>
        </w:rPr>
        <w:t>3</w:t>
      </w:r>
      <w:r w:rsidR="00206E5B">
        <w:rPr>
          <w:rFonts w:ascii="Arial" w:hAnsi="Arial" w:cs="Arial"/>
          <w:b/>
          <w:bCs/>
          <w:sz w:val="20"/>
          <w:szCs w:val="20"/>
        </w:rPr>
        <w:t xml:space="preserve"> (Under </w:t>
      </w:r>
    </w:p>
    <w:p w14:paraId="6AB27222" w14:textId="2F0B48CE" w:rsidR="006C5E70" w:rsidRPr="00FF3F32" w:rsidRDefault="00206E5B" w:rsidP="00600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Review)</w:t>
      </w:r>
    </w:p>
    <w:p w14:paraId="65BCAD67" w14:textId="77777777" w:rsidR="00A262D9" w:rsidRPr="00FF3F32" w:rsidRDefault="00A262D9" w:rsidP="00A262D9">
      <w:pPr>
        <w:ind w:left="140"/>
        <w:rPr>
          <w:rFonts w:ascii="Arial" w:hAnsi="Arial" w:cs="Arial"/>
          <w:spacing w:val="-2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Pooja</w:t>
      </w:r>
      <w:r w:rsidRPr="00FF3F32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Gokhale</w:t>
      </w:r>
      <w:r w:rsidRPr="00FF3F32">
        <w:rPr>
          <w:rFonts w:ascii="Arial" w:hAnsi="Arial" w:cs="Arial"/>
          <w:sz w:val="20"/>
          <w:szCs w:val="20"/>
        </w:rPr>
        <w:t>,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Lorenzo</w:t>
      </w:r>
      <w:r w:rsidRPr="00FF3F32">
        <w:rPr>
          <w:rFonts w:ascii="Arial" w:hAnsi="Arial" w:cs="Arial"/>
          <w:spacing w:val="-10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Villa</w:t>
      </w:r>
      <w:r w:rsidRPr="00FF3F32">
        <w:rPr>
          <w:rFonts w:ascii="Arial" w:hAnsi="Arial" w:cs="Arial"/>
          <w:spacing w:val="-9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Zapata</w:t>
      </w:r>
    </w:p>
    <w:p w14:paraId="24C4F189" w14:textId="77777777" w:rsidR="009F0D6D" w:rsidRPr="00FF3F32" w:rsidRDefault="009F0D6D">
      <w:pPr>
        <w:pStyle w:val="BodyText"/>
        <w:spacing w:before="1"/>
        <w:ind w:left="0" w:firstLine="0"/>
        <w:rPr>
          <w:rFonts w:ascii="Arial" w:hAnsi="Arial" w:cs="Arial"/>
        </w:rPr>
      </w:pPr>
    </w:p>
    <w:p w14:paraId="3272DF40" w14:textId="58CE7C18" w:rsidR="009F0D6D" w:rsidRPr="00FF3F32" w:rsidRDefault="00000000">
      <w:pPr>
        <w:pStyle w:val="Heading1"/>
        <w:spacing w:before="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65931D9" wp14:editId="16DA2874">
                <wp:simplePos x="0" y="0"/>
                <wp:positionH relativeFrom="page">
                  <wp:posOffset>439216</wp:posOffset>
                </wp:positionH>
                <wp:positionV relativeFrom="paragraph">
                  <wp:posOffset>162418</wp:posOffset>
                </wp:positionV>
                <wp:extent cx="689737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2741" id="Graphic 6" o:spid="_x0000_s1026" style="position:absolute;margin-left:34.6pt;margin-top:12.8pt;width:543.1pt;height: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" path="m6896988,l,,,6095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t>CONFERENCES</w:t>
      </w:r>
      <w:r w:rsidRPr="00FF3F32">
        <w:rPr>
          <w:spacing w:val="-9"/>
        </w:rPr>
        <w:t xml:space="preserve"> </w:t>
      </w:r>
      <w:r w:rsidRPr="00FF3F32">
        <w:t>(POSTER</w:t>
      </w:r>
      <w:r w:rsidRPr="00FF3F32">
        <w:rPr>
          <w:spacing w:val="-10"/>
        </w:rPr>
        <w:t xml:space="preserve"> </w:t>
      </w:r>
      <w:r w:rsidRPr="00FF3F32">
        <w:rPr>
          <w:spacing w:val="-2"/>
        </w:rPr>
        <w:t>PRESENTATIONS)</w:t>
      </w:r>
    </w:p>
    <w:p w14:paraId="7BEB62DA" w14:textId="77777777" w:rsidR="009F0D6D" w:rsidRPr="00206E5B" w:rsidRDefault="00000000">
      <w:pPr>
        <w:ind w:left="140" w:right="134"/>
        <w:rPr>
          <w:rFonts w:ascii="Arial" w:hAnsi="Arial" w:cs="Arial"/>
          <w:bCs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>The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Professional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Society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for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Health Economics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and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Outcomes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Research (ISPOR)</w:t>
      </w:r>
      <w:r w:rsidRPr="00206E5B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2024 –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May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5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–</w:t>
      </w:r>
      <w:r w:rsidRPr="00206E5B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8,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Atlanta,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GA The International Society for Pharmacoepidemiology (ISPE) 2024 – August 24 – 28, Berlin, Germany</w:t>
      </w:r>
    </w:p>
    <w:p w14:paraId="103C45C7" w14:textId="77777777" w:rsidR="009F0D6D" w:rsidRPr="00206E5B" w:rsidRDefault="00000000">
      <w:pPr>
        <w:ind w:left="140"/>
        <w:rPr>
          <w:rFonts w:ascii="Arial" w:hAnsi="Arial" w:cs="Arial"/>
          <w:bCs/>
          <w:spacing w:val="-5"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>Academy</w:t>
      </w:r>
      <w:r w:rsidRPr="00206E5B">
        <w:rPr>
          <w:rFonts w:ascii="Arial" w:hAnsi="Arial" w:cs="Arial"/>
          <w:bCs/>
          <w:spacing w:val="-6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of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Managed</w:t>
      </w:r>
      <w:r w:rsidRPr="00206E5B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Care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Pharmacy</w:t>
      </w:r>
      <w:r w:rsidRPr="00206E5B">
        <w:rPr>
          <w:rFonts w:ascii="Arial" w:hAnsi="Arial" w:cs="Arial"/>
          <w:bCs/>
          <w:spacing w:val="-6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(AMCP)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Nexus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2024</w:t>
      </w:r>
      <w:r w:rsidRPr="00206E5B">
        <w:rPr>
          <w:rFonts w:ascii="Arial" w:hAnsi="Arial" w:cs="Arial"/>
          <w:bCs/>
          <w:spacing w:val="-4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–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October</w:t>
      </w:r>
      <w:r w:rsidRPr="00206E5B">
        <w:rPr>
          <w:rFonts w:ascii="Arial" w:hAnsi="Arial" w:cs="Arial"/>
          <w:bCs/>
          <w:spacing w:val="-6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14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–</w:t>
      </w:r>
      <w:r w:rsidRPr="00206E5B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17,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Las</w:t>
      </w:r>
      <w:r w:rsidRPr="00206E5B">
        <w:rPr>
          <w:rFonts w:ascii="Arial" w:hAnsi="Arial" w:cs="Arial"/>
          <w:bCs/>
          <w:spacing w:val="-10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z w:val="20"/>
          <w:szCs w:val="20"/>
        </w:rPr>
        <w:t>Vegas,</w:t>
      </w:r>
      <w:r w:rsidRPr="00206E5B">
        <w:rPr>
          <w:rFonts w:ascii="Arial" w:hAnsi="Arial" w:cs="Arial"/>
          <w:bCs/>
          <w:spacing w:val="-7"/>
          <w:sz w:val="20"/>
          <w:szCs w:val="20"/>
        </w:rPr>
        <w:t xml:space="preserve"> </w:t>
      </w:r>
      <w:r w:rsidRPr="00206E5B">
        <w:rPr>
          <w:rFonts w:ascii="Arial" w:hAnsi="Arial" w:cs="Arial"/>
          <w:bCs/>
          <w:spacing w:val="-5"/>
          <w:sz w:val="20"/>
          <w:szCs w:val="20"/>
        </w:rPr>
        <w:t>NV</w:t>
      </w:r>
    </w:p>
    <w:p w14:paraId="12AA8501" w14:textId="19CE8C6C" w:rsidR="00206E5B" w:rsidRPr="00206E5B" w:rsidRDefault="00206E5B">
      <w:pPr>
        <w:ind w:left="140"/>
        <w:rPr>
          <w:rFonts w:ascii="Arial" w:hAnsi="Arial" w:cs="Arial"/>
          <w:bCs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>The International Society for Pharmacoepidemiology (ISPE) 2025 – August 22 – 26, Washington, DC</w:t>
      </w:r>
    </w:p>
    <w:p w14:paraId="02791D93" w14:textId="77777777" w:rsidR="00206E5B" w:rsidRDefault="00206E5B">
      <w:pPr>
        <w:ind w:left="140"/>
        <w:rPr>
          <w:rFonts w:ascii="Arial" w:hAnsi="Arial" w:cs="Arial"/>
          <w:b/>
          <w:sz w:val="20"/>
          <w:szCs w:val="20"/>
        </w:rPr>
      </w:pPr>
    </w:p>
    <w:p w14:paraId="4A18FB07" w14:textId="749EFCB6" w:rsidR="00206E5B" w:rsidRPr="00FF3F32" w:rsidRDefault="00206E5B" w:rsidP="00206E5B">
      <w:pPr>
        <w:pStyle w:val="Heading1"/>
        <w:spacing w:before="1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22520B5" wp14:editId="7564A49B">
                <wp:simplePos x="0" y="0"/>
                <wp:positionH relativeFrom="page">
                  <wp:posOffset>439216</wp:posOffset>
                </wp:positionH>
                <wp:positionV relativeFrom="paragraph">
                  <wp:posOffset>162418</wp:posOffset>
                </wp:positionV>
                <wp:extent cx="6897370" cy="6350"/>
                <wp:effectExtent l="0" t="0" r="0" b="0"/>
                <wp:wrapTopAndBottom/>
                <wp:docPr id="42448882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B98AC" id="Graphic 6" o:spid="_x0000_s1026" style="position:absolute;margin-left:34.6pt;margin-top:12.8pt;width:543.1pt;height:.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" path="m6896988,l,,,6095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>
        <w:t>AWARDS</w:t>
      </w:r>
    </w:p>
    <w:p w14:paraId="1F52E49C" w14:textId="7DC4C2B1" w:rsidR="00206E5B" w:rsidRPr="00206E5B" w:rsidRDefault="00206E5B">
      <w:pPr>
        <w:ind w:left="140"/>
        <w:rPr>
          <w:rFonts w:ascii="Arial" w:hAnsi="Arial" w:cs="Arial"/>
          <w:bCs/>
          <w:sz w:val="20"/>
          <w:szCs w:val="20"/>
        </w:rPr>
      </w:pPr>
      <w:r w:rsidRPr="00206E5B">
        <w:rPr>
          <w:rFonts w:ascii="Arial" w:hAnsi="Arial" w:cs="Arial"/>
          <w:bCs/>
          <w:sz w:val="20"/>
          <w:szCs w:val="20"/>
        </w:rPr>
        <w:t xml:space="preserve">Stanley A. </w:t>
      </w:r>
      <w:proofErr w:type="spellStart"/>
      <w:r w:rsidRPr="00206E5B">
        <w:rPr>
          <w:rFonts w:ascii="Arial" w:hAnsi="Arial" w:cs="Arial"/>
          <w:bCs/>
          <w:sz w:val="20"/>
          <w:szCs w:val="20"/>
        </w:rPr>
        <w:t>Edlavitch</w:t>
      </w:r>
      <w:proofErr w:type="spellEnd"/>
      <w:r w:rsidRPr="00206E5B">
        <w:rPr>
          <w:rFonts w:ascii="Arial" w:hAnsi="Arial" w:cs="Arial"/>
          <w:bCs/>
          <w:sz w:val="20"/>
          <w:szCs w:val="20"/>
        </w:rPr>
        <w:t xml:space="preserve"> Award for Highest Rated Student Abstract</w:t>
      </w:r>
    </w:p>
    <w:p w14:paraId="734D8B14" w14:textId="77777777" w:rsidR="009F0D6D" w:rsidRPr="00FF3F32" w:rsidRDefault="009F0D6D">
      <w:pPr>
        <w:pStyle w:val="BodyText"/>
        <w:spacing w:before="222"/>
        <w:ind w:left="0" w:firstLine="0"/>
        <w:rPr>
          <w:rFonts w:ascii="Arial" w:hAnsi="Arial" w:cs="Arial"/>
          <w:b/>
        </w:rPr>
      </w:pPr>
    </w:p>
    <w:p w14:paraId="00DD696B" w14:textId="77777777" w:rsidR="009F0D6D" w:rsidRPr="00FF3F32" w:rsidRDefault="00000000">
      <w:pPr>
        <w:pStyle w:val="Heading1"/>
        <w:spacing w:before="0"/>
      </w:pPr>
      <w:r w:rsidRPr="00FF3F32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A4E9CB8" wp14:editId="44DF099F">
                <wp:simplePos x="0" y="0"/>
                <wp:positionH relativeFrom="page">
                  <wp:posOffset>439216</wp:posOffset>
                </wp:positionH>
                <wp:positionV relativeFrom="paragraph">
                  <wp:posOffset>164920</wp:posOffset>
                </wp:positionV>
                <wp:extent cx="689737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07893" id="Graphic 7" o:spid="_x0000_s1026" style="position:absolute;margin-left:34.6pt;margin-top:13pt;width:543.1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oQ7CB9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FF3F32">
        <w:t>CAMPUS</w:t>
      </w:r>
      <w:r w:rsidRPr="00FF3F32">
        <w:rPr>
          <w:spacing w:val="-6"/>
        </w:rPr>
        <w:t xml:space="preserve"> </w:t>
      </w:r>
      <w:r w:rsidRPr="00FF3F32">
        <w:t>&amp;</w:t>
      </w:r>
      <w:r w:rsidRPr="00FF3F32">
        <w:rPr>
          <w:spacing w:val="-6"/>
        </w:rPr>
        <w:t xml:space="preserve"> </w:t>
      </w:r>
      <w:r w:rsidRPr="00FF3F32">
        <w:t>COMMUNITY</w:t>
      </w:r>
      <w:r w:rsidRPr="00FF3F32">
        <w:rPr>
          <w:spacing w:val="-8"/>
        </w:rPr>
        <w:t xml:space="preserve"> </w:t>
      </w:r>
      <w:r w:rsidRPr="00FF3F32">
        <w:rPr>
          <w:spacing w:val="-2"/>
        </w:rPr>
        <w:t>INVOLVEMENT</w:t>
      </w:r>
    </w:p>
    <w:p w14:paraId="4921D7C1" w14:textId="77777777" w:rsidR="009F0D6D" w:rsidRPr="00FF3F32" w:rsidRDefault="00000000">
      <w:pPr>
        <w:tabs>
          <w:tab w:val="left" w:pos="9254"/>
        </w:tabs>
        <w:ind w:left="140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b/>
          <w:sz w:val="20"/>
          <w:szCs w:val="20"/>
        </w:rPr>
        <w:t>ISPOR</w:t>
      </w:r>
      <w:r w:rsidRPr="00FF3F32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Student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b/>
          <w:sz w:val="20"/>
          <w:szCs w:val="20"/>
        </w:rPr>
        <w:t>Chapter</w:t>
      </w:r>
      <w:r w:rsidRPr="00FF3F32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Secretary</w:t>
      </w:r>
      <w:r w:rsidRPr="00FF3F32">
        <w:rPr>
          <w:rFonts w:ascii="Arial" w:hAnsi="Arial" w:cs="Arial"/>
          <w:sz w:val="20"/>
          <w:szCs w:val="20"/>
        </w:rPr>
        <w:tab/>
        <w:t>Jan</w:t>
      </w:r>
      <w:r w:rsidRPr="00FF3F32">
        <w:rPr>
          <w:rFonts w:ascii="Arial" w:hAnsi="Arial" w:cs="Arial"/>
          <w:spacing w:val="-5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2024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-</w:t>
      </w:r>
      <w:r w:rsidRPr="00FF3F32">
        <w:rPr>
          <w:rFonts w:ascii="Arial" w:hAnsi="Arial" w:cs="Arial"/>
          <w:spacing w:val="-1"/>
          <w:sz w:val="20"/>
          <w:szCs w:val="20"/>
        </w:rPr>
        <w:t xml:space="preserve"> </w:t>
      </w:r>
      <w:r w:rsidRPr="00FF3F32">
        <w:rPr>
          <w:rFonts w:ascii="Arial" w:hAnsi="Arial" w:cs="Arial"/>
          <w:spacing w:val="-2"/>
          <w:sz w:val="20"/>
          <w:szCs w:val="20"/>
        </w:rPr>
        <w:t>Present</w:t>
      </w:r>
    </w:p>
    <w:p w14:paraId="7FFF4A35" w14:textId="535B9856" w:rsidR="009F0D6D" w:rsidRPr="00FF3F32" w:rsidRDefault="00000000" w:rsidP="006C5E70">
      <w:pPr>
        <w:pStyle w:val="ListParagraph"/>
        <w:numPr>
          <w:ilvl w:val="0"/>
          <w:numId w:val="1"/>
        </w:numPr>
        <w:tabs>
          <w:tab w:val="left" w:pos="860"/>
        </w:tabs>
        <w:spacing w:before="16" w:line="256" w:lineRule="auto"/>
        <w:ind w:right="161"/>
        <w:rPr>
          <w:rFonts w:ascii="Arial" w:hAnsi="Arial" w:cs="Arial"/>
          <w:sz w:val="20"/>
          <w:szCs w:val="20"/>
        </w:rPr>
      </w:pPr>
      <w:r w:rsidRPr="00FF3F32">
        <w:rPr>
          <w:rFonts w:ascii="Arial" w:hAnsi="Arial" w:cs="Arial"/>
          <w:sz w:val="20"/>
          <w:szCs w:val="20"/>
        </w:rPr>
        <w:t>Coordinated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and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documented</w:t>
      </w:r>
      <w:r w:rsidRPr="00FF3F32">
        <w:rPr>
          <w:rFonts w:ascii="Arial" w:hAnsi="Arial" w:cs="Arial"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chapter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meetings</w:t>
      </w:r>
      <w:r w:rsidRPr="00FF3F32">
        <w:rPr>
          <w:rFonts w:ascii="Arial" w:hAnsi="Arial" w:cs="Arial"/>
          <w:spacing w:val="-6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by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preparing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agendas, taking</w:t>
      </w:r>
      <w:r w:rsidRPr="00FF3F32">
        <w:rPr>
          <w:rFonts w:ascii="Arial" w:hAnsi="Arial" w:cs="Arial"/>
          <w:spacing w:val="-8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minutes, and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distributing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them</w:t>
      </w:r>
      <w:r w:rsidRPr="00FF3F32">
        <w:rPr>
          <w:rFonts w:ascii="Arial" w:hAnsi="Arial" w:cs="Arial"/>
          <w:spacing w:val="-2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to</w:t>
      </w:r>
      <w:r w:rsidRPr="00FF3F32">
        <w:rPr>
          <w:rFonts w:ascii="Arial" w:hAnsi="Arial" w:cs="Arial"/>
          <w:spacing w:val="-3"/>
          <w:sz w:val="20"/>
          <w:szCs w:val="20"/>
        </w:rPr>
        <w:t xml:space="preserve"> </w:t>
      </w:r>
      <w:r w:rsidRPr="00FF3F32">
        <w:rPr>
          <w:rFonts w:ascii="Arial" w:hAnsi="Arial" w:cs="Arial"/>
          <w:sz w:val="20"/>
          <w:szCs w:val="20"/>
        </w:rPr>
        <w:t>all members, ensuring clear communication and accountability.</w:t>
      </w:r>
    </w:p>
    <w:sectPr w:rsidR="009F0D6D" w:rsidRPr="00FF3F3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0CD"/>
    <w:multiLevelType w:val="hybridMultilevel"/>
    <w:tmpl w:val="7D5C9D6C"/>
    <w:lvl w:ilvl="0" w:tplc="DBE80A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26ECA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4968AF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E7E68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AF1090D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DE087B1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BB4E4FB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17603D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E700A2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88148F"/>
    <w:multiLevelType w:val="hybridMultilevel"/>
    <w:tmpl w:val="BDE0F4EA"/>
    <w:lvl w:ilvl="0" w:tplc="53AC8850">
      <w:numFmt w:val="bullet"/>
      <w:lvlText w:val="•"/>
      <w:lvlJc w:val="left"/>
      <w:pPr>
        <w:ind w:left="4519" w:hanging="1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5AD30E">
      <w:numFmt w:val="bullet"/>
      <w:lvlText w:val="•"/>
      <w:lvlJc w:val="left"/>
      <w:pPr>
        <w:ind w:left="5176" w:hanging="130"/>
      </w:pPr>
      <w:rPr>
        <w:rFonts w:hint="default"/>
        <w:lang w:val="en-US" w:eastAsia="en-US" w:bidi="ar-SA"/>
      </w:rPr>
    </w:lvl>
    <w:lvl w:ilvl="2" w:tplc="76E6E158">
      <w:numFmt w:val="bullet"/>
      <w:lvlText w:val="•"/>
      <w:lvlJc w:val="left"/>
      <w:pPr>
        <w:ind w:left="5832" w:hanging="130"/>
      </w:pPr>
      <w:rPr>
        <w:rFonts w:hint="default"/>
        <w:lang w:val="en-US" w:eastAsia="en-US" w:bidi="ar-SA"/>
      </w:rPr>
    </w:lvl>
    <w:lvl w:ilvl="3" w:tplc="6910098A">
      <w:numFmt w:val="bullet"/>
      <w:lvlText w:val="•"/>
      <w:lvlJc w:val="left"/>
      <w:pPr>
        <w:ind w:left="6488" w:hanging="130"/>
      </w:pPr>
      <w:rPr>
        <w:rFonts w:hint="default"/>
        <w:lang w:val="en-US" w:eastAsia="en-US" w:bidi="ar-SA"/>
      </w:rPr>
    </w:lvl>
    <w:lvl w:ilvl="4" w:tplc="5274B554">
      <w:numFmt w:val="bullet"/>
      <w:lvlText w:val="•"/>
      <w:lvlJc w:val="left"/>
      <w:pPr>
        <w:ind w:left="7144" w:hanging="130"/>
      </w:pPr>
      <w:rPr>
        <w:rFonts w:hint="default"/>
        <w:lang w:val="en-US" w:eastAsia="en-US" w:bidi="ar-SA"/>
      </w:rPr>
    </w:lvl>
    <w:lvl w:ilvl="5" w:tplc="EED87AFE">
      <w:numFmt w:val="bullet"/>
      <w:lvlText w:val="•"/>
      <w:lvlJc w:val="left"/>
      <w:pPr>
        <w:ind w:left="7800" w:hanging="130"/>
      </w:pPr>
      <w:rPr>
        <w:rFonts w:hint="default"/>
        <w:lang w:val="en-US" w:eastAsia="en-US" w:bidi="ar-SA"/>
      </w:rPr>
    </w:lvl>
    <w:lvl w:ilvl="6" w:tplc="CDDAADB8">
      <w:numFmt w:val="bullet"/>
      <w:lvlText w:val="•"/>
      <w:lvlJc w:val="left"/>
      <w:pPr>
        <w:ind w:left="8456" w:hanging="130"/>
      </w:pPr>
      <w:rPr>
        <w:rFonts w:hint="default"/>
        <w:lang w:val="en-US" w:eastAsia="en-US" w:bidi="ar-SA"/>
      </w:rPr>
    </w:lvl>
    <w:lvl w:ilvl="7" w:tplc="18B8B1E2">
      <w:numFmt w:val="bullet"/>
      <w:lvlText w:val="•"/>
      <w:lvlJc w:val="left"/>
      <w:pPr>
        <w:ind w:left="9112" w:hanging="130"/>
      </w:pPr>
      <w:rPr>
        <w:rFonts w:hint="default"/>
        <w:lang w:val="en-US" w:eastAsia="en-US" w:bidi="ar-SA"/>
      </w:rPr>
    </w:lvl>
    <w:lvl w:ilvl="8" w:tplc="BDA63448">
      <w:numFmt w:val="bullet"/>
      <w:lvlText w:val="•"/>
      <w:lvlJc w:val="left"/>
      <w:pPr>
        <w:ind w:left="9768" w:hanging="130"/>
      </w:pPr>
      <w:rPr>
        <w:rFonts w:hint="default"/>
        <w:lang w:val="en-US" w:eastAsia="en-US" w:bidi="ar-SA"/>
      </w:rPr>
    </w:lvl>
  </w:abstractNum>
  <w:num w:numId="1" w16cid:durableId="929197698">
    <w:abstractNumId w:val="0"/>
  </w:num>
  <w:num w:numId="2" w16cid:durableId="182735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D6D"/>
    <w:rsid w:val="00014DE4"/>
    <w:rsid w:val="00044A68"/>
    <w:rsid w:val="00056A53"/>
    <w:rsid w:val="000575B0"/>
    <w:rsid w:val="000F30A1"/>
    <w:rsid w:val="00101FDF"/>
    <w:rsid w:val="0013130A"/>
    <w:rsid w:val="001A1120"/>
    <w:rsid w:val="001D3C22"/>
    <w:rsid w:val="001E5D23"/>
    <w:rsid w:val="00206E5B"/>
    <w:rsid w:val="0023087F"/>
    <w:rsid w:val="002C3678"/>
    <w:rsid w:val="00304128"/>
    <w:rsid w:val="00334EE1"/>
    <w:rsid w:val="00402145"/>
    <w:rsid w:val="004C3977"/>
    <w:rsid w:val="004D7CB5"/>
    <w:rsid w:val="004E0544"/>
    <w:rsid w:val="00526622"/>
    <w:rsid w:val="00576722"/>
    <w:rsid w:val="00593627"/>
    <w:rsid w:val="00600B89"/>
    <w:rsid w:val="00606E84"/>
    <w:rsid w:val="00666624"/>
    <w:rsid w:val="00675619"/>
    <w:rsid w:val="006A1753"/>
    <w:rsid w:val="006C5E70"/>
    <w:rsid w:val="0071055A"/>
    <w:rsid w:val="007D733D"/>
    <w:rsid w:val="00814327"/>
    <w:rsid w:val="008249AB"/>
    <w:rsid w:val="0088221F"/>
    <w:rsid w:val="008C23A9"/>
    <w:rsid w:val="00903637"/>
    <w:rsid w:val="00971E8F"/>
    <w:rsid w:val="009C5999"/>
    <w:rsid w:val="009F0D6D"/>
    <w:rsid w:val="00A14773"/>
    <w:rsid w:val="00A262D9"/>
    <w:rsid w:val="00B70FBA"/>
    <w:rsid w:val="00BD441D"/>
    <w:rsid w:val="00C06E4C"/>
    <w:rsid w:val="00C95251"/>
    <w:rsid w:val="00D14499"/>
    <w:rsid w:val="00D36D14"/>
    <w:rsid w:val="00D42124"/>
    <w:rsid w:val="00DB4DEF"/>
    <w:rsid w:val="00E344BC"/>
    <w:rsid w:val="00E760B3"/>
    <w:rsid w:val="00E85675"/>
    <w:rsid w:val="00EC0D69"/>
    <w:rsid w:val="00F15814"/>
    <w:rsid w:val="00F161C2"/>
    <w:rsid w:val="00F20F1D"/>
    <w:rsid w:val="00F71418"/>
    <w:rsid w:val="00FA2EF3"/>
    <w:rsid w:val="00FD5029"/>
    <w:rsid w:val="00FF067D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37642"/>
  <w15:docId w15:val="{884B6885-4F42-4986-A9FF-76AE5062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6"/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42" w:right="4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36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en&amp;user=ZBJCsz8AAAAJ&amp;citation_for_view=ZBJCsz8AAAAJ:WqliGbK-hY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ojagokhal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oja-gokhale-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oojaGokhale@ug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002/hon.3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610</Words>
  <Characters>4033</Characters>
  <Application>Microsoft Office Word</Application>
  <DocSecurity>0</DocSecurity>
  <Lines>84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</vt:lpstr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Resume</dc:subject>
  <dc:creator>University of Georgia Career Center</dc:creator>
  <cp:keywords>Resume</cp:keywords>
  <cp:lastModifiedBy>Pooja Gokhale</cp:lastModifiedBy>
  <cp:revision>51</cp:revision>
  <dcterms:created xsi:type="dcterms:W3CDTF">2024-10-22T17:28:00Z</dcterms:created>
  <dcterms:modified xsi:type="dcterms:W3CDTF">2025-09-14T02:28:00Z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2024-10-22T00:00:00Z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b88b18ed93197576870385671fd928acf3ca40963acdc1aa1472c1de64f610a0</vt:lpwstr>
  </property>
</Properties>
</file>