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FD73" w14:textId="0B4F20FB" w:rsidR="005A51C6" w:rsidRDefault="00184998" w:rsidP="00816DCE">
      <w:pPr>
        <w:jc w:val="center"/>
        <w:rPr>
          <w:rFonts w:ascii="Times New Roman" w:hAnsi="Times New Roman" w:cs="Times New Roman"/>
          <w:sz w:val="24"/>
          <w:szCs w:val="24"/>
        </w:rPr>
      </w:pPr>
      <w:r>
        <w:rPr>
          <w:rFonts w:ascii="Times New Roman" w:hAnsi="Times New Roman" w:cs="Times New Roman"/>
          <w:sz w:val="24"/>
          <w:szCs w:val="24"/>
        </w:rPr>
        <w:t xml:space="preserve">28-days Forecast on </w:t>
      </w:r>
      <w:r w:rsidRPr="00816DCE">
        <w:rPr>
          <w:rFonts w:ascii="Times New Roman" w:hAnsi="Times New Roman" w:cs="Times New Roman"/>
          <w:sz w:val="24"/>
          <w:szCs w:val="24"/>
        </w:rPr>
        <w:t>Walmart</w:t>
      </w:r>
      <w:r>
        <w:rPr>
          <w:rFonts w:ascii="Times New Roman" w:hAnsi="Times New Roman" w:cs="Times New Roman"/>
          <w:sz w:val="24"/>
          <w:szCs w:val="24"/>
        </w:rPr>
        <w:t xml:space="preserve"> dataset</w:t>
      </w:r>
    </w:p>
    <w:p w14:paraId="2C2F074F" w14:textId="77777777" w:rsidR="00816DCE" w:rsidRPr="006E7DCB" w:rsidRDefault="00816DCE" w:rsidP="00816DCE">
      <w:pPr>
        <w:keepNext/>
        <w:keepLines/>
        <w:spacing w:before="200" w:after="0" w:line="240" w:lineRule="auto"/>
        <w:outlineLvl w:val="1"/>
        <w:rPr>
          <w:rFonts w:eastAsia="Times New Roman" w:cstheme="minorHAnsi"/>
          <w:b/>
          <w:bCs/>
          <w:color w:val="4F81BD"/>
          <w:lang w:eastAsia="en-US"/>
        </w:rPr>
      </w:pPr>
      <w:r w:rsidRPr="006E7DCB">
        <w:rPr>
          <w:rFonts w:eastAsia="Times New Roman" w:cstheme="minorHAnsi"/>
          <w:b/>
          <w:bCs/>
          <w:color w:val="4F81BD"/>
          <w:lang w:eastAsia="en-US"/>
        </w:rPr>
        <w:t>Goal of Analysis</w:t>
      </w:r>
    </w:p>
    <w:p w14:paraId="23383612" w14:textId="25211B61" w:rsidR="00816DCE" w:rsidRPr="004B62D7" w:rsidRDefault="00816DCE" w:rsidP="00816DCE">
      <w:pPr>
        <w:spacing w:before="180" w:after="180" w:line="240" w:lineRule="auto"/>
      </w:pPr>
      <w:r w:rsidRPr="004B62D7">
        <w:t>Our Goal is to</w:t>
      </w:r>
      <w:r w:rsidR="00713EB1" w:rsidRPr="004B62D7">
        <w:t xml:space="preserve"> forecast</w:t>
      </w:r>
      <w:r w:rsidR="00B84445" w:rsidRPr="004B62D7">
        <w:t xml:space="preserve"> 28 days ahead point</w:t>
      </w:r>
      <w:r w:rsidR="004B62D7" w:rsidRPr="004B62D7">
        <w:t xml:space="preserve"> forecast</w:t>
      </w:r>
      <w:r w:rsidR="00B84445" w:rsidRPr="004B62D7">
        <w:t xml:space="preserve"> (PFs) for unit sales at different hierarchal level like unit sales of all products for all store/states or unit sales of all products, aggregated for each store</w:t>
      </w:r>
      <w:r w:rsidRPr="004B62D7">
        <w:t>.</w:t>
      </w:r>
      <w:bookmarkStart w:id="0" w:name="step-1-collect-the-data"/>
      <w:bookmarkEnd w:id="0"/>
    </w:p>
    <w:p w14:paraId="3E7F183F" w14:textId="01C54F65" w:rsidR="00816DCE" w:rsidRPr="006E7DCB" w:rsidRDefault="00816DCE" w:rsidP="00816DCE">
      <w:pPr>
        <w:keepNext/>
        <w:keepLines/>
        <w:spacing w:before="200" w:after="0" w:line="240" w:lineRule="auto"/>
        <w:outlineLvl w:val="2"/>
        <w:rPr>
          <w:rFonts w:eastAsia="Times New Roman" w:cstheme="minorHAnsi"/>
          <w:b/>
          <w:bCs/>
          <w:color w:val="4F81BD"/>
          <w:u w:val="single"/>
          <w:lang w:eastAsia="en-US"/>
        </w:rPr>
      </w:pPr>
      <w:r w:rsidRPr="006E7DCB">
        <w:rPr>
          <w:rFonts w:eastAsia="Times New Roman" w:cstheme="minorHAnsi"/>
          <w:b/>
          <w:bCs/>
          <w:color w:val="4F81BD"/>
          <w:u w:val="single"/>
          <w:lang w:eastAsia="en-US"/>
        </w:rPr>
        <w:t>Tools Used</w:t>
      </w:r>
    </w:p>
    <w:p w14:paraId="2CD1FC35" w14:textId="703760E8" w:rsidR="00816DCE" w:rsidRPr="003C24A6" w:rsidRDefault="008A1EA8" w:rsidP="00816DCE">
      <w:pPr>
        <w:spacing w:before="180" w:after="180" w:line="240" w:lineRule="auto"/>
        <w:rPr>
          <w:rFonts w:eastAsia="Cambria" w:cstheme="minorHAnsi"/>
          <w:sz w:val="18"/>
          <w:szCs w:val="18"/>
          <w:lang w:eastAsia="en-US"/>
        </w:rPr>
      </w:pPr>
      <w:r w:rsidRPr="003C24A6">
        <w:rPr>
          <w:rFonts w:eastAsia="Cambria" w:cstheme="minorHAnsi"/>
          <w:sz w:val="18"/>
          <w:szCs w:val="18"/>
          <w:lang w:eastAsia="en-US"/>
        </w:rPr>
        <w:t>G</w:t>
      </w:r>
      <w:r w:rsidR="00B84445" w:rsidRPr="003C24A6">
        <w:rPr>
          <w:rFonts w:eastAsia="Cambria" w:cstheme="minorHAnsi"/>
          <w:sz w:val="18"/>
          <w:szCs w:val="18"/>
          <w:lang w:eastAsia="en-US"/>
        </w:rPr>
        <w:t>oogle Colab</w:t>
      </w:r>
      <w:r w:rsidRPr="003C24A6">
        <w:rPr>
          <w:rFonts w:eastAsia="Cambria" w:cstheme="minorHAnsi"/>
          <w:sz w:val="18"/>
          <w:szCs w:val="18"/>
          <w:lang w:eastAsia="en-US"/>
        </w:rPr>
        <w:t>oratory</w:t>
      </w:r>
      <w:r w:rsidR="00B84445" w:rsidRPr="003C24A6">
        <w:rPr>
          <w:rFonts w:eastAsia="Cambria" w:cstheme="minorHAnsi"/>
          <w:sz w:val="18"/>
          <w:szCs w:val="18"/>
          <w:lang w:eastAsia="en-US"/>
        </w:rPr>
        <w:t xml:space="preserve"> on cloud platform </w:t>
      </w:r>
      <w:r w:rsidR="00816DCE" w:rsidRPr="003C24A6">
        <w:rPr>
          <w:rFonts w:eastAsia="Cambria" w:cstheme="minorHAnsi"/>
          <w:sz w:val="18"/>
          <w:szCs w:val="18"/>
          <w:lang w:eastAsia="en-US"/>
        </w:rPr>
        <w:t>is used to apply machine learning algorithm.</w:t>
      </w:r>
    </w:p>
    <w:p w14:paraId="7219E231" w14:textId="77777777" w:rsidR="008A1EA8" w:rsidRPr="008A1EA8" w:rsidRDefault="008A1EA8" w:rsidP="008A1EA8">
      <w:pPr>
        <w:spacing w:after="0" w:line="240" w:lineRule="auto"/>
        <w:rPr>
          <w:rFonts w:eastAsia="Times New Roman" w:cstheme="minorHAnsi"/>
          <w:sz w:val="18"/>
          <w:szCs w:val="18"/>
          <w:lang w:eastAsia="en-US"/>
        </w:rPr>
      </w:pPr>
      <w:r w:rsidRPr="008A1EA8">
        <w:rPr>
          <w:rFonts w:eastAsia="Times New Roman" w:cstheme="minorHAnsi"/>
          <w:color w:val="202124"/>
          <w:sz w:val="18"/>
          <w:szCs w:val="18"/>
          <w:shd w:val="clear" w:color="auto" w:fill="FFFFFF"/>
          <w:lang w:eastAsia="en-US"/>
        </w:rPr>
        <w:t>Colaboratory, or "</w:t>
      </w:r>
      <w:proofErr w:type="spellStart"/>
      <w:r w:rsidRPr="008A1EA8">
        <w:rPr>
          <w:rFonts w:eastAsia="Times New Roman" w:cstheme="minorHAnsi"/>
          <w:color w:val="202124"/>
          <w:sz w:val="18"/>
          <w:szCs w:val="18"/>
          <w:shd w:val="clear" w:color="auto" w:fill="FFFFFF"/>
          <w:lang w:eastAsia="en-US"/>
        </w:rPr>
        <w:t>Colab</w:t>
      </w:r>
      <w:proofErr w:type="spellEnd"/>
      <w:r w:rsidRPr="008A1EA8">
        <w:rPr>
          <w:rFonts w:eastAsia="Times New Roman" w:cstheme="minorHAnsi"/>
          <w:color w:val="202124"/>
          <w:sz w:val="18"/>
          <w:szCs w:val="18"/>
          <w:shd w:val="clear" w:color="auto" w:fill="FFFFFF"/>
          <w:lang w:eastAsia="en-US"/>
        </w:rPr>
        <w:t>" for short, </w:t>
      </w:r>
      <w:r w:rsidRPr="008A1EA8">
        <w:rPr>
          <w:rFonts w:eastAsia="Times New Roman" w:cstheme="minorHAnsi"/>
          <w:b/>
          <w:bCs/>
          <w:color w:val="202124"/>
          <w:sz w:val="18"/>
          <w:szCs w:val="18"/>
          <w:shd w:val="clear" w:color="auto" w:fill="FFFFFF"/>
          <w:lang w:eastAsia="en-US"/>
        </w:rPr>
        <w:t>allows you to write and execute Python in your browser</w:t>
      </w:r>
      <w:r w:rsidRPr="008A1EA8">
        <w:rPr>
          <w:rFonts w:eastAsia="Times New Roman" w:cstheme="minorHAnsi"/>
          <w:color w:val="202124"/>
          <w:sz w:val="18"/>
          <w:szCs w:val="18"/>
          <w:shd w:val="clear" w:color="auto" w:fill="FFFFFF"/>
          <w:lang w:eastAsia="en-US"/>
        </w:rPr>
        <w:t>, with. Zero configuration required. Free access to GPUs. Easy sharing.</w:t>
      </w:r>
    </w:p>
    <w:p w14:paraId="4394066D" w14:textId="178D9CEB" w:rsidR="00816DCE" w:rsidRPr="006E7DCB" w:rsidRDefault="00816DCE" w:rsidP="00816DCE">
      <w:pPr>
        <w:keepNext/>
        <w:keepLines/>
        <w:spacing w:before="200" w:after="0" w:line="240" w:lineRule="auto"/>
        <w:outlineLvl w:val="2"/>
        <w:rPr>
          <w:rFonts w:eastAsia="Times New Roman" w:cstheme="minorHAnsi"/>
          <w:b/>
          <w:bCs/>
          <w:color w:val="4F81BD"/>
          <w:u w:val="single"/>
          <w:lang w:eastAsia="en-US"/>
        </w:rPr>
      </w:pPr>
      <w:r w:rsidRPr="006E7DCB">
        <w:rPr>
          <w:rFonts w:eastAsia="Times New Roman" w:cstheme="minorHAnsi"/>
          <w:b/>
          <w:bCs/>
          <w:color w:val="4F81BD"/>
          <w:u w:val="single"/>
          <w:lang w:eastAsia="en-US"/>
        </w:rPr>
        <w:t>Data Collection</w:t>
      </w:r>
    </w:p>
    <w:p w14:paraId="2EC9A7EF" w14:textId="70F0074C" w:rsidR="008A1EA8" w:rsidRDefault="008A1EA8" w:rsidP="00816DCE">
      <w:pPr>
        <w:keepNext/>
        <w:keepLines/>
        <w:spacing w:before="200" w:after="0" w:line="240" w:lineRule="auto"/>
        <w:outlineLvl w:val="2"/>
        <w:rPr>
          <w:rFonts w:eastAsia="Times New Roman" w:cstheme="minorHAnsi"/>
          <w:b/>
          <w:bCs/>
          <w:i/>
          <w:iCs/>
          <w:color w:val="4F81BD"/>
          <w:sz w:val="18"/>
          <w:szCs w:val="18"/>
          <w:lang w:eastAsia="en-US"/>
        </w:rPr>
      </w:pPr>
      <w:r w:rsidRPr="003C24A6">
        <w:rPr>
          <w:rFonts w:eastAsia="Times New Roman" w:cstheme="minorHAnsi"/>
          <w:b/>
          <w:bCs/>
          <w:i/>
          <w:iCs/>
          <w:color w:val="4F81BD"/>
          <w:sz w:val="18"/>
          <w:szCs w:val="18"/>
          <w:lang w:eastAsia="en-US"/>
        </w:rPr>
        <w:t>TODO: Kr</w:t>
      </w:r>
      <w:r w:rsidR="00713EB1">
        <w:rPr>
          <w:rFonts w:eastAsia="Times New Roman" w:cstheme="minorHAnsi"/>
          <w:b/>
          <w:bCs/>
          <w:i/>
          <w:iCs/>
          <w:color w:val="4F81BD"/>
          <w:sz w:val="18"/>
          <w:szCs w:val="18"/>
          <w:lang w:eastAsia="en-US"/>
        </w:rPr>
        <w:t>iti, have a look and change accordingly.</w:t>
      </w:r>
    </w:p>
    <w:p w14:paraId="7311DA7C" w14:textId="77777777" w:rsidR="00713EB1" w:rsidRDefault="00713EB1" w:rsidP="00713EB1">
      <w:pPr>
        <w:jc w:val="both"/>
      </w:pPr>
      <w:r>
        <w:t>The M5 dataset, g</w:t>
      </w:r>
      <w:r w:rsidRPr="00706542">
        <w:t xml:space="preserve">enerously made available by </w:t>
      </w:r>
      <w:r w:rsidRPr="00120DD7">
        <w:rPr>
          <w:b/>
        </w:rPr>
        <w:t>Walmart</w:t>
      </w:r>
      <w:r>
        <w:t xml:space="preserve">, involves the unit sales of various products sold in the USA, </w:t>
      </w:r>
      <w:r w:rsidRPr="00120DD7">
        <w:t xml:space="preserve">organized in the form of </w:t>
      </w:r>
      <w:r w:rsidRPr="00120DD7">
        <w:rPr>
          <w:b/>
        </w:rPr>
        <w:t>grouped time series</w:t>
      </w:r>
      <w:r w:rsidRPr="00120DD7">
        <w:t xml:space="preserve">. More specifically, the dataset involves the </w:t>
      </w:r>
      <w:r>
        <w:t xml:space="preserve">unit </w:t>
      </w:r>
      <w:r w:rsidRPr="00120DD7">
        <w:t xml:space="preserve">sales </w:t>
      </w:r>
      <w:r w:rsidRPr="00C8172F">
        <w:t xml:space="preserve">of </w:t>
      </w:r>
      <w:r w:rsidRPr="00C8172F">
        <w:rPr>
          <w:b/>
        </w:rPr>
        <w:t>3,049 products</w:t>
      </w:r>
      <w:r w:rsidRPr="00120DD7">
        <w:t xml:space="preserve">, classified in </w:t>
      </w:r>
      <w:r w:rsidRPr="00120DD7">
        <w:rPr>
          <w:b/>
        </w:rPr>
        <w:t>3 product categories</w:t>
      </w:r>
      <w:r w:rsidRPr="00120DD7">
        <w:t xml:space="preserve"> (Hobbies, Foods, and Household) and </w:t>
      </w:r>
      <w:r w:rsidRPr="00120DD7">
        <w:rPr>
          <w:b/>
        </w:rPr>
        <w:t>7 product departments</w:t>
      </w:r>
      <w:r w:rsidRPr="00120DD7">
        <w:t xml:space="preserve">, in which the above-mentioned categories are disaggregated.  The products are sold across </w:t>
      </w:r>
      <w:r>
        <w:rPr>
          <w:b/>
        </w:rPr>
        <w:t>ten</w:t>
      </w:r>
      <w:r w:rsidRPr="00120DD7">
        <w:rPr>
          <w:b/>
        </w:rPr>
        <w:t xml:space="preserve"> stores</w:t>
      </w:r>
      <w:r w:rsidRPr="00120DD7">
        <w:t xml:space="preserve">, located in </w:t>
      </w:r>
      <w:r>
        <w:rPr>
          <w:b/>
        </w:rPr>
        <w:t>three</w:t>
      </w:r>
      <w:r w:rsidRPr="00120DD7">
        <w:rPr>
          <w:b/>
        </w:rPr>
        <w:t xml:space="preserve"> </w:t>
      </w:r>
      <w:r>
        <w:rPr>
          <w:b/>
        </w:rPr>
        <w:t>S</w:t>
      </w:r>
      <w:r w:rsidRPr="00120DD7">
        <w:rPr>
          <w:b/>
        </w:rPr>
        <w:t>tates</w:t>
      </w:r>
      <w:r w:rsidRPr="00120DD7">
        <w:t xml:space="preserve"> (CA, TX, and WI). In this respect, the bottom-level of the hierarchy, i.e., product</w:t>
      </w:r>
      <w:r>
        <w:t>-store</w:t>
      </w:r>
      <w:r w:rsidRPr="00120DD7">
        <w:t xml:space="preserve"> </w:t>
      </w:r>
      <w:r>
        <w:t>unit sales</w:t>
      </w:r>
      <w:r w:rsidRPr="00120DD7">
        <w:t xml:space="preserve"> can be mapped across either product categories or geographical regions, as follows:</w:t>
      </w:r>
    </w:p>
    <w:p w14:paraId="0EF7CC59" w14:textId="77777777" w:rsidR="00713EB1" w:rsidRPr="00E02676" w:rsidRDefault="00713EB1" w:rsidP="00713EB1">
      <w:pPr>
        <w:jc w:val="center"/>
        <w:rPr>
          <w:b/>
          <w:bCs/>
        </w:rPr>
      </w:pPr>
      <w:r w:rsidRPr="00E02676">
        <w:rPr>
          <w:b/>
          <w:bCs/>
        </w:rPr>
        <w:t>Table 1: Number of M5 series per aggregation level.</w:t>
      </w:r>
    </w:p>
    <w:tbl>
      <w:tblPr>
        <w:tblW w:w="8462" w:type="dxa"/>
        <w:jc w:val="center"/>
        <w:tblCellMar>
          <w:left w:w="10" w:type="dxa"/>
          <w:right w:w="10" w:type="dxa"/>
        </w:tblCellMar>
        <w:tblLook w:val="04A0" w:firstRow="1" w:lastRow="0" w:firstColumn="1" w:lastColumn="0" w:noHBand="0" w:noVBand="1"/>
      </w:tblPr>
      <w:tblGrid>
        <w:gridCol w:w="762"/>
        <w:gridCol w:w="6243"/>
        <w:gridCol w:w="1457"/>
      </w:tblGrid>
      <w:tr w:rsidR="00713EB1" w14:paraId="1E5D0844" w14:textId="77777777" w:rsidTr="00017C56">
        <w:trPr>
          <w:jc w:val="center"/>
        </w:trPr>
        <w:tc>
          <w:tcPr>
            <w:tcW w:w="762" w:type="dxa"/>
            <w:tcBorders>
              <w:top w:val="single" w:sz="6" w:space="0" w:color="000000"/>
              <w:left w:val="single" w:sz="6" w:space="0" w:color="000000"/>
              <w:bottom w:val="single" w:sz="6" w:space="0" w:color="000000"/>
              <w:right w:val="single" w:sz="6" w:space="0" w:color="000000"/>
            </w:tcBorders>
          </w:tcPr>
          <w:p w14:paraId="53672B34" w14:textId="77777777" w:rsidR="00713EB1" w:rsidRDefault="00713EB1" w:rsidP="00017C56">
            <w:pPr>
              <w:spacing w:after="0" w:line="240" w:lineRule="auto"/>
              <w:jc w:val="center"/>
              <w:rPr>
                <w:b/>
              </w:rPr>
            </w:pPr>
            <w:r>
              <w:rPr>
                <w:b/>
              </w:rPr>
              <w:t xml:space="preserve">Level </w:t>
            </w:r>
          </w:p>
          <w:p w14:paraId="37F13E8F" w14:textId="77777777" w:rsidR="00713EB1" w:rsidRPr="00FE1C63" w:rsidRDefault="00713EB1" w:rsidP="00017C56">
            <w:pPr>
              <w:spacing w:after="0" w:line="240" w:lineRule="auto"/>
              <w:jc w:val="center"/>
              <w:rPr>
                <w:b/>
              </w:rPr>
            </w:pPr>
            <w:r>
              <w:rPr>
                <w:b/>
              </w:rPr>
              <w:t>id</w:t>
            </w:r>
          </w:p>
        </w:tc>
        <w:tc>
          <w:tcPr>
            <w:tcW w:w="62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CF9D788" w14:textId="77777777" w:rsidR="00713EB1" w:rsidRPr="00FE1C63" w:rsidRDefault="00713EB1" w:rsidP="00017C56">
            <w:pPr>
              <w:spacing w:after="0" w:line="240" w:lineRule="auto"/>
              <w:jc w:val="center"/>
              <w:rPr>
                <w:b/>
              </w:rPr>
            </w:pPr>
            <w:r w:rsidRPr="00FE1C63">
              <w:rPr>
                <w:b/>
              </w:rPr>
              <w:t>Aggregation Level</w:t>
            </w:r>
          </w:p>
        </w:tc>
        <w:tc>
          <w:tcPr>
            <w:tcW w:w="1457" w:type="dxa"/>
            <w:tcBorders>
              <w:top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7CE3F3E" w14:textId="77777777" w:rsidR="00713EB1" w:rsidRPr="00FE1C63" w:rsidRDefault="00713EB1" w:rsidP="00017C56">
            <w:pPr>
              <w:spacing w:after="0" w:line="240" w:lineRule="auto"/>
              <w:jc w:val="center"/>
              <w:rPr>
                <w:b/>
              </w:rPr>
            </w:pPr>
            <w:r w:rsidRPr="00FE1C63">
              <w:rPr>
                <w:b/>
              </w:rPr>
              <w:t>Number of series</w:t>
            </w:r>
          </w:p>
        </w:tc>
      </w:tr>
      <w:tr w:rsidR="00713EB1" w14:paraId="79EAB4EB" w14:textId="77777777" w:rsidTr="00017C56">
        <w:trPr>
          <w:jc w:val="center"/>
        </w:trPr>
        <w:tc>
          <w:tcPr>
            <w:tcW w:w="762" w:type="dxa"/>
            <w:tcBorders>
              <w:left w:val="single" w:sz="6" w:space="0" w:color="000000"/>
              <w:bottom w:val="single" w:sz="6" w:space="0" w:color="000000"/>
              <w:right w:val="single" w:sz="6" w:space="0" w:color="000000"/>
            </w:tcBorders>
          </w:tcPr>
          <w:p w14:paraId="7212CAE7" w14:textId="77777777" w:rsidR="00713EB1" w:rsidRPr="009C2DAE" w:rsidRDefault="00713EB1" w:rsidP="00017C56">
            <w:pPr>
              <w:spacing w:after="0" w:line="240" w:lineRule="auto"/>
              <w:jc w:val="center"/>
              <w:rPr>
                <w:b/>
              </w:rPr>
            </w:pPr>
            <w:r w:rsidRPr="009C2DAE">
              <w:rPr>
                <w:b/>
              </w:rPr>
              <w:t>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5FEF495" w14:textId="77777777" w:rsidR="00713EB1" w:rsidRPr="002413CE" w:rsidRDefault="00713EB1" w:rsidP="00017C56">
            <w:pPr>
              <w:spacing w:after="0" w:line="240" w:lineRule="auto"/>
            </w:pPr>
            <w:r>
              <w:t>Unit s</w:t>
            </w:r>
            <w:r w:rsidRPr="002413CE">
              <w:t xml:space="preserve">ales of </w:t>
            </w:r>
            <w:r>
              <w:t xml:space="preserve">all </w:t>
            </w:r>
            <w:r w:rsidRPr="002413CE">
              <w:t>products</w:t>
            </w:r>
            <w:r>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30F9CAED" w14:textId="77777777" w:rsidR="00713EB1" w:rsidRPr="002413CE" w:rsidRDefault="00713EB1" w:rsidP="00017C56">
            <w:pPr>
              <w:spacing w:after="0" w:line="240" w:lineRule="auto"/>
              <w:jc w:val="right"/>
            </w:pPr>
            <w:r>
              <w:t>1</w:t>
            </w:r>
          </w:p>
        </w:tc>
      </w:tr>
      <w:tr w:rsidR="00713EB1" w14:paraId="321F506F" w14:textId="77777777" w:rsidTr="00017C56">
        <w:trPr>
          <w:trHeight w:val="273"/>
          <w:jc w:val="center"/>
        </w:trPr>
        <w:tc>
          <w:tcPr>
            <w:tcW w:w="762" w:type="dxa"/>
            <w:tcBorders>
              <w:left w:val="single" w:sz="6" w:space="0" w:color="000000"/>
              <w:bottom w:val="single" w:sz="6" w:space="0" w:color="000000"/>
              <w:right w:val="single" w:sz="6" w:space="0" w:color="000000"/>
            </w:tcBorders>
          </w:tcPr>
          <w:p w14:paraId="3C2B9EDF" w14:textId="77777777" w:rsidR="00713EB1" w:rsidRPr="009C2DAE" w:rsidRDefault="00713EB1" w:rsidP="00017C56">
            <w:pPr>
              <w:spacing w:after="0" w:line="240" w:lineRule="auto"/>
              <w:jc w:val="center"/>
              <w:rPr>
                <w:b/>
              </w:rPr>
            </w:pPr>
            <w:r w:rsidRPr="009C2DAE">
              <w:rPr>
                <w:b/>
              </w:rPr>
              <w:t>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07AA275" w14:textId="77777777" w:rsidR="00713EB1" w:rsidRPr="002413CE" w:rsidRDefault="00713EB1" w:rsidP="00017C56">
            <w:pPr>
              <w:spacing w:after="0" w:line="240" w:lineRule="auto"/>
            </w:pPr>
            <w:r>
              <w:t>Unit s</w:t>
            </w:r>
            <w:r w:rsidRPr="002413CE">
              <w:t>ales of </w:t>
            </w:r>
            <w:r>
              <w:t xml:space="preserve">all </w:t>
            </w:r>
            <w:r w:rsidRPr="002413CE">
              <w:t>products,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BB74D5A" w14:textId="77777777" w:rsidR="00713EB1" w:rsidRPr="002413CE" w:rsidRDefault="00713EB1" w:rsidP="00017C56">
            <w:pPr>
              <w:spacing w:after="0" w:line="240" w:lineRule="auto"/>
              <w:jc w:val="right"/>
            </w:pPr>
            <w:r w:rsidRPr="002413CE">
              <w:t>3</w:t>
            </w:r>
          </w:p>
        </w:tc>
      </w:tr>
      <w:tr w:rsidR="00713EB1" w14:paraId="021154EC" w14:textId="77777777" w:rsidTr="00017C56">
        <w:trPr>
          <w:jc w:val="center"/>
        </w:trPr>
        <w:tc>
          <w:tcPr>
            <w:tcW w:w="762" w:type="dxa"/>
            <w:tcBorders>
              <w:left w:val="single" w:sz="6" w:space="0" w:color="000000"/>
              <w:bottom w:val="single" w:sz="6" w:space="0" w:color="000000"/>
              <w:right w:val="single" w:sz="6" w:space="0" w:color="000000"/>
            </w:tcBorders>
          </w:tcPr>
          <w:p w14:paraId="765D8AE3" w14:textId="77777777" w:rsidR="00713EB1" w:rsidRPr="009C2DAE" w:rsidRDefault="00713EB1" w:rsidP="00017C56">
            <w:pPr>
              <w:spacing w:after="0" w:line="240" w:lineRule="auto"/>
              <w:jc w:val="center"/>
              <w:rPr>
                <w:b/>
              </w:rPr>
            </w:pPr>
            <w:r w:rsidRPr="009C2DAE">
              <w:rPr>
                <w:b/>
              </w:rPr>
              <w:t>3</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DA61B20" w14:textId="77777777" w:rsidR="00713EB1" w:rsidRPr="002413CE" w:rsidRDefault="00713EB1" w:rsidP="00017C56">
            <w:pPr>
              <w:spacing w:after="0" w:line="240" w:lineRule="auto"/>
            </w:pPr>
            <w:r>
              <w:t>Unit s</w:t>
            </w:r>
            <w:r w:rsidRPr="002413CE">
              <w:t xml:space="preserve">ales of </w:t>
            </w:r>
            <w:r>
              <w:t xml:space="preserve">all </w:t>
            </w:r>
            <w:r w:rsidRPr="002413CE">
              <w:t>products, aggregated for each store </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86B93C8" w14:textId="77777777" w:rsidR="00713EB1" w:rsidRPr="002413CE" w:rsidRDefault="00713EB1" w:rsidP="00017C56">
            <w:pPr>
              <w:spacing w:after="0" w:line="240" w:lineRule="auto"/>
              <w:jc w:val="right"/>
            </w:pPr>
            <w:r w:rsidRPr="002413CE">
              <w:t>10</w:t>
            </w:r>
          </w:p>
        </w:tc>
      </w:tr>
      <w:tr w:rsidR="00713EB1" w14:paraId="134CB9BC" w14:textId="77777777" w:rsidTr="00017C56">
        <w:trPr>
          <w:jc w:val="center"/>
        </w:trPr>
        <w:tc>
          <w:tcPr>
            <w:tcW w:w="762" w:type="dxa"/>
            <w:tcBorders>
              <w:left w:val="single" w:sz="6" w:space="0" w:color="000000"/>
              <w:bottom w:val="single" w:sz="6" w:space="0" w:color="000000"/>
              <w:right w:val="single" w:sz="6" w:space="0" w:color="000000"/>
            </w:tcBorders>
          </w:tcPr>
          <w:p w14:paraId="6DF39F79" w14:textId="77777777" w:rsidR="00713EB1" w:rsidRPr="009C2DAE" w:rsidRDefault="00713EB1" w:rsidP="00017C56">
            <w:pPr>
              <w:spacing w:after="0" w:line="240" w:lineRule="auto"/>
              <w:jc w:val="center"/>
              <w:rPr>
                <w:b/>
              </w:rPr>
            </w:pPr>
            <w:r w:rsidRPr="009C2DAE">
              <w:rPr>
                <w:b/>
              </w:rPr>
              <w:t>4</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639D893" w14:textId="77777777" w:rsidR="00713EB1" w:rsidRPr="002413CE" w:rsidRDefault="00713EB1" w:rsidP="00017C56">
            <w:pPr>
              <w:spacing w:after="0" w:line="240" w:lineRule="auto"/>
            </w:pPr>
            <w:r>
              <w:t>Unit s</w:t>
            </w:r>
            <w:r w:rsidRPr="002413CE">
              <w:t>ales of </w:t>
            </w:r>
            <w:r>
              <w:t xml:space="preserve">all </w:t>
            </w:r>
            <w:r w:rsidRPr="002413CE">
              <w:t>products, aggregated for each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436544B" w14:textId="77777777" w:rsidR="00713EB1" w:rsidRPr="002413CE" w:rsidRDefault="00713EB1" w:rsidP="00017C56">
            <w:pPr>
              <w:spacing w:after="0" w:line="240" w:lineRule="auto"/>
              <w:jc w:val="right"/>
            </w:pPr>
            <w:r>
              <w:t>3</w:t>
            </w:r>
          </w:p>
        </w:tc>
      </w:tr>
      <w:tr w:rsidR="00713EB1" w14:paraId="48FCE70B" w14:textId="77777777" w:rsidTr="00017C56">
        <w:trPr>
          <w:jc w:val="center"/>
        </w:trPr>
        <w:tc>
          <w:tcPr>
            <w:tcW w:w="762" w:type="dxa"/>
            <w:tcBorders>
              <w:left w:val="single" w:sz="6" w:space="0" w:color="000000"/>
              <w:bottom w:val="single" w:sz="6" w:space="0" w:color="000000"/>
              <w:right w:val="single" w:sz="6" w:space="0" w:color="000000"/>
            </w:tcBorders>
          </w:tcPr>
          <w:p w14:paraId="017E17C6" w14:textId="77777777" w:rsidR="00713EB1" w:rsidRPr="009C2DAE" w:rsidRDefault="00713EB1" w:rsidP="00017C56">
            <w:pPr>
              <w:spacing w:after="0" w:line="240" w:lineRule="auto"/>
              <w:jc w:val="center"/>
              <w:rPr>
                <w:b/>
              </w:rPr>
            </w:pPr>
            <w:r w:rsidRPr="009C2DAE">
              <w:rPr>
                <w:b/>
              </w:rPr>
              <w:t>5</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D62BC6D" w14:textId="77777777" w:rsidR="00713EB1" w:rsidRPr="002413CE" w:rsidRDefault="00713EB1" w:rsidP="00017C56">
            <w:pPr>
              <w:spacing w:after="0" w:line="240" w:lineRule="auto"/>
            </w:pPr>
            <w:r>
              <w:t>Unit s</w:t>
            </w:r>
            <w:r w:rsidRPr="002413CE">
              <w:t>ales of </w:t>
            </w:r>
            <w:r>
              <w:t xml:space="preserve">all </w:t>
            </w:r>
            <w:r w:rsidRPr="002413CE">
              <w:t>products, aggregated for each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FE395F7" w14:textId="77777777" w:rsidR="00713EB1" w:rsidRPr="002413CE" w:rsidRDefault="00713EB1" w:rsidP="00017C56">
            <w:pPr>
              <w:spacing w:after="0" w:line="240" w:lineRule="auto"/>
              <w:jc w:val="right"/>
            </w:pPr>
            <w:r>
              <w:t>7</w:t>
            </w:r>
          </w:p>
        </w:tc>
      </w:tr>
      <w:tr w:rsidR="00713EB1" w14:paraId="2B44B82E" w14:textId="77777777" w:rsidTr="00017C56">
        <w:trPr>
          <w:jc w:val="center"/>
        </w:trPr>
        <w:tc>
          <w:tcPr>
            <w:tcW w:w="762" w:type="dxa"/>
            <w:tcBorders>
              <w:left w:val="single" w:sz="6" w:space="0" w:color="000000"/>
              <w:bottom w:val="single" w:sz="6" w:space="0" w:color="000000"/>
              <w:right w:val="single" w:sz="6" w:space="0" w:color="000000"/>
            </w:tcBorders>
          </w:tcPr>
          <w:p w14:paraId="29386152" w14:textId="77777777" w:rsidR="00713EB1" w:rsidRPr="009C2DAE" w:rsidRDefault="00713EB1" w:rsidP="00017C56">
            <w:pPr>
              <w:spacing w:after="0" w:line="240" w:lineRule="auto"/>
              <w:jc w:val="center"/>
              <w:rPr>
                <w:b/>
              </w:rPr>
            </w:pPr>
            <w:r w:rsidRPr="009C2DAE">
              <w:rPr>
                <w:b/>
              </w:rPr>
              <w:t>6</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2FA55D6" w14:textId="77777777" w:rsidR="00713EB1" w:rsidRPr="002413CE" w:rsidRDefault="00713EB1" w:rsidP="00017C56">
            <w:pPr>
              <w:spacing w:after="0" w:line="240" w:lineRule="auto"/>
            </w:pPr>
            <w:r>
              <w:t>Unit s</w:t>
            </w:r>
            <w:r w:rsidRPr="002413CE">
              <w:t>ales of </w:t>
            </w:r>
            <w:r>
              <w:t xml:space="preserve">all </w:t>
            </w:r>
            <w:r w:rsidRPr="002413CE">
              <w:t>products, aggregated for each State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8BBE4C9" w14:textId="77777777" w:rsidR="00713EB1" w:rsidRPr="002413CE" w:rsidRDefault="00713EB1" w:rsidP="00017C56">
            <w:pPr>
              <w:spacing w:after="0" w:line="240" w:lineRule="auto"/>
              <w:jc w:val="right"/>
            </w:pPr>
            <w:r>
              <w:t>9</w:t>
            </w:r>
          </w:p>
        </w:tc>
      </w:tr>
      <w:tr w:rsidR="00713EB1" w14:paraId="2603E077" w14:textId="77777777" w:rsidTr="00017C56">
        <w:trPr>
          <w:jc w:val="center"/>
        </w:trPr>
        <w:tc>
          <w:tcPr>
            <w:tcW w:w="762" w:type="dxa"/>
            <w:tcBorders>
              <w:left w:val="single" w:sz="6" w:space="0" w:color="000000"/>
              <w:bottom w:val="single" w:sz="6" w:space="0" w:color="000000"/>
              <w:right w:val="single" w:sz="6" w:space="0" w:color="000000"/>
            </w:tcBorders>
          </w:tcPr>
          <w:p w14:paraId="065A894B" w14:textId="77777777" w:rsidR="00713EB1" w:rsidRPr="009C2DAE" w:rsidRDefault="00713EB1" w:rsidP="00017C56">
            <w:pPr>
              <w:spacing w:after="0" w:line="240" w:lineRule="auto"/>
              <w:jc w:val="center"/>
              <w:rPr>
                <w:b/>
              </w:rPr>
            </w:pPr>
            <w:r w:rsidRPr="009C2DAE">
              <w:rPr>
                <w:b/>
              </w:rPr>
              <w:t>7</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A51A7C9" w14:textId="77777777" w:rsidR="00713EB1" w:rsidRPr="002413CE" w:rsidRDefault="00713EB1" w:rsidP="00017C56">
            <w:pPr>
              <w:spacing w:after="0" w:line="240" w:lineRule="auto"/>
            </w:pPr>
            <w:r>
              <w:t>Unit s</w:t>
            </w:r>
            <w:r w:rsidRPr="002413CE">
              <w:t>ales of </w:t>
            </w:r>
            <w:r>
              <w:t xml:space="preserve">all </w:t>
            </w:r>
            <w:r w:rsidRPr="002413CE">
              <w:t>products, aggregated for each State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99EA3F0" w14:textId="77777777" w:rsidR="00713EB1" w:rsidRPr="002413CE" w:rsidRDefault="00713EB1" w:rsidP="00017C56">
            <w:pPr>
              <w:spacing w:after="0" w:line="240" w:lineRule="auto"/>
              <w:jc w:val="right"/>
            </w:pPr>
            <w:r>
              <w:t>21</w:t>
            </w:r>
          </w:p>
        </w:tc>
      </w:tr>
      <w:tr w:rsidR="00713EB1" w14:paraId="49805A74" w14:textId="77777777" w:rsidTr="00017C56">
        <w:trPr>
          <w:jc w:val="center"/>
        </w:trPr>
        <w:tc>
          <w:tcPr>
            <w:tcW w:w="762" w:type="dxa"/>
            <w:tcBorders>
              <w:left w:val="single" w:sz="6" w:space="0" w:color="000000"/>
              <w:bottom w:val="single" w:sz="6" w:space="0" w:color="000000"/>
              <w:right w:val="single" w:sz="6" w:space="0" w:color="000000"/>
            </w:tcBorders>
          </w:tcPr>
          <w:p w14:paraId="7DC70A7F" w14:textId="77777777" w:rsidR="00713EB1" w:rsidRPr="009C2DAE" w:rsidRDefault="00713EB1" w:rsidP="00017C56">
            <w:pPr>
              <w:spacing w:after="0" w:line="240" w:lineRule="auto"/>
              <w:jc w:val="center"/>
              <w:rPr>
                <w:b/>
              </w:rPr>
            </w:pPr>
            <w:r w:rsidRPr="009C2DAE">
              <w:rPr>
                <w:b/>
              </w:rPr>
              <w:t>8</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7EA9F19" w14:textId="77777777" w:rsidR="00713EB1" w:rsidRPr="002413CE" w:rsidRDefault="00713EB1" w:rsidP="00017C56">
            <w:pPr>
              <w:spacing w:after="0" w:line="240" w:lineRule="auto"/>
            </w:pPr>
            <w:r>
              <w:t>Unit s</w:t>
            </w:r>
            <w:r w:rsidRPr="002413CE">
              <w:t>ales of </w:t>
            </w:r>
            <w:r>
              <w:t xml:space="preserve">all </w:t>
            </w:r>
            <w:r w:rsidRPr="002413CE">
              <w:t>products, aggregated for each store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EE670C0" w14:textId="77777777" w:rsidR="00713EB1" w:rsidRPr="002413CE" w:rsidRDefault="00713EB1" w:rsidP="00017C56">
            <w:pPr>
              <w:spacing w:after="0" w:line="240" w:lineRule="auto"/>
              <w:jc w:val="right"/>
            </w:pPr>
            <w:r>
              <w:t>30</w:t>
            </w:r>
          </w:p>
        </w:tc>
      </w:tr>
      <w:tr w:rsidR="00713EB1" w14:paraId="6995067A" w14:textId="77777777" w:rsidTr="00017C56">
        <w:trPr>
          <w:jc w:val="center"/>
        </w:trPr>
        <w:tc>
          <w:tcPr>
            <w:tcW w:w="762" w:type="dxa"/>
            <w:tcBorders>
              <w:left w:val="single" w:sz="6" w:space="0" w:color="000000"/>
              <w:bottom w:val="single" w:sz="6" w:space="0" w:color="000000"/>
              <w:right w:val="single" w:sz="6" w:space="0" w:color="000000"/>
            </w:tcBorders>
          </w:tcPr>
          <w:p w14:paraId="5C1AF2C6" w14:textId="77777777" w:rsidR="00713EB1" w:rsidRPr="009C2DAE" w:rsidRDefault="00713EB1" w:rsidP="00017C56">
            <w:pPr>
              <w:spacing w:after="0" w:line="240" w:lineRule="auto"/>
              <w:jc w:val="center"/>
              <w:rPr>
                <w:b/>
              </w:rPr>
            </w:pPr>
            <w:r w:rsidRPr="009C2DAE">
              <w:rPr>
                <w:b/>
              </w:rPr>
              <w:t>9</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0E07F95" w14:textId="77777777" w:rsidR="00713EB1" w:rsidRPr="002413CE" w:rsidRDefault="00713EB1" w:rsidP="00017C56">
            <w:pPr>
              <w:spacing w:after="0" w:line="240" w:lineRule="auto"/>
            </w:pPr>
            <w:r>
              <w:t>Unit s</w:t>
            </w:r>
            <w:r w:rsidRPr="002413CE">
              <w:t>ales of </w:t>
            </w:r>
            <w:r>
              <w:t xml:space="preserve">all </w:t>
            </w:r>
            <w:r w:rsidRPr="002413CE">
              <w:t>products, aggregated for each store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F8B2EF4" w14:textId="77777777" w:rsidR="00713EB1" w:rsidRPr="002413CE" w:rsidRDefault="00713EB1" w:rsidP="00017C56">
            <w:pPr>
              <w:spacing w:after="0" w:line="240" w:lineRule="auto"/>
              <w:jc w:val="right"/>
            </w:pPr>
            <w:r>
              <w:t>70</w:t>
            </w:r>
          </w:p>
        </w:tc>
      </w:tr>
      <w:tr w:rsidR="00713EB1" w14:paraId="2C016327" w14:textId="77777777" w:rsidTr="00017C56">
        <w:trPr>
          <w:jc w:val="center"/>
        </w:trPr>
        <w:tc>
          <w:tcPr>
            <w:tcW w:w="762" w:type="dxa"/>
            <w:tcBorders>
              <w:left w:val="single" w:sz="6" w:space="0" w:color="000000"/>
              <w:bottom w:val="single" w:sz="6" w:space="0" w:color="000000"/>
              <w:right w:val="single" w:sz="6" w:space="0" w:color="000000"/>
            </w:tcBorders>
          </w:tcPr>
          <w:p w14:paraId="15266D3C" w14:textId="77777777" w:rsidR="00713EB1" w:rsidRPr="009C2DAE" w:rsidRDefault="00713EB1" w:rsidP="00017C56">
            <w:pPr>
              <w:spacing w:after="0" w:line="240" w:lineRule="auto"/>
              <w:jc w:val="center"/>
              <w:rPr>
                <w:b/>
              </w:rPr>
            </w:pPr>
            <w:r w:rsidRPr="009C2DAE">
              <w:rPr>
                <w:b/>
              </w:rPr>
              <w:t>10</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E395462" w14:textId="77777777" w:rsidR="00713EB1" w:rsidRPr="002413CE" w:rsidRDefault="00713EB1" w:rsidP="00017C56">
            <w:pPr>
              <w:spacing w:after="0" w:line="240" w:lineRule="auto"/>
            </w:pPr>
            <w:r>
              <w:t>Unit s</w:t>
            </w:r>
            <w:r w:rsidRPr="002413CE">
              <w:t xml:space="preserve">ales </w:t>
            </w:r>
            <w:r>
              <w:t xml:space="preserve">of product </w:t>
            </w:r>
            <w:r w:rsidRPr="00DD575B">
              <w:rPr>
                <w:i/>
              </w:rPr>
              <w:t>x</w:t>
            </w:r>
            <w:r>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78673FA4" w14:textId="77777777" w:rsidR="00713EB1" w:rsidRPr="002413CE" w:rsidRDefault="00713EB1" w:rsidP="00017C56">
            <w:pPr>
              <w:spacing w:after="0" w:line="240" w:lineRule="auto"/>
              <w:jc w:val="right"/>
            </w:pPr>
            <w:r>
              <w:t>3,049</w:t>
            </w:r>
          </w:p>
        </w:tc>
      </w:tr>
      <w:tr w:rsidR="00713EB1" w14:paraId="5C00A581" w14:textId="77777777" w:rsidTr="00017C56">
        <w:trPr>
          <w:jc w:val="center"/>
        </w:trPr>
        <w:tc>
          <w:tcPr>
            <w:tcW w:w="762" w:type="dxa"/>
            <w:tcBorders>
              <w:left w:val="single" w:sz="6" w:space="0" w:color="000000"/>
              <w:bottom w:val="single" w:sz="6" w:space="0" w:color="000000"/>
              <w:right w:val="single" w:sz="6" w:space="0" w:color="000000"/>
            </w:tcBorders>
          </w:tcPr>
          <w:p w14:paraId="4C458A49" w14:textId="77777777" w:rsidR="00713EB1" w:rsidRPr="009C2DAE" w:rsidRDefault="00713EB1" w:rsidP="00017C56">
            <w:pPr>
              <w:spacing w:after="0" w:line="240" w:lineRule="auto"/>
              <w:jc w:val="center"/>
              <w:rPr>
                <w:b/>
              </w:rPr>
            </w:pPr>
            <w:r w:rsidRPr="009C2DAE">
              <w:rPr>
                <w:b/>
              </w:rPr>
              <w:t>11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2D6F86D" w14:textId="77777777" w:rsidR="00713EB1" w:rsidRPr="002413CE" w:rsidRDefault="00713EB1" w:rsidP="00017C56">
            <w:pPr>
              <w:spacing w:after="0" w:line="240" w:lineRule="auto"/>
            </w:pPr>
            <w:r>
              <w:t>Unit s</w:t>
            </w:r>
            <w:r w:rsidRPr="002413CE">
              <w:t xml:space="preserve">ales </w:t>
            </w:r>
            <w:r>
              <w:t xml:space="preserve">of product </w:t>
            </w:r>
            <w:r w:rsidRPr="00DD575B">
              <w:rPr>
                <w:i/>
              </w:rPr>
              <w:t>x</w:t>
            </w:r>
            <w:r>
              <w:t>,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C052246" w14:textId="77777777" w:rsidR="00713EB1" w:rsidRPr="002413CE" w:rsidRDefault="00713EB1" w:rsidP="00017C56">
            <w:pPr>
              <w:spacing w:after="0" w:line="240" w:lineRule="auto"/>
              <w:jc w:val="right"/>
            </w:pPr>
            <w:r>
              <w:t>9,147</w:t>
            </w:r>
          </w:p>
        </w:tc>
      </w:tr>
      <w:tr w:rsidR="00713EB1" w14:paraId="36B3B619" w14:textId="77777777" w:rsidTr="00017C56">
        <w:trPr>
          <w:jc w:val="center"/>
        </w:trPr>
        <w:tc>
          <w:tcPr>
            <w:tcW w:w="762" w:type="dxa"/>
            <w:tcBorders>
              <w:left w:val="single" w:sz="6" w:space="0" w:color="000000"/>
              <w:bottom w:val="single" w:sz="6" w:space="0" w:color="000000"/>
              <w:right w:val="single" w:sz="6" w:space="0" w:color="000000"/>
            </w:tcBorders>
          </w:tcPr>
          <w:p w14:paraId="1FDA2A0B" w14:textId="77777777" w:rsidR="00713EB1" w:rsidRPr="009C2DAE" w:rsidRDefault="00713EB1" w:rsidP="00017C56">
            <w:pPr>
              <w:spacing w:after="0" w:line="240" w:lineRule="auto"/>
              <w:jc w:val="center"/>
              <w:rPr>
                <w:b/>
              </w:rPr>
            </w:pPr>
            <w:r w:rsidRPr="009C2DAE">
              <w:rPr>
                <w:b/>
              </w:rPr>
              <w:t>12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F8BBC38" w14:textId="77777777" w:rsidR="00713EB1" w:rsidRDefault="00713EB1" w:rsidP="00017C56">
            <w:pPr>
              <w:spacing w:after="0" w:line="240" w:lineRule="auto"/>
            </w:pPr>
            <w:r>
              <w:t>Unit s</w:t>
            </w:r>
            <w:r w:rsidRPr="002413CE">
              <w:t xml:space="preserve">ales </w:t>
            </w:r>
            <w:r>
              <w:t xml:space="preserve">of product </w:t>
            </w:r>
            <w:r w:rsidRPr="00DD575B">
              <w:rPr>
                <w:i/>
              </w:rPr>
              <w:t>x</w:t>
            </w:r>
            <w:r>
              <w:t>, aggregated for each store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7EC06A1C" w14:textId="77777777" w:rsidR="00713EB1" w:rsidRDefault="00713EB1" w:rsidP="00017C56">
            <w:pPr>
              <w:spacing w:after="0" w:line="240" w:lineRule="auto"/>
              <w:jc w:val="right"/>
            </w:pPr>
            <w:r>
              <w:t>30,490</w:t>
            </w:r>
          </w:p>
        </w:tc>
      </w:tr>
      <w:tr w:rsidR="00713EB1" w14:paraId="2022C9EC" w14:textId="77777777" w:rsidTr="00017C56">
        <w:trPr>
          <w:jc w:val="center"/>
        </w:trPr>
        <w:tc>
          <w:tcPr>
            <w:tcW w:w="7005" w:type="dxa"/>
            <w:gridSpan w:val="2"/>
            <w:tcBorders>
              <w:left w:val="single" w:sz="6" w:space="0" w:color="000000"/>
              <w:bottom w:val="single" w:sz="6" w:space="0" w:color="000000"/>
              <w:right w:val="single" w:sz="6" w:space="0" w:color="000000"/>
            </w:tcBorders>
          </w:tcPr>
          <w:p w14:paraId="275DB5B9" w14:textId="77777777" w:rsidR="00713EB1" w:rsidRPr="00DD575B" w:rsidRDefault="00713EB1" w:rsidP="00017C56">
            <w:pPr>
              <w:spacing w:after="0" w:line="240" w:lineRule="auto"/>
              <w:jc w:val="center"/>
              <w:rPr>
                <w:b/>
              </w:rPr>
            </w:pPr>
            <w:r w:rsidRPr="00DD575B">
              <w:rPr>
                <w:b/>
              </w:rPr>
              <w:t>Total</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1114F7A" w14:textId="77777777" w:rsidR="00713EB1" w:rsidRPr="00DD575B" w:rsidRDefault="00713EB1" w:rsidP="00017C56">
            <w:pPr>
              <w:spacing w:after="0" w:line="240" w:lineRule="auto"/>
              <w:jc w:val="right"/>
              <w:rPr>
                <w:b/>
              </w:rPr>
            </w:pPr>
            <w:r w:rsidRPr="00DD575B">
              <w:rPr>
                <w:b/>
              </w:rPr>
              <w:t>4</w:t>
            </w:r>
            <w:r>
              <w:rPr>
                <w:b/>
              </w:rPr>
              <w:t>2</w:t>
            </w:r>
            <w:r w:rsidRPr="00DD575B">
              <w:rPr>
                <w:b/>
              </w:rPr>
              <w:t>,</w:t>
            </w:r>
            <w:r>
              <w:rPr>
                <w:b/>
              </w:rPr>
              <w:t>840</w:t>
            </w:r>
            <w:r w:rsidRPr="00DD575B">
              <w:rPr>
                <w:b/>
              </w:rPr>
              <w:t> </w:t>
            </w:r>
          </w:p>
        </w:tc>
      </w:tr>
    </w:tbl>
    <w:p w14:paraId="71A92AF6" w14:textId="77777777" w:rsidR="00713EB1" w:rsidRDefault="00713EB1" w:rsidP="00713EB1">
      <w:pPr>
        <w:jc w:val="both"/>
        <w:rPr>
          <w:sz w:val="24"/>
          <w:szCs w:val="24"/>
        </w:rPr>
      </w:pPr>
    </w:p>
    <w:p w14:paraId="01E22378" w14:textId="77777777" w:rsidR="00713EB1" w:rsidRDefault="00713EB1" w:rsidP="00713EB1">
      <w:pPr>
        <w:jc w:val="both"/>
        <w:rPr>
          <w:sz w:val="24"/>
          <w:szCs w:val="24"/>
        </w:rPr>
      </w:pPr>
      <w:r>
        <w:rPr>
          <w:noProof/>
        </w:rPr>
        <w:lastRenderedPageBreak/>
        <w:drawing>
          <wp:inline distT="0" distB="0" distL="0" distR="0" wp14:anchorId="6956EC01" wp14:editId="46A8D035">
            <wp:extent cx="5943600" cy="32537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3253740"/>
                    </a:xfrm>
                    <a:prstGeom prst="rect">
                      <a:avLst/>
                    </a:prstGeom>
                  </pic:spPr>
                </pic:pic>
              </a:graphicData>
            </a:graphic>
          </wp:inline>
        </w:drawing>
      </w:r>
    </w:p>
    <w:p w14:paraId="5B776F0F" w14:textId="77777777" w:rsidR="00713EB1" w:rsidRPr="00E02676" w:rsidRDefault="00713EB1" w:rsidP="00713EB1">
      <w:pPr>
        <w:jc w:val="center"/>
        <w:rPr>
          <w:b/>
          <w:bCs/>
        </w:rPr>
      </w:pPr>
      <w:r>
        <w:rPr>
          <w:b/>
          <w:bCs/>
        </w:rPr>
        <w:t>Figure</w:t>
      </w:r>
      <w:r w:rsidRPr="00E02676">
        <w:rPr>
          <w:b/>
          <w:bCs/>
        </w:rPr>
        <w:t xml:space="preserve"> 1: </w:t>
      </w:r>
      <w:r>
        <w:rPr>
          <w:b/>
          <w:bCs/>
        </w:rPr>
        <w:t xml:space="preserve">An overview of how the M5 series </w:t>
      </w:r>
      <w:proofErr w:type="gramStart"/>
      <w:r>
        <w:rPr>
          <w:b/>
          <w:bCs/>
        </w:rPr>
        <w:t>are</w:t>
      </w:r>
      <w:proofErr w:type="gramEnd"/>
      <w:r>
        <w:rPr>
          <w:b/>
          <w:bCs/>
        </w:rPr>
        <w:t xml:space="preserve"> organized</w:t>
      </w:r>
      <w:r w:rsidRPr="00E02676">
        <w:rPr>
          <w:b/>
          <w:bCs/>
        </w:rPr>
        <w:t>.</w:t>
      </w:r>
    </w:p>
    <w:p w14:paraId="0FEC82B3" w14:textId="77777777" w:rsidR="00713EB1" w:rsidRDefault="00713EB1" w:rsidP="00713EB1">
      <w:pPr>
        <w:spacing w:after="0" w:line="240" w:lineRule="auto"/>
        <w:jc w:val="both"/>
      </w:pPr>
      <w:r w:rsidRPr="00120DD7">
        <w:t xml:space="preserve">The historical data range from </w:t>
      </w:r>
      <w:r w:rsidRPr="005F680F">
        <w:rPr>
          <w:b/>
        </w:rPr>
        <w:t>2011-01-29</w:t>
      </w:r>
      <w:r w:rsidRPr="00120DD7">
        <w:t xml:space="preserve"> to </w:t>
      </w:r>
      <w:r w:rsidRPr="005F680F">
        <w:rPr>
          <w:b/>
        </w:rPr>
        <w:t>2016-06-19</w:t>
      </w:r>
      <w:r w:rsidRPr="00120DD7">
        <w:t>. Thus, the products have a (m</w:t>
      </w:r>
      <w:r>
        <w:t>aximum) selling history of 1,941</w:t>
      </w:r>
      <w:r>
        <w:rPr>
          <w:rStyle w:val="FootnoteReference"/>
        </w:rPr>
        <w:footnoteReference w:id="1"/>
      </w:r>
      <w:r w:rsidRPr="00120DD7">
        <w:t xml:space="preserve"> days / 5.4 years (</w:t>
      </w:r>
      <w:r w:rsidRPr="002B4E10">
        <w:rPr>
          <w:b/>
        </w:rPr>
        <w:t>test data of h=28 days not included</w:t>
      </w:r>
      <w:r w:rsidRPr="00120DD7">
        <w:t>).</w:t>
      </w:r>
      <w:r>
        <w:t xml:space="preserve"> </w:t>
      </w:r>
    </w:p>
    <w:p w14:paraId="7F5EB4E3" w14:textId="77777777" w:rsidR="00713EB1" w:rsidRDefault="00713EB1" w:rsidP="00713EB1">
      <w:pPr>
        <w:spacing w:after="0" w:line="240" w:lineRule="auto"/>
        <w:jc w:val="both"/>
      </w:pPr>
    </w:p>
    <w:p w14:paraId="6F4E5A94" w14:textId="77777777" w:rsidR="00713EB1" w:rsidRDefault="00713EB1" w:rsidP="00713EB1">
      <w:pPr>
        <w:spacing w:after="0" w:line="240" w:lineRule="auto"/>
        <w:jc w:val="both"/>
      </w:pPr>
      <w:r w:rsidRPr="00120DD7">
        <w:t xml:space="preserve">The M5 dataset consists of the following </w:t>
      </w:r>
      <w:r w:rsidRPr="005F680F">
        <w:rPr>
          <w:b/>
        </w:rPr>
        <w:t>three (3) files</w:t>
      </w:r>
      <w:r w:rsidRPr="00120DD7">
        <w:t>:</w:t>
      </w:r>
    </w:p>
    <w:p w14:paraId="2BF5D22F" w14:textId="77777777" w:rsidR="00713EB1" w:rsidRPr="00120DD7" w:rsidRDefault="00713EB1" w:rsidP="00713EB1">
      <w:pPr>
        <w:spacing w:after="0" w:line="240" w:lineRule="auto"/>
        <w:jc w:val="both"/>
      </w:pPr>
    </w:p>
    <w:p w14:paraId="108D16A4" w14:textId="77777777" w:rsidR="00713EB1" w:rsidRPr="005F680F" w:rsidRDefault="00713EB1" w:rsidP="00713EB1">
      <w:pPr>
        <w:pStyle w:val="NoSpacing"/>
        <w:jc w:val="both"/>
        <w:rPr>
          <w:b/>
        </w:rPr>
      </w:pPr>
      <w:r w:rsidRPr="005F680F">
        <w:rPr>
          <w:b/>
        </w:rPr>
        <w:t xml:space="preserve">File 1: </w:t>
      </w:r>
      <w:r>
        <w:rPr>
          <w:b/>
        </w:rPr>
        <w:t>“</w:t>
      </w:r>
      <w:r w:rsidRPr="005F680F">
        <w:rPr>
          <w:b/>
          <w:i/>
        </w:rPr>
        <w:t>calendar.csv</w:t>
      </w:r>
      <w:r>
        <w:rPr>
          <w:b/>
          <w:i/>
        </w:rPr>
        <w:t>”</w:t>
      </w:r>
      <w:r w:rsidRPr="005F680F">
        <w:rPr>
          <w:b/>
        </w:rPr>
        <w:t xml:space="preserve"> </w:t>
      </w:r>
    </w:p>
    <w:p w14:paraId="0FAA4296" w14:textId="77777777" w:rsidR="00713EB1" w:rsidRPr="00F87AF1" w:rsidRDefault="00713EB1" w:rsidP="00713EB1">
      <w:pPr>
        <w:pStyle w:val="NoSpacing"/>
        <w:jc w:val="both"/>
      </w:pPr>
      <w:r w:rsidRPr="00F87AF1">
        <w:t>Contains info</w:t>
      </w:r>
      <w:r>
        <w:t>rmation about the dates the products</w:t>
      </w:r>
      <w:r w:rsidRPr="00F87AF1">
        <w:t xml:space="preserve"> are sold.</w:t>
      </w:r>
    </w:p>
    <w:p w14:paraId="11C92007" w14:textId="77777777" w:rsidR="00713EB1" w:rsidRPr="00120DD7" w:rsidRDefault="00713EB1" w:rsidP="00713EB1">
      <w:pPr>
        <w:pStyle w:val="ListParagraph"/>
        <w:numPr>
          <w:ilvl w:val="0"/>
          <w:numId w:val="5"/>
        </w:numPr>
        <w:spacing w:after="160" w:line="259" w:lineRule="auto"/>
        <w:jc w:val="both"/>
      </w:pPr>
      <w:r w:rsidRPr="005F680F">
        <w:rPr>
          <w:i/>
        </w:rPr>
        <w:t>date</w:t>
      </w:r>
      <w:r w:rsidRPr="00120DD7">
        <w:t>: The date in a “y-m-d” format.</w:t>
      </w:r>
    </w:p>
    <w:p w14:paraId="6BDE7479" w14:textId="77777777" w:rsidR="00713EB1" w:rsidRPr="00120DD7" w:rsidRDefault="00713EB1" w:rsidP="00713EB1">
      <w:pPr>
        <w:pStyle w:val="ListParagraph"/>
        <w:numPr>
          <w:ilvl w:val="0"/>
          <w:numId w:val="5"/>
        </w:numPr>
        <w:spacing w:after="160" w:line="259" w:lineRule="auto"/>
        <w:jc w:val="both"/>
      </w:pPr>
      <w:proofErr w:type="spellStart"/>
      <w:r w:rsidRPr="005F680F">
        <w:rPr>
          <w:i/>
        </w:rPr>
        <w:t>wm_yr_wk</w:t>
      </w:r>
      <w:proofErr w:type="spellEnd"/>
      <w:r w:rsidRPr="00120DD7">
        <w:t>: The id of the week the date belongs to.</w:t>
      </w:r>
    </w:p>
    <w:p w14:paraId="50272E2E" w14:textId="77777777" w:rsidR="00713EB1" w:rsidRPr="00120DD7" w:rsidRDefault="00713EB1" w:rsidP="00713EB1">
      <w:pPr>
        <w:pStyle w:val="ListParagraph"/>
        <w:numPr>
          <w:ilvl w:val="0"/>
          <w:numId w:val="5"/>
        </w:numPr>
        <w:spacing w:after="160" w:line="259" w:lineRule="auto"/>
        <w:jc w:val="both"/>
      </w:pPr>
      <w:r w:rsidRPr="005F680F">
        <w:rPr>
          <w:i/>
        </w:rPr>
        <w:t>weekday</w:t>
      </w:r>
      <w:r w:rsidRPr="00120DD7">
        <w:t>: The type of the day (Saturday, Sunday, …, Friday).</w:t>
      </w:r>
    </w:p>
    <w:p w14:paraId="0A238E07" w14:textId="77777777" w:rsidR="00713EB1" w:rsidRPr="00120DD7" w:rsidRDefault="00713EB1" w:rsidP="00713EB1">
      <w:pPr>
        <w:pStyle w:val="ListParagraph"/>
        <w:numPr>
          <w:ilvl w:val="0"/>
          <w:numId w:val="5"/>
        </w:numPr>
        <w:spacing w:after="160" w:line="259" w:lineRule="auto"/>
        <w:jc w:val="both"/>
      </w:pPr>
      <w:proofErr w:type="spellStart"/>
      <w:r w:rsidRPr="005F680F">
        <w:rPr>
          <w:i/>
        </w:rPr>
        <w:t>wday</w:t>
      </w:r>
      <w:proofErr w:type="spellEnd"/>
      <w:r w:rsidRPr="00120DD7">
        <w:t>: The id of the weekday, starting from Saturday.</w:t>
      </w:r>
    </w:p>
    <w:p w14:paraId="110C6AED" w14:textId="77777777" w:rsidR="00713EB1" w:rsidRPr="00120DD7" w:rsidRDefault="00713EB1" w:rsidP="00713EB1">
      <w:pPr>
        <w:pStyle w:val="ListParagraph"/>
        <w:numPr>
          <w:ilvl w:val="0"/>
          <w:numId w:val="5"/>
        </w:numPr>
        <w:spacing w:after="160" w:line="259" w:lineRule="auto"/>
        <w:jc w:val="both"/>
      </w:pPr>
      <w:r w:rsidRPr="005F680F">
        <w:rPr>
          <w:i/>
        </w:rPr>
        <w:t>month</w:t>
      </w:r>
      <w:r w:rsidRPr="00120DD7">
        <w:t>: The month of the date.</w:t>
      </w:r>
    </w:p>
    <w:p w14:paraId="246ECB69" w14:textId="77777777" w:rsidR="00713EB1" w:rsidRPr="00120DD7" w:rsidRDefault="00713EB1" w:rsidP="00713EB1">
      <w:pPr>
        <w:pStyle w:val="ListParagraph"/>
        <w:numPr>
          <w:ilvl w:val="0"/>
          <w:numId w:val="5"/>
        </w:numPr>
        <w:spacing w:after="160" w:line="259" w:lineRule="auto"/>
        <w:jc w:val="both"/>
      </w:pPr>
      <w:r w:rsidRPr="005F680F">
        <w:rPr>
          <w:i/>
        </w:rPr>
        <w:t>year</w:t>
      </w:r>
      <w:r w:rsidRPr="00120DD7">
        <w:t>: The year of the date.</w:t>
      </w:r>
    </w:p>
    <w:p w14:paraId="497E2F4B" w14:textId="77777777" w:rsidR="00713EB1" w:rsidRPr="00120DD7" w:rsidRDefault="00713EB1" w:rsidP="00713EB1">
      <w:pPr>
        <w:pStyle w:val="ListParagraph"/>
        <w:numPr>
          <w:ilvl w:val="0"/>
          <w:numId w:val="5"/>
        </w:numPr>
        <w:spacing w:after="160" w:line="259" w:lineRule="auto"/>
        <w:jc w:val="both"/>
      </w:pPr>
      <w:r w:rsidRPr="005F680F">
        <w:rPr>
          <w:i/>
        </w:rPr>
        <w:t>event_name_1</w:t>
      </w:r>
      <w:r w:rsidRPr="00120DD7">
        <w:t>: If the date includes an event, the name of this event.</w:t>
      </w:r>
    </w:p>
    <w:p w14:paraId="08E93A46" w14:textId="77777777" w:rsidR="00713EB1" w:rsidRPr="00120DD7" w:rsidRDefault="00713EB1" w:rsidP="00713EB1">
      <w:pPr>
        <w:pStyle w:val="ListParagraph"/>
        <w:numPr>
          <w:ilvl w:val="0"/>
          <w:numId w:val="5"/>
        </w:numPr>
        <w:spacing w:after="160" w:line="259" w:lineRule="auto"/>
        <w:jc w:val="both"/>
      </w:pPr>
      <w:r w:rsidRPr="005F680F">
        <w:rPr>
          <w:i/>
        </w:rPr>
        <w:t>event_type_1</w:t>
      </w:r>
      <w:r w:rsidRPr="00120DD7">
        <w:t>: If the date includes an event, the type of this event.</w:t>
      </w:r>
    </w:p>
    <w:p w14:paraId="766D43BA" w14:textId="77777777" w:rsidR="00713EB1" w:rsidRPr="00120DD7" w:rsidRDefault="00713EB1" w:rsidP="00713EB1">
      <w:pPr>
        <w:pStyle w:val="ListParagraph"/>
        <w:numPr>
          <w:ilvl w:val="0"/>
          <w:numId w:val="5"/>
        </w:numPr>
        <w:spacing w:after="160" w:line="259" w:lineRule="auto"/>
        <w:jc w:val="both"/>
      </w:pPr>
      <w:r w:rsidRPr="005F680F">
        <w:rPr>
          <w:i/>
        </w:rPr>
        <w:t>event_name_2</w:t>
      </w:r>
      <w:r w:rsidRPr="00120DD7">
        <w:t>: If the date includes a second event, the name of this event.</w:t>
      </w:r>
    </w:p>
    <w:p w14:paraId="58CC2E88" w14:textId="77777777" w:rsidR="00713EB1" w:rsidRPr="00120DD7" w:rsidRDefault="00713EB1" w:rsidP="00713EB1">
      <w:pPr>
        <w:pStyle w:val="ListParagraph"/>
        <w:numPr>
          <w:ilvl w:val="0"/>
          <w:numId w:val="5"/>
        </w:numPr>
        <w:spacing w:after="160" w:line="259" w:lineRule="auto"/>
        <w:jc w:val="both"/>
      </w:pPr>
      <w:r w:rsidRPr="005F680F">
        <w:rPr>
          <w:i/>
        </w:rPr>
        <w:t>event_type_2</w:t>
      </w:r>
      <w:r w:rsidRPr="00120DD7">
        <w:t>: If the date includes a second event, the type of this event.</w:t>
      </w:r>
    </w:p>
    <w:p w14:paraId="2C21E9E7" w14:textId="77777777" w:rsidR="00713EB1" w:rsidRPr="00120DD7" w:rsidRDefault="00713EB1" w:rsidP="00713EB1">
      <w:pPr>
        <w:pStyle w:val="ListParagraph"/>
        <w:numPr>
          <w:ilvl w:val="0"/>
          <w:numId w:val="5"/>
        </w:numPr>
        <w:spacing w:after="160" w:line="259" w:lineRule="auto"/>
        <w:jc w:val="both"/>
      </w:pPr>
      <w:proofErr w:type="spellStart"/>
      <w:r w:rsidRPr="005F680F">
        <w:rPr>
          <w:i/>
        </w:rPr>
        <w:t>snap_CA</w:t>
      </w:r>
      <w:proofErr w:type="spellEnd"/>
      <w:r w:rsidRPr="00120DD7">
        <w:t xml:space="preserve">, </w:t>
      </w:r>
      <w:proofErr w:type="spellStart"/>
      <w:r w:rsidRPr="005F680F">
        <w:rPr>
          <w:i/>
        </w:rPr>
        <w:t>snap_TX</w:t>
      </w:r>
      <w:proofErr w:type="spellEnd"/>
      <w:r w:rsidRPr="00120DD7">
        <w:t xml:space="preserve">, and </w:t>
      </w:r>
      <w:proofErr w:type="spellStart"/>
      <w:r w:rsidRPr="005F680F">
        <w:rPr>
          <w:i/>
        </w:rPr>
        <w:t>snap_WI</w:t>
      </w:r>
      <w:proofErr w:type="spellEnd"/>
      <w:r w:rsidRPr="00120DD7">
        <w:t>: A binary variable (0 or 1) indicating whether the stores of CA, TX or WI allow SNAP</w:t>
      </w:r>
      <w:r w:rsidRPr="005F680F">
        <w:rPr>
          <w:vertAlign w:val="superscript"/>
        </w:rPr>
        <w:footnoteReference w:id="2"/>
      </w:r>
      <w:r w:rsidRPr="00120DD7">
        <w:t xml:space="preserve"> purchases on the examined date. 1 indicates that SNAP purchases are allowed.</w:t>
      </w:r>
    </w:p>
    <w:p w14:paraId="2C171C3C" w14:textId="77777777" w:rsidR="00713EB1" w:rsidRPr="005F680F" w:rsidRDefault="00713EB1" w:rsidP="00713EB1">
      <w:pPr>
        <w:pStyle w:val="NoSpacing"/>
        <w:jc w:val="both"/>
        <w:rPr>
          <w:b/>
          <w:i/>
        </w:rPr>
      </w:pPr>
      <w:r w:rsidRPr="005F680F">
        <w:rPr>
          <w:b/>
        </w:rPr>
        <w:t xml:space="preserve">File 2: </w:t>
      </w:r>
      <w:r w:rsidRPr="005F680F">
        <w:rPr>
          <w:b/>
          <w:i/>
        </w:rPr>
        <w:t>“sell_prices.csv”</w:t>
      </w:r>
    </w:p>
    <w:p w14:paraId="0DA2F10F" w14:textId="77777777" w:rsidR="00713EB1" w:rsidRPr="00F87AF1" w:rsidRDefault="00713EB1" w:rsidP="00713EB1">
      <w:pPr>
        <w:pStyle w:val="NoSpacing"/>
        <w:jc w:val="both"/>
      </w:pPr>
      <w:r w:rsidRPr="00F87AF1">
        <w:lastRenderedPageBreak/>
        <w:t>Contains informa</w:t>
      </w:r>
      <w:r>
        <w:t>tion about the price of the products</w:t>
      </w:r>
      <w:r w:rsidRPr="00F87AF1">
        <w:t xml:space="preserve"> sold per store and date.</w:t>
      </w:r>
    </w:p>
    <w:p w14:paraId="3F0675F6" w14:textId="77777777" w:rsidR="00713EB1" w:rsidRPr="00120DD7" w:rsidRDefault="00713EB1" w:rsidP="00713EB1">
      <w:pPr>
        <w:pStyle w:val="ListParagraph"/>
        <w:numPr>
          <w:ilvl w:val="0"/>
          <w:numId w:val="5"/>
        </w:numPr>
        <w:spacing w:after="160" w:line="259" w:lineRule="auto"/>
        <w:jc w:val="both"/>
      </w:pPr>
      <w:proofErr w:type="spellStart"/>
      <w:r w:rsidRPr="005F680F">
        <w:rPr>
          <w:i/>
        </w:rPr>
        <w:t>store_id</w:t>
      </w:r>
      <w:proofErr w:type="spellEnd"/>
      <w:r w:rsidRPr="00120DD7">
        <w:t>: The id of the store where the product is sold.</w:t>
      </w:r>
      <w:r>
        <w:t xml:space="preserve"> </w:t>
      </w:r>
    </w:p>
    <w:p w14:paraId="75E829F8" w14:textId="77777777" w:rsidR="00713EB1" w:rsidRPr="00120DD7" w:rsidRDefault="00713EB1" w:rsidP="00713EB1">
      <w:pPr>
        <w:pStyle w:val="ListParagraph"/>
        <w:numPr>
          <w:ilvl w:val="0"/>
          <w:numId w:val="5"/>
        </w:numPr>
        <w:spacing w:after="160" w:line="259" w:lineRule="auto"/>
        <w:jc w:val="both"/>
      </w:pPr>
      <w:proofErr w:type="spellStart"/>
      <w:r w:rsidRPr="005F680F">
        <w:rPr>
          <w:i/>
        </w:rPr>
        <w:t>item_id</w:t>
      </w:r>
      <w:proofErr w:type="spellEnd"/>
      <w:r w:rsidRPr="00120DD7">
        <w:t>: The id of the product.</w:t>
      </w:r>
    </w:p>
    <w:p w14:paraId="669EF37F" w14:textId="77777777" w:rsidR="00713EB1" w:rsidRPr="00120DD7" w:rsidRDefault="00713EB1" w:rsidP="00713EB1">
      <w:pPr>
        <w:pStyle w:val="ListParagraph"/>
        <w:numPr>
          <w:ilvl w:val="0"/>
          <w:numId w:val="5"/>
        </w:numPr>
        <w:spacing w:after="160" w:line="259" w:lineRule="auto"/>
        <w:jc w:val="both"/>
      </w:pPr>
      <w:proofErr w:type="spellStart"/>
      <w:r w:rsidRPr="005F680F">
        <w:rPr>
          <w:i/>
        </w:rPr>
        <w:t>wm_yr_wk</w:t>
      </w:r>
      <w:proofErr w:type="spellEnd"/>
      <w:r w:rsidRPr="00120DD7">
        <w:t>: The id of the week.</w:t>
      </w:r>
    </w:p>
    <w:p w14:paraId="7AF03842" w14:textId="77777777" w:rsidR="00713EB1" w:rsidRPr="00120DD7" w:rsidRDefault="00713EB1" w:rsidP="00713EB1">
      <w:pPr>
        <w:pStyle w:val="ListParagraph"/>
        <w:numPr>
          <w:ilvl w:val="0"/>
          <w:numId w:val="5"/>
        </w:numPr>
        <w:spacing w:after="160" w:line="259" w:lineRule="auto"/>
        <w:jc w:val="both"/>
      </w:pPr>
      <w:proofErr w:type="spellStart"/>
      <w:r w:rsidRPr="005F680F">
        <w:rPr>
          <w:i/>
        </w:rPr>
        <w:t>sell_price</w:t>
      </w:r>
      <w:proofErr w:type="spellEnd"/>
      <w:r w:rsidRPr="00120DD7">
        <w:t>: The price of the product for the given week/store.</w:t>
      </w:r>
      <w:r>
        <w:t xml:space="preserve"> The price is provided per week (average across seven days). If not available, this means that the product was not sold during the examined week. Note that although prices are constant at weekly basis, they may change through time (both training and test set).  </w:t>
      </w:r>
    </w:p>
    <w:p w14:paraId="6CAB361B" w14:textId="77777777" w:rsidR="00713EB1" w:rsidRPr="005F680F" w:rsidRDefault="00713EB1" w:rsidP="00713EB1">
      <w:pPr>
        <w:pStyle w:val="NoSpacing"/>
        <w:jc w:val="both"/>
        <w:rPr>
          <w:b/>
        </w:rPr>
      </w:pPr>
      <w:r w:rsidRPr="005F680F">
        <w:rPr>
          <w:b/>
        </w:rPr>
        <w:t xml:space="preserve">File 3: </w:t>
      </w:r>
      <w:r>
        <w:rPr>
          <w:b/>
        </w:rPr>
        <w:t>“</w:t>
      </w:r>
      <w:r w:rsidRPr="005F680F">
        <w:rPr>
          <w:b/>
          <w:i/>
        </w:rPr>
        <w:t>sales_train.csv</w:t>
      </w:r>
      <w:r>
        <w:rPr>
          <w:b/>
        </w:rPr>
        <w:t>”</w:t>
      </w:r>
      <w:r w:rsidRPr="005F680F">
        <w:rPr>
          <w:b/>
        </w:rPr>
        <w:t xml:space="preserve"> </w:t>
      </w:r>
    </w:p>
    <w:p w14:paraId="7F47AD01" w14:textId="77777777" w:rsidR="00713EB1" w:rsidRPr="00F87AF1" w:rsidRDefault="00713EB1" w:rsidP="00713EB1">
      <w:pPr>
        <w:pStyle w:val="NoSpacing"/>
        <w:jc w:val="both"/>
      </w:pPr>
      <w:r w:rsidRPr="00F87AF1">
        <w:t xml:space="preserve">Contains the historical daily </w:t>
      </w:r>
      <w:r>
        <w:t xml:space="preserve">unit </w:t>
      </w:r>
      <w:r w:rsidRPr="00F87AF1">
        <w:t xml:space="preserve">sales data per </w:t>
      </w:r>
      <w:r>
        <w:t>product</w:t>
      </w:r>
      <w:r w:rsidRPr="00F87AF1">
        <w:t xml:space="preserve"> and store.</w:t>
      </w:r>
    </w:p>
    <w:p w14:paraId="7BC501A9" w14:textId="77777777" w:rsidR="00713EB1" w:rsidRPr="00120DD7" w:rsidRDefault="00713EB1" w:rsidP="00713EB1">
      <w:pPr>
        <w:pStyle w:val="ListParagraph"/>
        <w:numPr>
          <w:ilvl w:val="0"/>
          <w:numId w:val="4"/>
        </w:numPr>
        <w:spacing w:after="160" w:line="259" w:lineRule="auto"/>
        <w:jc w:val="both"/>
      </w:pPr>
      <w:proofErr w:type="spellStart"/>
      <w:r w:rsidRPr="005F680F">
        <w:rPr>
          <w:i/>
        </w:rPr>
        <w:t>item_id</w:t>
      </w:r>
      <w:proofErr w:type="spellEnd"/>
      <w:r w:rsidRPr="00120DD7">
        <w:t>: The id of the product.</w:t>
      </w:r>
    </w:p>
    <w:p w14:paraId="4FDDABCD" w14:textId="77777777" w:rsidR="00713EB1" w:rsidRDefault="00713EB1" w:rsidP="00713EB1">
      <w:pPr>
        <w:pStyle w:val="ListParagraph"/>
        <w:numPr>
          <w:ilvl w:val="0"/>
          <w:numId w:val="4"/>
        </w:numPr>
        <w:spacing w:after="160" w:line="259" w:lineRule="auto"/>
        <w:jc w:val="both"/>
      </w:pPr>
      <w:proofErr w:type="spellStart"/>
      <w:r w:rsidRPr="005F680F">
        <w:rPr>
          <w:i/>
        </w:rPr>
        <w:t>dept_id</w:t>
      </w:r>
      <w:proofErr w:type="spellEnd"/>
      <w:r w:rsidRPr="00120DD7">
        <w:t>: The id of the department the product belongs to.</w:t>
      </w:r>
    </w:p>
    <w:p w14:paraId="0614B79C" w14:textId="77777777" w:rsidR="00713EB1" w:rsidRPr="00120DD7" w:rsidRDefault="00713EB1" w:rsidP="00713EB1">
      <w:pPr>
        <w:pStyle w:val="ListParagraph"/>
        <w:numPr>
          <w:ilvl w:val="0"/>
          <w:numId w:val="4"/>
        </w:numPr>
        <w:spacing w:after="160" w:line="259" w:lineRule="auto"/>
        <w:jc w:val="both"/>
      </w:pPr>
      <w:proofErr w:type="spellStart"/>
      <w:r>
        <w:rPr>
          <w:i/>
        </w:rPr>
        <w:t>cat</w:t>
      </w:r>
      <w:r w:rsidRPr="005F680F">
        <w:rPr>
          <w:i/>
        </w:rPr>
        <w:t>_id</w:t>
      </w:r>
      <w:proofErr w:type="spellEnd"/>
      <w:r w:rsidRPr="00120DD7">
        <w:t xml:space="preserve">: The id of the </w:t>
      </w:r>
      <w:r>
        <w:t>category</w:t>
      </w:r>
      <w:r w:rsidRPr="00120DD7">
        <w:t xml:space="preserve"> the product belongs to.</w:t>
      </w:r>
    </w:p>
    <w:p w14:paraId="63D490DE" w14:textId="77777777" w:rsidR="00713EB1" w:rsidRPr="00120DD7" w:rsidRDefault="00713EB1" w:rsidP="00713EB1">
      <w:pPr>
        <w:pStyle w:val="ListParagraph"/>
        <w:numPr>
          <w:ilvl w:val="0"/>
          <w:numId w:val="4"/>
        </w:numPr>
        <w:spacing w:after="160" w:line="259" w:lineRule="auto"/>
        <w:jc w:val="both"/>
      </w:pPr>
      <w:proofErr w:type="spellStart"/>
      <w:r w:rsidRPr="005F680F">
        <w:rPr>
          <w:i/>
        </w:rPr>
        <w:t>store_id</w:t>
      </w:r>
      <w:proofErr w:type="spellEnd"/>
      <w:r w:rsidRPr="00120DD7">
        <w:t>: The id of the store where the product is sold.</w:t>
      </w:r>
    </w:p>
    <w:p w14:paraId="6CC69380" w14:textId="77777777" w:rsidR="00713EB1" w:rsidRPr="00120DD7" w:rsidRDefault="00713EB1" w:rsidP="00713EB1">
      <w:pPr>
        <w:pStyle w:val="ListParagraph"/>
        <w:numPr>
          <w:ilvl w:val="0"/>
          <w:numId w:val="4"/>
        </w:numPr>
        <w:spacing w:after="160" w:line="259" w:lineRule="auto"/>
        <w:jc w:val="both"/>
      </w:pPr>
      <w:proofErr w:type="spellStart"/>
      <w:r w:rsidRPr="005F680F">
        <w:rPr>
          <w:i/>
        </w:rPr>
        <w:t>state_id</w:t>
      </w:r>
      <w:proofErr w:type="spellEnd"/>
      <w:r w:rsidRPr="00120DD7">
        <w:t>: The</w:t>
      </w:r>
      <w:r>
        <w:t xml:space="preserve"> S</w:t>
      </w:r>
      <w:r w:rsidRPr="00120DD7">
        <w:t>tate where the store is located.</w:t>
      </w:r>
    </w:p>
    <w:p w14:paraId="19158333" w14:textId="77777777" w:rsidR="00713EB1" w:rsidRDefault="00713EB1" w:rsidP="00713EB1">
      <w:pPr>
        <w:pStyle w:val="ListParagraph"/>
        <w:numPr>
          <w:ilvl w:val="0"/>
          <w:numId w:val="4"/>
        </w:numPr>
        <w:spacing w:after="160" w:line="259" w:lineRule="auto"/>
        <w:jc w:val="both"/>
      </w:pPr>
      <w:r w:rsidRPr="005F680F">
        <w:rPr>
          <w:i/>
        </w:rPr>
        <w:t xml:space="preserve">d_1, d_2, …, </w:t>
      </w:r>
      <w:proofErr w:type="spellStart"/>
      <w:r w:rsidRPr="005F680F">
        <w:rPr>
          <w:i/>
        </w:rPr>
        <w:t>d_i</w:t>
      </w:r>
      <w:proofErr w:type="spellEnd"/>
      <w:r w:rsidRPr="005F680F">
        <w:rPr>
          <w:i/>
        </w:rPr>
        <w:t>, … d_19</w:t>
      </w:r>
      <w:r>
        <w:rPr>
          <w:i/>
        </w:rPr>
        <w:t>41</w:t>
      </w:r>
      <w:r w:rsidRPr="00120DD7">
        <w:t xml:space="preserve">: The number of </w:t>
      </w:r>
      <w:r>
        <w:t>units</w:t>
      </w:r>
      <w:r w:rsidRPr="00120DD7">
        <w:t xml:space="preserve"> sold at day </w:t>
      </w:r>
      <w:proofErr w:type="spellStart"/>
      <w:r w:rsidRPr="005F680F">
        <w:rPr>
          <w:i/>
        </w:rPr>
        <w:t>i</w:t>
      </w:r>
      <w:proofErr w:type="spellEnd"/>
      <w:r w:rsidRPr="00120DD7">
        <w:t>, starting from 2011-01-29.</w:t>
      </w:r>
      <w:r>
        <w:t xml:space="preserve"> </w:t>
      </w:r>
    </w:p>
    <w:p w14:paraId="17E0B4E0" w14:textId="77777777" w:rsidR="00713EB1" w:rsidRPr="00713EB1" w:rsidRDefault="00713EB1" w:rsidP="00816DCE">
      <w:pPr>
        <w:keepNext/>
        <w:keepLines/>
        <w:spacing w:before="200" w:after="0" w:line="240" w:lineRule="auto"/>
        <w:outlineLvl w:val="2"/>
        <w:rPr>
          <w:rFonts w:eastAsia="Times New Roman" w:cstheme="minorHAnsi"/>
          <w:b/>
          <w:bCs/>
          <w:color w:val="4F81BD"/>
          <w:sz w:val="18"/>
          <w:szCs w:val="18"/>
          <w:lang w:eastAsia="en-US"/>
        </w:rPr>
      </w:pPr>
    </w:p>
    <w:p w14:paraId="490BDF4D" w14:textId="2CF4A11E" w:rsidR="008A1EA8" w:rsidRPr="006E7DCB" w:rsidRDefault="008A1EA8" w:rsidP="00816DCE">
      <w:pPr>
        <w:keepNext/>
        <w:keepLines/>
        <w:spacing w:before="200" w:after="0" w:line="240" w:lineRule="auto"/>
        <w:outlineLvl w:val="2"/>
        <w:rPr>
          <w:rFonts w:eastAsia="Times New Roman" w:cstheme="minorHAnsi"/>
          <w:b/>
          <w:bCs/>
          <w:color w:val="4F81BD"/>
          <w:u w:val="single"/>
          <w:lang w:eastAsia="en-US"/>
        </w:rPr>
      </w:pPr>
      <w:r w:rsidRPr="006E7DCB">
        <w:rPr>
          <w:rFonts w:eastAsia="Times New Roman" w:cstheme="minorHAnsi"/>
          <w:b/>
          <w:bCs/>
          <w:color w:val="4F81BD"/>
          <w:u w:val="single"/>
          <w:lang w:eastAsia="en-US"/>
        </w:rPr>
        <w:t>Data Exploration</w:t>
      </w:r>
    </w:p>
    <w:p w14:paraId="6FBE2496" w14:textId="4C71AEEB" w:rsidR="008A1EA8" w:rsidRDefault="008A1EA8" w:rsidP="008A1EA8">
      <w:pPr>
        <w:keepNext/>
        <w:keepLines/>
        <w:spacing w:before="200" w:after="0" w:line="240" w:lineRule="auto"/>
        <w:outlineLvl w:val="2"/>
        <w:rPr>
          <w:rFonts w:eastAsia="Times New Roman" w:cstheme="minorHAnsi"/>
          <w:b/>
          <w:bCs/>
          <w:i/>
          <w:iCs/>
          <w:color w:val="4F81BD"/>
          <w:sz w:val="18"/>
          <w:szCs w:val="18"/>
          <w:lang w:eastAsia="en-US"/>
        </w:rPr>
      </w:pPr>
      <w:r w:rsidRPr="003C24A6">
        <w:rPr>
          <w:rFonts w:eastAsia="Times New Roman" w:cstheme="minorHAnsi"/>
          <w:b/>
          <w:bCs/>
          <w:i/>
          <w:iCs/>
          <w:color w:val="4F81BD"/>
          <w:sz w:val="18"/>
          <w:szCs w:val="18"/>
          <w:lang w:eastAsia="en-US"/>
        </w:rPr>
        <w:t>TODO: Kriti</w:t>
      </w:r>
    </w:p>
    <w:p w14:paraId="40504DE1" w14:textId="77777777" w:rsidR="00713EB1" w:rsidRPr="00713EB1" w:rsidRDefault="00713EB1" w:rsidP="008A1EA8">
      <w:pPr>
        <w:keepNext/>
        <w:keepLines/>
        <w:spacing w:before="200" w:after="0" w:line="240" w:lineRule="auto"/>
        <w:outlineLvl w:val="2"/>
        <w:rPr>
          <w:rFonts w:eastAsia="Times New Roman" w:cstheme="minorHAnsi"/>
          <w:b/>
          <w:bCs/>
          <w:color w:val="4F81BD"/>
          <w:sz w:val="18"/>
          <w:szCs w:val="18"/>
          <w:lang w:eastAsia="en-US"/>
        </w:rPr>
      </w:pPr>
    </w:p>
    <w:p w14:paraId="467688FA" w14:textId="77777777" w:rsidR="00713EB1" w:rsidRPr="00713EB1" w:rsidRDefault="00713EB1" w:rsidP="008A1EA8">
      <w:pPr>
        <w:keepNext/>
        <w:keepLines/>
        <w:spacing w:before="200" w:after="0" w:line="240" w:lineRule="auto"/>
        <w:outlineLvl w:val="2"/>
        <w:rPr>
          <w:rFonts w:eastAsia="Times New Roman" w:cstheme="minorHAnsi"/>
          <w:b/>
          <w:bCs/>
          <w:color w:val="4F81BD"/>
          <w:sz w:val="18"/>
          <w:szCs w:val="18"/>
          <w:lang w:eastAsia="en-US"/>
        </w:rPr>
      </w:pPr>
    </w:p>
    <w:p w14:paraId="1414F2F4" w14:textId="6749DC71" w:rsidR="008A1EA8" w:rsidRPr="006E7DCB" w:rsidRDefault="008A1EA8" w:rsidP="008A1EA8">
      <w:pPr>
        <w:keepNext/>
        <w:keepLines/>
        <w:spacing w:before="200" w:after="0" w:line="240" w:lineRule="auto"/>
        <w:outlineLvl w:val="2"/>
        <w:rPr>
          <w:rFonts w:eastAsia="Times New Roman" w:cstheme="minorHAnsi"/>
          <w:b/>
          <w:bCs/>
          <w:color w:val="4F81BD"/>
          <w:u w:val="single"/>
          <w:lang w:eastAsia="en-US"/>
        </w:rPr>
      </w:pPr>
      <w:r w:rsidRPr="006E7DCB">
        <w:rPr>
          <w:rFonts w:eastAsia="Times New Roman" w:cstheme="minorHAnsi"/>
          <w:b/>
          <w:bCs/>
          <w:color w:val="4F81BD"/>
          <w:u w:val="single"/>
          <w:lang w:eastAsia="en-US"/>
        </w:rPr>
        <w:t>Evaluation Metrics</w:t>
      </w:r>
    </w:p>
    <w:p w14:paraId="0B358C33" w14:textId="77777777" w:rsidR="008A1EA8" w:rsidRPr="003C24A6" w:rsidRDefault="008A1EA8" w:rsidP="008A1EA8">
      <w:pPr>
        <w:pStyle w:val="Heading2"/>
        <w:rPr>
          <w:rFonts w:asciiTheme="minorHAnsi" w:hAnsiTheme="minorHAnsi" w:cstheme="minorHAnsi"/>
          <w:color w:val="E36C0A" w:themeColor="accent6" w:themeShade="BF"/>
          <w:sz w:val="18"/>
          <w:szCs w:val="18"/>
        </w:rPr>
      </w:pPr>
      <w:bookmarkStart w:id="1" w:name="_Toc34665371"/>
      <w:r w:rsidRPr="003C24A6">
        <w:rPr>
          <w:rFonts w:asciiTheme="minorHAnsi" w:hAnsiTheme="minorHAnsi" w:cstheme="minorHAnsi"/>
          <w:color w:val="E36C0A" w:themeColor="accent6" w:themeShade="BF"/>
          <w:sz w:val="18"/>
          <w:szCs w:val="18"/>
        </w:rPr>
        <w:t>Point forecasts</w:t>
      </w:r>
      <w:bookmarkEnd w:id="1"/>
    </w:p>
    <w:p w14:paraId="20502AF0" w14:textId="77777777" w:rsidR="008A1EA8" w:rsidRPr="003C24A6" w:rsidRDefault="008A1EA8" w:rsidP="008A1EA8">
      <w:pPr>
        <w:jc w:val="both"/>
        <w:rPr>
          <w:rFonts w:cstheme="minorHAnsi"/>
          <w:sz w:val="18"/>
          <w:szCs w:val="18"/>
        </w:rPr>
      </w:pPr>
      <w:r w:rsidRPr="003C24A6">
        <w:rPr>
          <w:rFonts w:cstheme="minorHAnsi"/>
          <w:sz w:val="18"/>
          <w:szCs w:val="18"/>
        </w:rPr>
        <w:t xml:space="preserve">The accuracy of the point forecasts will be evaluated using the </w:t>
      </w:r>
      <w:r w:rsidRPr="003C24A6">
        <w:rPr>
          <w:rFonts w:cstheme="minorHAnsi"/>
          <w:b/>
          <w:sz w:val="18"/>
          <w:szCs w:val="18"/>
        </w:rPr>
        <w:t>Root</w:t>
      </w:r>
      <w:r w:rsidRPr="003C24A6">
        <w:rPr>
          <w:rFonts w:cstheme="minorHAnsi"/>
          <w:sz w:val="18"/>
          <w:szCs w:val="18"/>
        </w:rPr>
        <w:t xml:space="preserve"> </w:t>
      </w:r>
      <w:r w:rsidRPr="003C24A6">
        <w:rPr>
          <w:rFonts w:cstheme="minorHAnsi"/>
          <w:b/>
          <w:sz w:val="18"/>
          <w:szCs w:val="18"/>
        </w:rPr>
        <w:t>Mean Squared Scaled Error</w:t>
      </w:r>
      <w:r w:rsidRPr="003C24A6">
        <w:rPr>
          <w:rFonts w:cstheme="minorHAnsi"/>
          <w:sz w:val="18"/>
          <w:szCs w:val="18"/>
        </w:rPr>
        <w:t xml:space="preserve"> (</w:t>
      </w:r>
      <w:r w:rsidRPr="003C24A6">
        <w:rPr>
          <w:rFonts w:cstheme="minorHAnsi"/>
          <w:b/>
          <w:sz w:val="18"/>
          <w:szCs w:val="18"/>
        </w:rPr>
        <w:t>RMSSE</w:t>
      </w:r>
      <w:r w:rsidRPr="003C24A6">
        <w:rPr>
          <w:rFonts w:cstheme="minorHAnsi"/>
          <w:sz w:val="18"/>
          <w:szCs w:val="18"/>
        </w:rPr>
        <w:t>), which is a variant of the well-known Mean Absolute Scaled Error (MASE) proposed by Hyndman and Koehler (2006)</w:t>
      </w:r>
      <w:r w:rsidRPr="003C24A6">
        <w:rPr>
          <w:rStyle w:val="FootnoteReference"/>
          <w:rFonts w:cstheme="minorHAnsi"/>
          <w:sz w:val="18"/>
          <w:szCs w:val="18"/>
        </w:rPr>
        <w:footnoteReference w:id="3"/>
      </w:r>
      <w:r w:rsidRPr="003C24A6">
        <w:rPr>
          <w:rFonts w:cstheme="minorHAnsi"/>
          <w:sz w:val="18"/>
          <w:szCs w:val="18"/>
        </w:rPr>
        <w:t>. The measure is calculated for each series as follows:</w:t>
      </w:r>
    </w:p>
    <w:p w14:paraId="179AB963" w14:textId="3E8C0BAF" w:rsidR="008A1EA8" w:rsidRPr="003C24A6" w:rsidRDefault="008A1EA8" w:rsidP="008A1EA8">
      <w:pPr>
        <w:keepNext/>
        <w:keepLines/>
        <w:spacing w:before="200" w:after="0" w:line="240" w:lineRule="auto"/>
        <w:outlineLvl w:val="2"/>
        <w:rPr>
          <w:rFonts w:eastAsia="Times New Roman" w:cstheme="minorHAnsi"/>
          <w:b/>
          <w:bCs/>
          <w:color w:val="4F81BD"/>
          <w:sz w:val="18"/>
          <w:szCs w:val="18"/>
          <w:u w:val="single"/>
          <w:lang w:eastAsia="en-US"/>
        </w:rPr>
      </w:pPr>
      <m:oMathPara>
        <m:oMath>
          <m:r>
            <m:rPr>
              <m:sty m:val="bi"/>
            </m:rPr>
            <w:rPr>
              <w:rFonts w:ascii="Cambria Math" w:hAnsi="Cambria Math" w:cstheme="minorHAnsi"/>
              <w:sz w:val="18"/>
              <w:szCs w:val="18"/>
            </w:rPr>
            <m:t>RMSSE</m:t>
          </m:r>
          <m:r>
            <w:rPr>
              <w:rFonts w:ascii="Cambria Math" w:hAnsi="Cambria Math" w:cstheme="minorHAnsi"/>
              <w:sz w:val="18"/>
              <w:szCs w:val="18"/>
            </w:rPr>
            <m:t>=</m:t>
          </m:r>
          <m:rad>
            <m:radPr>
              <m:degHide m:val="1"/>
              <m:ctrlPr>
                <w:rPr>
                  <w:rFonts w:ascii="Cambria Math" w:hAnsi="Cambria Math" w:cstheme="minorHAnsi"/>
                  <w:i/>
                  <w:sz w:val="18"/>
                  <w:szCs w:val="18"/>
                </w:rPr>
              </m:ctrlPr>
            </m:radPr>
            <m:deg/>
            <m:e>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h</m:t>
                  </m:r>
                </m:den>
              </m:f>
              <m:f>
                <m:fPr>
                  <m:ctrlPr>
                    <w:rPr>
                      <w:rFonts w:ascii="Cambria Math" w:hAnsi="Cambria Math" w:cstheme="minorHAnsi"/>
                      <w:i/>
                      <w:sz w:val="18"/>
                      <w:szCs w:val="18"/>
                    </w:rPr>
                  </m:ctrlPr>
                </m:fPr>
                <m:num>
                  <m:nary>
                    <m:naryPr>
                      <m:chr m:val="∑"/>
                      <m:limLoc m:val="subSup"/>
                      <m:ctrlPr>
                        <w:rPr>
                          <w:rFonts w:ascii="Cambria Math" w:hAnsi="Cambria Math" w:cstheme="minorHAnsi"/>
                          <w:i/>
                          <w:sz w:val="18"/>
                          <w:szCs w:val="18"/>
                        </w:rPr>
                      </m:ctrlPr>
                    </m:naryPr>
                    <m:sub>
                      <m:r>
                        <w:rPr>
                          <w:rFonts w:ascii="Cambria Math" w:hAnsi="Cambria Math" w:cstheme="minorHAnsi"/>
                          <w:sz w:val="18"/>
                          <w:szCs w:val="18"/>
                        </w:rPr>
                        <m:t>t=n+1</m:t>
                      </m:r>
                    </m:sub>
                    <m:sup>
                      <m:r>
                        <w:rPr>
                          <w:rFonts w:ascii="Cambria Math" w:hAnsi="Cambria Math" w:cstheme="minorHAnsi"/>
                          <w:sz w:val="18"/>
                          <w:szCs w:val="18"/>
                        </w:rPr>
                        <m:t>n+h</m:t>
                      </m:r>
                    </m:sup>
                    <m:e>
                      <m:sSup>
                        <m:sSupPr>
                          <m:ctrlPr>
                            <w:rPr>
                              <w:rFonts w:ascii="Cambria Math" w:hAnsi="Cambria Math" w:cstheme="minorHAnsi"/>
                              <w:i/>
                              <w:sz w:val="18"/>
                              <w:szCs w:val="18"/>
                            </w:rPr>
                          </m:ctrlPr>
                        </m:sSupPr>
                        <m:e>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Y</m:t>
                                  </m:r>
                                </m:e>
                                <m:sub>
                                  <m:r>
                                    <w:rPr>
                                      <w:rFonts w:ascii="Cambria Math" w:hAnsi="Cambria Math" w:cstheme="minorHAnsi"/>
                                      <w:sz w:val="18"/>
                                      <w:szCs w:val="18"/>
                                    </w:rPr>
                                    <m:t>t</m:t>
                                  </m:r>
                                </m:sub>
                              </m:sSub>
                              <m:r>
                                <w:rPr>
                                  <w:rFonts w:ascii="Cambria Math" w:hAnsi="Cambria Math" w:cstheme="minorHAnsi"/>
                                  <w:sz w:val="18"/>
                                  <w:szCs w:val="18"/>
                                </w:rPr>
                                <m:t>-</m:t>
                              </m:r>
                              <m:acc>
                                <m:accPr>
                                  <m:ctrlPr>
                                    <w:rPr>
                                      <w:rFonts w:ascii="Cambria Math" w:hAnsi="Cambria Math" w:cstheme="minorHAnsi"/>
                                      <w:i/>
                                      <w:sz w:val="18"/>
                                      <w:szCs w:val="18"/>
                                    </w:rPr>
                                  </m:ctrlPr>
                                </m:accPr>
                                <m:e>
                                  <m:sSub>
                                    <m:sSubPr>
                                      <m:ctrlPr>
                                        <w:rPr>
                                          <w:rFonts w:ascii="Cambria Math" w:hAnsi="Cambria Math" w:cstheme="minorHAnsi"/>
                                          <w:i/>
                                          <w:sz w:val="18"/>
                                          <w:szCs w:val="18"/>
                                        </w:rPr>
                                      </m:ctrlPr>
                                    </m:sSubPr>
                                    <m:e>
                                      <m:r>
                                        <w:rPr>
                                          <w:rFonts w:ascii="Cambria Math" w:hAnsi="Cambria Math" w:cstheme="minorHAnsi"/>
                                          <w:sz w:val="18"/>
                                          <w:szCs w:val="18"/>
                                        </w:rPr>
                                        <m:t>Y</m:t>
                                      </m:r>
                                    </m:e>
                                    <m:sub>
                                      <m:r>
                                        <w:rPr>
                                          <w:rFonts w:ascii="Cambria Math" w:hAnsi="Cambria Math" w:cstheme="minorHAnsi"/>
                                          <w:sz w:val="18"/>
                                          <w:szCs w:val="18"/>
                                        </w:rPr>
                                        <m:t>t</m:t>
                                      </m:r>
                                    </m:sub>
                                  </m:sSub>
                                </m:e>
                              </m:acc>
                            </m:e>
                          </m:d>
                        </m:e>
                        <m:sup>
                          <m:r>
                            <w:rPr>
                              <w:rFonts w:ascii="Cambria Math" w:hAnsi="Cambria Math" w:cstheme="minorHAnsi"/>
                              <w:sz w:val="18"/>
                              <w:szCs w:val="18"/>
                            </w:rPr>
                            <m:t>2</m:t>
                          </m:r>
                        </m:sup>
                      </m:sSup>
                    </m:e>
                  </m:nary>
                </m:num>
                <m:den>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n-1</m:t>
                      </m:r>
                    </m:den>
                  </m:f>
                  <m:nary>
                    <m:naryPr>
                      <m:chr m:val="∑"/>
                      <m:limLoc m:val="subSup"/>
                      <m:ctrlPr>
                        <w:rPr>
                          <w:rFonts w:ascii="Cambria Math" w:hAnsi="Cambria Math" w:cstheme="minorHAnsi"/>
                          <w:i/>
                          <w:sz w:val="18"/>
                          <w:szCs w:val="18"/>
                        </w:rPr>
                      </m:ctrlPr>
                    </m:naryPr>
                    <m:sub>
                      <m:r>
                        <w:rPr>
                          <w:rFonts w:ascii="Cambria Math" w:hAnsi="Cambria Math" w:cstheme="minorHAnsi"/>
                          <w:sz w:val="18"/>
                          <w:szCs w:val="18"/>
                        </w:rPr>
                        <m:t>t=2</m:t>
                      </m:r>
                    </m:sub>
                    <m:sup>
                      <m:r>
                        <w:rPr>
                          <w:rFonts w:ascii="Cambria Math" w:hAnsi="Cambria Math" w:cstheme="minorHAnsi"/>
                          <w:sz w:val="18"/>
                          <w:szCs w:val="18"/>
                        </w:rPr>
                        <m:t>n</m:t>
                      </m:r>
                    </m:sup>
                    <m:e>
                      <m:sSup>
                        <m:sSupPr>
                          <m:ctrlPr>
                            <w:rPr>
                              <w:rFonts w:ascii="Cambria Math" w:hAnsi="Cambria Math" w:cstheme="minorHAnsi"/>
                              <w:i/>
                              <w:sz w:val="18"/>
                              <w:szCs w:val="18"/>
                            </w:rPr>
                          </m:ctrlPr>
                        </m:sSupPr>
                        <m:e>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Y</m:t>
                                  </m:r>
                                </m:e>
                                <m:sub>
                                  <m:r>
                                    <w:rPr>
                                      <w:rFonts w:ascii="Cambria Math" w:hAnsi="Cambria Math" w:cstheme="minorHAnsi"/>
                                      <w:sz w:val="18"/>
                                      <w:szCs w:val="18"/>
                                    </w:rPr>
                                    <m:t>t</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Y</m:t>
                                  </m:r>
                                </m:e>
                                <m:sub>
                                  <m:r>
                                    <w:rPr>
                                      <w:rFonts w:ascii="Cambria Math" w:hAnsi="Cambria Math" w:cstheme="minorHAnsi"/>
                                      <w:sz w:val="18"/>
                                      <w:szCs w:val="18"/>
                                    </w:rPr>
                                    <m:t>t-1</m:t>
                                  </m:r>
                                </m:sub>
                              </m:sSub>
                            </m:e>
                          </m:d>
                        </m:e>
                        <m:sup>
                          <m:r>
                            <w:rPr>
                              <w:rFonts w:ascii="Cambria Math" w:hAnsi="Cambria Math" w:cstheme="minorHAnsi"/>
                              <w:sz w:val="18"/>
                              <w:szCs w:val="18"/>
                            </w:rPr>
                            <m:t>2</m:t>
                          </m:r>
                        </m:sup>
                      </m:sSup>
                    </m:e>
                  </m:nary>
                </m:den>
              </m:f>
            </m:e>
          </m:rad>
        </m:oMath>
      </m:oMathPara>
    </w:p>
    <w:p w14:paraId="3B4CFCE7" w14:textId="01E90E69" w:rsidR="008A1EA8" w:rsidRPr="003C24A6" w:rsidRDefault="008A1EA8" w:rsidP="00816DCE">
      <w:pPr>
        <w:keepNext/>
        <w:keepLines/>
        <w:spacing w:before="200" w:after="0" w:line="240" w:lineRule="auto"/>
        <w:outlineLvl w:val="2"/>
        <w:rPr>
          <w:rFonts w:cstheme="minorHAnsi"/>
          <w:sz w:val="18"/>
          <w:szCs w:val="18"/>
        </w:rPr>
      </w:pPr>
      <w:r w:rsidRPr="003C24A6">
        <w:rPr>
          <w:rFonts w:cstheme="minorHAnsi"/>
          <w:sz w:val="18"/>
          <w:szCs w:val="18"/>
        </w:rPr>
        <w:t xml:space="preserve">where </w:t>
      </w:r>
      <m:oMath>
        <m:sSub>
          <m:sSubPr>
            <m:ctrlPr>
              <w:rPr>
                <w:rFonts w:ascii="Cambria Math" w:hAnsi="Cambria Math" w:cstheme="minorHAnsi"/>
                <w:i/>
                <w:sz w:val="18"/>
                <w:szCs w:val="18"/>
              </w:rPr>
            </m:ctrlPr>
          </m:sSubPr>
          <m:e>
            <m:r>
              <w:rPr>
                <w:rFonts w:ascii="Cambria Math" w:hAnsi="Cambria Math" w:cstheme="minorHAnsi"/>
                <w:sz w:val="18"/>
                <w:szCs w:val="18"/>
              </w:rPr>
              <m:t>Y</m:t>
            </m:r>
          </m:e>
          <m:sub>
            <m:r>
              <w:rPr>
                <w:rFonts w:ascii="Cambria Math" w:hAnsi="Cambria Math" w:cstheme="minorHAnsi"/>
                <w:sz w:val="18"/>
                <w:szCs w:val="18"/>
              </w:rPr>
              <m:t>t</m:t>
            </m:r>
          </m:sub>
        </m:sSub>
      </m:oMath>
      <w:r w:rsidRPr="003C24A6">
        <w:rPr>
          <w:rFonts w:cstheme="minorHAnsi"/>
          <w:sz w:val="18"/>
          <w:szCs w:val="18"/>
        </w:rPr>
        <w:t xml:space="preserve"> is the actual future value of the examined time series at point </w:t>
      </w:r>
      <w:r w:rsidRPr="003C24A6">
        <w:rPr>
          <w:rFonts w:cstheme="minorHAnsi"/>
          <w:i/>
          <w:sz w:val="18"/>
          <w:szCs w:val="18"/>
        </w:rPr>
        <w:t>t</w:t>
      </w:r>
      <w:r w:rsidRPr="003C24A6">
        <w:rPr>
          <w:rFonts w:cstheme="minorHAnsi"/>
          <w:sz w:val="18"/>
          <w:szCs w:val="18"/>
        </w:rPr>
        <w:t xml:space="preserve">, </w:t>
      </w:r>
      <m:oMath>
        <m:acc>
          <m:accPr>
            <m:ctrlPr>
              <w:rPr>
                <w:rFonts w:ascii="Cambria Math" w:hAnsi="Cambria Math" w:cstheme="minorHAnsi"/>
                <w:i/>
                <w:sz w:val="18"/>
                <w:szCs w:val="18"/>
              </w:rPr>
            </m:ctrlPr>
          </m:accPr>
          <m:e>
            <m:sSub>
              <m:sSubPr>
                <m:ctrlPr>
                  <w:rPr>
                    <w:rFonts w:ascii="Cambria Math" w:hAnsi="Cambria Math" w:cstheme="minorHAnsi"/>
                    <w:i/>
                    <w:sz w:val="18"/>
                    <w:szCs w:val="18"/>
                  </w:rPr>
                </m:ctrlPr>
              </m:sSubPr>
              <m:e>
                <m:r>
                  <w:rPr>
                    <w:rFonts w:ascii="Cambria Math" w:hAnsi="Cambria Math" w:cstheme="minorHAnsi"/>
                    <w:sz w:val="18"/>
                    <w:szCs w:val="18"/>
                  </w:rPr>
                  <m:t>Y</m:t>
                </m:r>
              </m:e>
              <m:sub>
                <m:r>
                  <w:rPr>
                    <w:rFonts w:ascii="Cambria Math" w:hAnsi="Cambria Math" w:cstheme="minorHAnsi"/>
                    <w:sz w:val="18"/>
                    <w:szCs w:val="18"/>
                  </w:rPr>
                  <m:t>t</m:t>
                </m:r>
              </m:sub>
            </m:sSub>
          </m:e>
        </m:acc>
      </m:oMath>
      <w:r w:rsidRPr="003C24A6">
        <w:rPr>
          <w:rFonts w:cstheme="minorHAnsi"/>
          <w:sz w:val="18"/>
          <w:szCs w:val="18"/>
        </w:rPr>
        <w:t xml:space="preserve"> the generated forecast, </w:t>
      </w:r>
      <w:proofErr w:type="spellStart"/>
      <w:r w:rsidRPr="003C24A6">
        <w:rPr>
          <w:rFonts w:cstheme="minorHAnsi"/>
          <w:i/>
          <w:sz w:val="18"/>
          <w:szCs w:val="18"/>
        </w:rPr>
        <w:t>n</w:t>
      </w:r>
      <w:proofErr w:type="spellEnd"/>
      <w:r w:rsidRPr="003C24A6">
        <w:rPr>
          <w:rFonts w:cstheme="minorHAnsi"/>
          <w:sz w:val="18"/>
          <w:szCs w:val="18"/>
        </w:rPr>
        <w:t xml:space="preserve"> the length of the training sample (number of historical observations), and </w:t>
      </w:r>
      <w:r w:rsidRPr="003C24A6">
        <w:rPr>
          <w:rFonts w:cstheme="minorHAnsi"/>
          <w:i/>
          <w:sz w:val="18"/>
          <w:szCs w:val="18"/>
        </w:rPr>
        <w:t>h</w:t>
      </w:r>
      <w:r w:rsidRPr="003C24A6">
        <w:rPr>
          <w:rFonts w:cstheme="minorHAnsi"/>
          <w:sz w:val="18"/>
          <w:szCs w:val="18"/>
        </w:rPr>
        <w:t xml:space="preserve"> the forecasting horizon.</w:t>
      </w:r>
    </w:p>
    <w:p w14:paraId="730958EA" w14:textId="77777777" w:rsidR="008A1EA8" w:rsidRPr="003C24A6" w:rsidRDefault="008A1EA8" w:rsidP="008A1EA8">
      <w:pPr>
        <w:jc w:val="both"/>
        <w:rPr>
          <w:rFonts w:cstheme="minorHAnsi"/>
          <w:sz w:val="18"/>
          <w:szCs w:val="18"/>
        </w:rPr>
      </w:pPr>
    </w:p>
    <w:p w14:paraId="2C596C8D" w14:textId="14BDEC3E" w:rsidR="008A1EA8" w:rsidRPr="003C24A6" w:rsidRDefault="008A1EA8" w:rsidP="008A1EA8">
      <w:pPr>
        <w:jc w:val="both"/>
        <w:rPr>
          <w:rFonts w:cstheme="minorHAnsi"/>
          <w:sz w:val="18"/>
          <w:szCs w:val="18"/>
        </w:rPr>
      </w:pPr>
      <w:r w:rsidRPr="003C24A6">
        <w:rPr>
          <w:rFonts w:cstheme="minorHAnsi"/>
          <w:sz w:val="18"/>
          <w:szCs w:val="18"/>
        </w:rPr>
        <w:t xml:space="preserve">After estimating the RMSSE for all the </w:t>
      </w:r>
      <w:proofErr w:type="gramStart"/>
      <w:r w:rsidRPr="003C24A6">
        <w:rPr>
          <w:rFonts w:cstheme="minorHAnsi"/>
          <w:sz w:val="18"/>
          <w:szCs w:val="18"/>
        </w:rPr>
        <w:t>42,840 time</w:t>
      </w:r>
      <w:proofErr w:type="gramEnd"/>
      <w:r w:rsidRPr="003C24A6">
        <w:rPr>
          <w:rFonts w:cstheme="minorHAnsi"/>
          <w:sz w:val="18"/>
          <w:szCs w:val="18"/>
        </w:rPr>
        <w:t xml:space="preserve"> series</w:t>
      </w:r>
      <w:r w:rsidRPr="003C24A6">
        <w:rPr>
          <w:rFonts w:cstheme="minorHAnsi"/>
          <w:sz w:val="18"/>
          <w:szCs w:val="18"/>
        </w:rPr>
        <w:t xml:space="preserve"> dataset</w:t>
      </w:r>
      <w:r w:rsidRPr="003C24A6">
        <w:rPr>
          <w:rFonts w:cstheme="minorHAnsi"/>
          <w:sz w:val="18"/>
          <w:szCs w:val="18"/>
        </w:rPr>
        <w:t xml:space="preserve">, the </w:t>
      </w:r>
      <w:r w:rsidRPr="003C24A6">
        <w:rPr>
          <w:rFonts w:cstheme="minorHAnsi"/>
          <w:sz w:val="18"/>
          <w:szCs w:val="18"/>
        </w:rPr>
        <w:t xml:space="preserve">output </w:t>
      </w:r>
      <w:r w:rsidRPr="003C24A6">
        <w:rPr>
          <w:rFonts w:cstheme="minorHAnsi"/>
          <w:sz w:val="18"/>
          <w:szCs w:val="18"/>
        </w:rPr>
        <w:t xml:space="preserve">will be ranked using the </w:t>
      </w:r>
      <w:r w:rsidRPr="003C24A6">
        <w:rPr>
          <w:rFonts w:cstheme="minorHAnsi"/>
          <w:b/>
          <w:sz w:val="18"/>
          <w:szCs w:val="18"/>
        </w:rPr>
        <w:t>Weighted RMSSE</w:t>
      </w:r>
      <w:r w:rsidRPr="003C24A6">
        <w:rPr>
          <w:rFonts w:cstheme="minorHAnsi"/>
          <w:sz w:val="18"/>
          <w:szCs w:val="18"/>
        </w:rPr>
        <w:t xml:space="preserve"> (</w:t>
      </w:r>
      <w:r w:rsidRPr="003C24A6">
        <w:rPr>
          <w:rFonts w:cstheme="minorHAnsi"/>
          <w:b/>
          <w:sz w:val="18"/>
          <w:szCs w:val="18"/>
        </w:rPr>
        <w:t>WRMSSE</w:t>
      </w:r>
      <w:r w:rsidRPr="003C24A6">
        <w:rPr>
          <w:rFonts w:cstheme="minorHAnsi"/>
          <w:sz w:val="18"/>
          <w:szCs w:val="18"/>
        </w:rPr>
        <w:t>)</w:t>
      </w:r>
      <w:r w:rsidRPr="003C24A6">
        <w:rPr>
          <w:rFonts w:cstheme="minorHAnsi"/>
          <w:sz w:val="18"/>
          <w:szCs w:val="18"/>
        </w:rPr>
        <w:t>, using the following formula:</w:t>
      </w:r>
    </w:p>
    <w:p w14:paraId="7DA63569" w14:textId="77777777" w:rsidR="008A1EA8" w:rsidRPr="003C24A6" w:rsidRDefault="008A1EA8" w:rsidP="008A1EA8">
      <w:pPr>
        <w:jc w:val="both"/>
        <w:rPr>
          <w:rFonts w:cstheme="minorHAnsi"/>
          <w:sz w:val="18"/>
          <w:szCs w:val="18"/>
        </w:rPr>
      </w:pPr>
      <m:oMathPara>
        <m:oMath>
          <m:r>
            <m:rPr>
              <m:sty m:val="bi"/>
            </m:rPr>
            <w:rPr>
              <w:rFonts w:ascii="Cambria Math" w:hAnsi="Cambria Math" w:cstheme="minorHAnsi"/>
              <w:sz w:val="18"/>
              <w:szCs w:val="18"/>
            </w:rPr>
            <m:t>WRMSSE</m:t>
          </m:r>
          <m:r>
            <w:rPr>
              <w:rFonts w:ascii="Cambria Math" w:hAnsi="Cambria Math" w:cstheme="minorHAnsi"/>
              <w:sz w:val="18"/>
              <w:szCs w:val="18"/>
            </w:rPr>
            <m:t>=</m:t>
          </m:r>
          <m:nary>
            <m:naryPr>
              <m:chr m:val="∑"/>
              <m:limLoc m:val="undOvr"/>
              <m:ctrlPr>
                <w:rPr>
                  <w:rFonts w:ascii="Cambria Math" w:hAnsi="Cambria Math" w:cstheme="minorHAnsi"/>
                  <w:i/>
                  <w:sz w:val="18"/>
                  <w:szCs w:val="18"/>
                </w:rPr>
              </m:ctrlPr>
            </m:naryPr>
            <m:sub>
              <m:r>
                <w:rPr>
                  <w:rFonts w:ascii="Cambria Math" w:hAnsi="Cambria Math" w:cstheme="minorHAnsi"/>
                  <w:sz w:val="18"/>
                  <w:szCs w:val="18"/>
                </w:rPr>
                <m:t>i=1</m:t>
              </m:r>
            </m:sub>
            <m:sup>
              <m:r>
                <w:rPr>
                  <w:rFonts w:ascii="Cambria Math" w:hAnsi="Cambria Math" w:cstheme="minorHAnsi"/>
                  <w:sz w:val="18"/>
                  <w:szCs w:val="18"/>
                </w:rPr>
                <m:t>42,840</m:t>
              </m:r>
            </m:sup>
            <m:e>
              <m:sSub>
                <m:sSubPr>
                  <m:ctrlPr>
                    <w:rPr>
                      <w:rFonts w:ascii="Cambria Math" w:hAnsi="Cambria Math" w:cstheme="minorHAnsi"/>
                      <w:i/>
                      <w:sz w:val="18"/>
                      <w:szCs w:val="18"/>
                    </w:rPr>
                  </m:ctrlPr>
                </m:sSubPr>
                <m:e>
                  <m:r>
                    <w:rPr>
                      <w:rFonts w:ascii="Cambria Math" w:hAnsi="Cambria Math" w:cstheme="minorHAnsi"/>
                      <w:sz w:val="18"/>
                      <w:szCs w:val="18"/>
                    </w:rPr>
                    <m:t>w</m:t>
                  </m:r>
                </m:e>
                <m:sub>
                  <m:r>
                    <w:rPr>
                      <w:rFonts w:ascii="Cambria Math" w:hAnsi="Cambria Math" w:cstheme="minorHAnsi"/>
                      <w:sz w:val="18"/>
                      <w:szCs w:val="18"/>
                    </w:rPr>
                    <m:t>i</m:t>
                  </m:r>
                </m:sub>
              </m:sSub>
              <m:r>
                <w:rPr>
                  <w:rFonts w:ascii="Cambria Math" w:hAnsi="Cambria Math" w:cstheme="minorHAnsi"/>
                  <w:sz w:val="18"/>
                  <w:szCs w:val="18"/>
                </w:rPr>
                <m:t>*RMSSE</m:t>
              </m:r>
            </m:e>
          </m:nary>
          <m:r>
            <w:rPr>
              <w:rFonts w:ascii="Cambria Math" w:hAnsi="Cambria Math" w:cstheme="minorHAnsi"/>
              <w:sz w:val="18"/>
              <w:szCs w:val="18"/>
            </w:rPr>
            <m:t>,</m:t>
          </m:r>
        </m:oMath>
      </m:oMathPara>
    </w:p>
    <w:p w14:paraId="64DA78CE" w14:textId="294E3887" w:rsidR="008A1EA8" w:rsidRPr="003C24A6" w:rsidRDefault="008A1EA8" w:rsidP="003C24A6">
      <w:pPr>
        <w:jc w:val="both"/>
        <w:rPr>
          <w:rFonts w:cstheme="minorHAnsi"/>
          <w:sz w:val="18"/>
          <w:szCs w:val="18"/>
        </w:rPr>
      </w:pPr>
      <w:r w:rsidRPr="003C24A6">
        <w:rPr>
          <w:rFonts w:cstheme="minorHAnsi"/>
          <w:sz w:val="18"/>
          <w:szCs w:val="18"/>
        </w:rPr>
        <w:lastRenderedPageBreak/>
        <w:t xml:space="preserve">where </w:t>
      </w:r>
      <m:oMath>
        <m:sSub>
          <m:sSubPr>
            <m:ctrlPr>
              <w:rPr>
                <w:rFonts w:ascii="Cambria Math" w:hAnsi="Cambria Math" w:cstheme="minorHAnsi"/>
                <w:i/>
                <w:sz w:val="18"/>
                <w:szCs w:val="18"/>
              </w:rPr>
            </m:ctrlPr>
          </m:sSubPr>
          <m:e>
            <m:r>
              <w:rPr>
                <w:rFonts w:ascii="Cambria Math" w:hAnsi="Cambria Math" w:cstheme="minorHAnsi"/>
                <w:sz w:val="18"/>
                <w:szCs w:val="18"/>
              </w:rPr>
              <m:t>w</m:t>
            </m:r>
          </m:e>
          <m:sub>
            <m:r>
              <w:rPr>
                <w:rFonts w:ascii="Cambria Math" w:hAnsi="Cambria Math" w:cstheme="minorHAnsi"/>
                <w:sz w:val="18"/>
                <w:szCs w:val="18"/>
              </w:rPr>
              <m:t>i</m:t>
            </m:r>
          </m:sub>
        </m:sSub>
      </m:oMath>
      <w:r w:rsidRPr="003C24A6">
        <w:rPr>
          <w:rFonts w:cstheme="minorHAnsi"/>
          <w:sz w:val="18"/>
          <w:szCs w:val="18"/>
        </w:rPr>
        <w:t xml:space="preserve"> is the weight</w:t>
      </w:r>
      <w:r w:rsidR="003C24A6" w:rsidRPr="003C24A6">
        <w:rPr>
          <w:rFonts w:cstheme="minorHAnsi"/>
          <w:sz w:val="18"/>
          <w:szCs w:val="18"/>
        </w:rPr>
        <w:t xml:space="preserve"> </w:t>
      </w:r>
      <w:r w:rsidR="003C24A6" w:rsidRPr="003C24A6">
        <w:rPr>
          <w:rFonts w:cstheme="minorHAnsi"/>
          <w:sz w:val="18"/>
          <w:szCs w:val="18"/>
        </w:rPr>
        <w:t>(</w:t>
      </w:r>
      <w:r w:rsidR="003C24A6" w:rsidRPr="003C24A6">
        <w:rPr>
          <w:rFonts w:cstheme="minorHAnsi"/>
          <w:sz w:val="18"/>
          <w:szCs w:val="18"/>
        </w:rPr>
        <w:t>ratio of unit sold * Unit Price/</w:t>
      </w:r>
      <w:r w:rsidR="003C24A6" w:rsidRPr="003C24A6">
        <w:rPr>
          <w:rFonts w:cstheme="minorHAnsi"/>
          <w:sz w:val="18"/>
          <w:szCs w:val="18"/>
        </w:rPr>
        <w:t>sum of</w:t>
      </w:r>
      <w:r w:rsidR="003C24A6" w:rsidRPr="003C24A6">
        <w:rPr>
          <w:rFonts w:cstheme="minorHAnsi"/>
          <w:sz w:val="18"/>
          <w:szCs w:val="18"/>
        </w:rPr>
        <w:t xml:space="preserve"> total</w:t>
      </w:r>
      <w:r w:rsidR="003C24A6" w:rsidRPr="003C24A6">
        <w:rPr>
          <w:rFonts w:cstheme="minorHAnsi"/>
          <w:sz w:val="18"/>
          <w:szCs w:val="18"/>
        </w:rPr>
        <w:t xml:space="preserve"> units sold </w:t>
      </w:r>
      <w:r w:rsidR="003C24A6" w:rsidRPr="003C24A6">
        <w:rPr>
          <w:rFonts w:cstheme="minorHAnsi"/>
          <w:sz w:val="18"/>
          <w:szCs w:val="18"/>
        </w:rPr>
        <w:t xml:space="preserve">* unit </w:t>
      </w:r>
      <w:r w:rsidR="003C24A6" w:rsidRPr="003C24A6">
        <w:rPr>
          <w:rFonts w:cstheme="minorHAnsi"/>
          <w:sz w:val="18"/>
          <w:szCs w:val="18"/>
        </w:rPr>
        <w:t>price)</w:t>
      </w:r>
      <w:r w:rsidRPr="003C24A6">
        <w:rPr>
          <w:rFonts w:cstheme="minorHAnsi"/>
          <w:sz w:val="18"/>
          <w:szCs w:val="18"/>
        </w:rPr>
        <w:t xml:space="preserve"> of the </w:t>
      </w:r>
      <m:oMath>
        <m:sSub>
          <m:sSubPr>
            <m:ctrlPr>
              <w:rPr>
                <w:rFonts w:ascii="Cambria Math" w:hAnsi="Cambria Math" w:cstheme="minorHAnsi"/>
                <w:i/>
                <w:sz w:val="18"/>
                <w:szCs w:val="18"/>
              </w:rPr>
            </m:ctrlPr>
          </m:sSubPr>
          <m:e>
            <m:r>
              <w:rPr>
                <w:rFonts w:ascii="Cambria Math" w:hAnsi="Cambria Math" w:cstheme="minorHAnsi"/>
                <w:sz w:val="18"/>
                <w:szCs w:val="18"/>
              </w:rPr>
              <m:t>i</m:t>
            </m:r>
          </m:e>
          <m:sub>
            <m:r>
              <w:rPr>
                <w:rFonts w:ascii="Cambria Math" w:hAnsi="Cambria Math" w:cstheme="minorHAnsi"/>
                <w:sz w:val="18"/>
                <w:szCs w:val="18"/>
              </w:rPr>
              <m:t>th</m:t>
            </m:r>
          </m:sub>
        </m:sSub>
      </m:oMath>
      <w:r w:rsidRPr="003C24A6">
        <w:rPr>
          <w:rFonts w:cstheme="minorHAnsi"/>
          <w:sz w:val="18"/>
          <w:szCs w:val="18"/>
        </w:rPr>
        <w:t xml:space="preserve"> </w:t>
      </w:r>
      <w:proofErr w:type="gramStart"/>
      <w:r w:rsidR="003C24A6" w:rsidRPr="003C24A6">
        <w:rPr>
          <w:rFonts w:cstheme="minorHAnsi"/>
          <w:sz w:val="18"/>
          <w:szCs w:val="18"/>
        </w:rPr>
        <w:t>level</w:t>
      </w:r>
      <w:r w:rsidRPr="003C24A6">
        <w:rPr>
          <w:rFonts w:cstheme="minorHAnsi"/>
          <w:sz w:val="18"/>
          <w:szCs w:val="18"/>
        </w:rPr>
        <w:t>.</w:t>
      </w:r>
      <w:proofErr w:type="gramEnd"/>
      <w:r w:rsidRPr="003C24A6">
        <w:rPr>
          <w:rFonts w:cstheme="minorHAnsi"/>
          <w:sz w:val="18"/>
          <w:szCs w:val="18"/>
        </w:rPr>
        <w:t xml:space="preserve"> A lower WRMSSE score is better.</w:t>
      </w:r>
    </w:p>
    <w:p w14:paraId="5C4BFCC0" w14:textId="3A71F387" w:rsidR="008A1EA8" w:rsidRPr="006E7DCB" w:rsidRDefault="00713EB1" w:rsidP="00816DCE">
      <w:pPr>
        <w:keepNext/>
        <w:keepLines/>
        <w:spacing w:before="200" w:after="0" w:line="240" w:lineRule="auto"/>
        <w:outlineLvl w:val="2"/>
        <w:rPr>
          <w:rFonts w:eastAsia="Times New Roman" w:cstheme="minorHAnsi"/>
          <w:b/>
          <w:bCs/>
          <w:color w:val="4F81BD"/>
          <w:u w:val="single"/>
          <w:lang w:eastAsia="en-US"/>
        </w:rPr>
      </w:pPr>
      <w:r w:rsidRPr="006E7DCB">
        <w:rPr>
          <w:rFonts w:eastAsia="Times New Roman" w:cstheme="minorHAnsi"/>
          <w:b/>
          <w:bCs/>
          <w:color w:val="4F81BD"/>
          <w:u w:val="single"/>
          <w:lang w:eastAsia="en-US"/>
        </w:rPr>
        <w:t>Naïve/Baseline</w:t>
      </w:r>
      <w:r w:rsidR="008A1EA8" w:rsidRPr="006E7DCB">
        <w:rPr>
          <w:rFonts w:eastAsia="Times New Roman" w:cstheme="minorHAnsi"/>
          <w:b/>
          <w:bCs/>
          <w:color w:val="4F81BD"/>
          <w:u w:val="single"/>
          <w:lang w:eastAsia="en-US"/>
        </w:rPr>
        <w:t xml:space="preserve"> Model</w:t>
      </w:r>
    </w:p>
    <w:p w14:paraId="40985297" w14:textId="60964ABF" w:rsidR="006E7DCB" w:rsidRPr="006E7DCB" w:rsidRDefault="006E7DCB" w:rsidP="00816DCE">
      <w:pPr>
        <w:keepNext/>
        <w:keepLines/>
        <w:spacing w:before="200" w:after="0" w:line="240" w:lineRule="auto"/>
        <w:outlineLvl w:val="2"/>
        <w:rPr>
          <w:rFonts w:eastAsia="Times New Roman" w:cstheme="minorHAnsi"/>
          <w:b/>
          <w:bCs/>
          <w:color w:val="000000" w:themeColor="text1"/>
          <w:sz w:val="18"/>
          <w:szCs w:val="18"/>
          <w:u w:val="single"/>
          <w:lang w:eastAsia="en-US"/>
        </w:rPr>
      </w:pPr>
      <w:proofErr w:type="gramStart"/>
      <w:r w:rsidRPr="006E7DCB">
        <w:rPr>
          <w:rFonts w:eastAsia="Times New Roman" w:cstheme="minorHAnsi"/>
          <w:b/>
          <w:bCs/>
          <w:color w:val="000000" w:themeColor="text1"/>
          <w:sz w:val="18"/>
          <w:szCs w:val="18"/>
          <w:u w:val="single"/>
          <w:lang w:eastAsia="en-US"/>
        </w:rPr>
        <w:t>Bottom up</w:t>
      </w:r>
      <w:proofErr w:type="gramEnd"/>
      <w:r w:rsidRPr="006E7DCB">
        <w:rPr>
          <w:rFonts w:eastAsia="Times New Roman" w:cstheme="minorHAnsi"/>
          <w:b/>
          <w:bCs/>
          <w:color w:val="000000" w:themeColor="text1"/>
          <w:sz w:val="18"/>
          <w:szCs w:val="18"/>
          <w:u w:val="single"/>
          <w:lang w:eastAsia="en-US"/>
        </w:rPr>
        <w:t xml:space="preserve"> Approach </w:t>
      </w:r>
    </w:p>
    <w:p w14:paraId="6729676F" w14:textId="03F07DD7" w:rsidR="006E7DCB" w:rsidRDefault="006E7DCB" w:rsidP="006E7DCB">
      <w:pPr>
        <w:pStyle w:val="ListParagraph"/>
        <w:numPr>
          <w:ilvl w:val="0"/>
          <w:numId w:val="7"/>
        </w:numPr>
        <w:jc w:val="both"/>
        <w:rPr>
          <w:rFonts w:cstheme="minorHAnsi"/>
          <w:sz w:val="18"/>
          <w:szCs w:val="18"/>
        </w:rPr>
      </w:pPr>
      <w:r>
        <w:rPr>
          <w:rFonts w:cstheme="minorHAnsi"/>
          <w:sz w:val="18"/>
          <w:szCs w:val="18"/>
        </w:rPr>
        <w:t>Historical Average</w:t>
      </w:r>
    </w:p>
    <w:p w14:paraId="10399818" w14:textId="708CFC35" w:rsidR="006E7DCB" w:rsidRDefault="006E7DCB" w:rsidP="006E7DCB">
      <w:pPr>
        <w:pStyle w:val="ListParagraph"/>
        <w:numPr>
          <w:ilvl w:val="0"/>
          <w:numId w:val="7"/>
        </w:numPr>
        <w:jc w:val="both"/>
        <w:rPr>
          <w:rFonts w:cstheme="minorHAnsi"/>
          <w:sz w:val="18"/>
          <w:szCs w:val="18"/>
        </w:rPr>
      </w:pPr>
      <w:r>
        <w:rPr>
          <w:rFonts w:cstheme="minorHAnsi"/>
          <w:sz w:val="18"/>
          <w:szCs w:val="18"/>
        </w:rPr>
        <w:t>Historical Average after first non-zero sale</w:t>
      </w:r>
    </w:p>
    <w:p w14:paraId="2AE37419" w14:textId="77777777" w:rsidR="006E7DCB" w:rsidRDefault="006E7DCB" w:rsidP="006E7DCB">
      <w:pPr>
        <w:pStyle w:val="ListParagraph"/>
        <w:numPr>
          <w:ilvl w:val="0"/>
          <w:numId w:val="7"/>
        </w:numPr>
        <w:jc w:val="both"/>
        <w:rPr>
          <w:rFonts w:cstheme="minorHAnsi"/>
          <w:sz w:val="18"/>
          <w:szCs w:val="18"/>
        </w:rPr>
      </w:pPr>
      <w:r>
        <w:rPr>
          <w:rFonts w:cstheme="minorHAnsi"/>
          <w:sz w:val="18"/>
          <w:szCs w:val="18"/>
        </w:rPr>
        <w:t>Exact same point forecast as 28 days.</w:t>
      </w:r>
    </w:p>
    <w:p w14:paraId="7B4D4EA4" w14:textId="77777777" w:rsidR="006E7DCB" w:rsidRDefault="006E7DCB" w:rsidP="006E7DCB">
      <w:pPr>
        <w:pStyle w:val="ListParagraph"/>
        <w:numPr>
          <w:ilvl w:val="0"/>
          <w:numId w:val="7"/>
        </w:numPr>
        <w:jc w:val="both"/>
        <w:rPr>
          <w:rFonts w:cstheme="minorHAnsi"/>
          <w:sz w:val="18"/>
          <w:szCs w:val="18"/>
        </w:rPr>
      </w:pPr>
      <w:r>
        <w:rPr>
          <w:rFonts w:cstheme="minorHAnsi"/>
          <w:sz w:val="18"/>
          <w:szCs w:val="18"/>
        </w:rPr>
        <w:t>Mean of previous 10,20,40 days</w:t>
      </w:r>
    </w:p>
    <w:p w14:paraId="0395F688" w14:textId="3F00AD4C" w:rsidR="006E7DCB" w:rsidRDefault="006E7DCB" w:rsidP="006E7DCB">
      <w:pPr>
        <w:jc w:val="both"/>
        <w:rPr>
          <w:rFonts w:cstheme="minorHAnsi"/>
          <w:sz w:val="18"/>
          <w:szCs w:val="18"/>
        </w:rPr>
      </w:pPr>
      <w:r>
        <w:rPr>
          <w:rFonts w:cstheme="minorHAnsi"/>
          <w:sz w:val="18"/>
          <w:szCs w:val="18"/>
        </w:rPr>
        <w:t>Based on the Weighted RMSSE, coping the same point forecast as previous 28 days is more effective than historical average.</w:t>
      </w:r>
    </w:p>
    <w:p w14:paraId="6BB46E18" w14:textId="6AC2702B" w:rsidR="006E7DCB" w:rsidRPr="006E7DCB" w:rsidRDefault="006E7DCB" w:rsidP="006E7DCB">
      <w:pPr>
        <w:jc w:val="both"/>
        <w:rPr>
          <w:rFonts w:cstheme="minorHAnsi"/>
          <w:sz w:val="18"/>
          <w:szCs w:val="18"/>
        </w:rPr>
      </w:pPr>
      <w:r>
        <w:rPr>
          <w:rFonts w:cstheme="minorHAnsi"/>
          <w:noProof/>
          <w:sz w:val="18"/>
          <w:szCs w:val="18"/>
        </w:rPr>
        <w:drawing>
          <wp:inline distT="0" distB="0" distL="0" distR="0" wp14:anchorId="40562439" wp14:editId="08EECACC">
            <wp:extent cx="5943600" cy="1990090"/>
            <wp:effectExtent l="0" t="0" r="0" b="381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p>
    <w:p w14:paraId="1B80D64E" w14:textId="5DDEC3ED" w:rsidR="004B62D7" w:rsidRDefault="004B62D7" w:rsidP="004B62D7">
      <w:pPr>
        <w:keepNext/>
        <w:keepLines/>
        <w:spacing w:before="200" w:after="0" w:line="240" w:lineRule="auto"/>
        <w:outlineLvl w:val="2"/>
        <w:rPr>
          <w:rFonts w:eastAsia="Times New Roman" w:cstheme="minorHAnsi"/>
          <w:color w:val="000000" w:themeColor="text1"/>
          <w:sz w:val="18"/>
          <w:szCs w:val="18"/>
          <w:lang w:eastAsia="en-US"/>
        </w:rPr>
      </w:pPr>
      <w:r>
        <w:rPr>
          <w:rFonts w:eastAsia="Times New Roman" w:cstheme="minorHAnsi"/>
          <w:b/>
          <w:bCs/>
          <w:color w:val="000000" w:themeColor="text1"/>
          <w:sz w:val="18"/>
          <w:szCs w:val="18"/>
          <w:u w:val="single"/>
          <w:lang w:eastAsia="en-US"/>
        </w:rPr>
        <w:t>Top Down</w:t>
      </w:r>
      <w:r w:rsidRPr="006E7DCB">
        <w:rPr>
          <w:rFonts w:eastAsia="Times New Roman" w:cstheme="minorHAnsi"/>
          <w:b/>
          <w:bCs/>
          <w:color w:val="000000" w:themeColor="text1"/>
          <w:sz w:val="18"/>
          <w:szCs w:val="18"/>
          <w:u w:val="single"/>
          <w:lang w:eastAsia="en-US"/>
        </w:rPr>
        <w:t xml:space="preserve"> Approach</w:t>
      </w:r>
      <w:r>
        <w:rPr>
          <w:rFonts w:eastAsia="Times New Roman" w:cstheme="minorHAnsi"/>
          <w:b/>
          <w:bCs/>
          <w:color w:val="000000" w:themeColor="text1"/>
          <w:sz w:val="18"/>
          <w:szCs w:val="18"/>
          <w:u w:val="single"/>
          <w:lang w:eastAsia="en-US"/>
        </w:rPr>
        <w:t>:</w:t>
      </w:r>
      <w:r>
        <w:rPr>
          <w:rFonts w:eastAsia="Times New Roman" w:cstheme="minorHAnsi"/>
          <w:b/>
          <w:bCs/>
          <w:color w:val="000000" w:themeColor="text1"/>
          <w:sz w:val="18"/>
          <w:szCs w:val="18"/>
          <w:lang w:eastAsia="en-US"/>
        </w:rPr>
        <w:t xml:space="preserve"> </w:t>
      </w:r>
      <w:r w:rsidRPr="004B62D7">
        <w:rPr>
          <w:rFonts w:eastAsia="Times New Roman" w:cstheme="minorHAnsi"/>
          <w:color w:val="000000" w:themeColor="text1"/>
          <w:sz w:val="18"/>
          <w:szCs w:val="18"/>
          <w:lang w:eastAsia="en-US"/>
        </w:rPr>
        <w:t>Use</w:t>
      </w:r>
      <w:r>
        <w:rPr>
          <w:rFonts w:eastAsia="Times New Roman" w:cstheme="minorHAnsi"/>
          <w:color w:val="000000" w:themeColor="text1"/>
          <w:sz w:val="18"/>
          <w:szCs w:val="18"/>
          <w:lang w:eastAsia="en-US"/>
        </w:rPr>
        <w:t xml:space="preserve"> the exact point forecast as 28 days recent days</w:t>
      </w:r>
      <w:r w:rsidR="00905790">
        <w:rPr>
          <w:rFonts w:eastAsia="Times New Roman" w:cstheme="minorHAnsi"/>
          <w:color w:val="000000" w:themeColor="text1"/>
          <w:sz w:val="18"/>
          <w:szCs w:val="18"/>
          <w:lang w:eastAsia="en-US"/>
        </w:rPr>
        <w:t xml:space="preserve"> (used on for 10 level for forecasting)</w:t>
      </w:r>
      <w:r>
        <w:rPr>
          <w:rFonts w:eastAsia="Times New Roman" w:cstheme="minorHAnsi"/>
          <w:color w:val="000000" w:themeColor="text1"/>
          <w:sz w:val="18"/>
          <w:szCs w:val="18"/>
          <w:lang w:eastAsia="en-US"/>
        </w:rPr>
        <w:t xml:space="preserve">. </w:t>
      </w:r>
    </w:p>
    <w:p w14:paraId="2A1CAAFE" w14:textId="430E89A5" w:rsidR="004B62D7" w:rsidRDefault="004B62D7" w:rsidP="004B62D7">
      <w:pPr>
        <w:keepNext/>
        <w:keepLines/>
        <w:spacing w:before="200" w:after="0" w:line="240" w:lineRule="auto"/>
        <w:outlineLvl w:val="2"/>
        <w:rPr>
          <w:rFonts w:eastAsia="Times New Roman" w:cstheme="minorHAnsi"/>
          <w:b/>
          <w:bCs/>
          <w:color w:val="000000" w:themeColor="text1"/>
          <w:sz w:val="18"/>
          <w:szCs w:val="18"/>
          <w:u w:val="single"/>
          <w:lang w:eastAsia="en-US"/>
        </w:rPr>
      </w:pPr>
      <w:r w:rsidRPr="006E7DCB">
        <w:rPr>
          <w:rFonts w:eastAsia="Times New Roman" w:cstheme="minorHAnsi"/>
          <w:b/>
          <w:bCs/>
          <w:color w:val="000000" w:themeColor="text1"/>
          <w:sz w:val="18"/>
          <w:szCs w:val="18"/>
          <w:u w:val="single"/>
          <w:lang w:eastAsia="en-US"/>
        </w:rPr>
        <w:t xml:space="preserve"> </w:t>
      </w:r>
      <w:r>
        <w:rPr>
          <w:rFonts w:eastAsia="Times New Roman" w:cstheme="minorHAnsi"/>
          <w:b/>
          <w:bCs/>
          <w:noProof/>
          <w:color w:val="000000" w:themeColor="text1"/>
          <w:sz w:val="18"/>
          <w:szCs w:val="18"/>
          <w:u w:val="single"/>
          <w:lang w:eastAsia="en-US"/>
        </w:rPr>
        <w:drawing>
          <wp:inline distT="0" distB="0" distL="0" distR="0" wp14:anchorId="50F1B67F" wp14:editId="06AB499C">
            <wp:extent cx="3294577" cy="276860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15708" cy="2786358"/>
                    </a:xfrm>
                    <a:prstGeom prst="rect">
                      <a:avLst/>
                    </a:prstGeom>
                  </pic:spPr>
                </pic:pic>
              </a:graphicData>
            </a:graphic>
          </wp:inline>
        </w:drawing>
      </w:r>
    </w:p>
    <w:p w14:paraId="1C90C3DE" w14:textId="77777777" w:rsidR="00795CC6" w:rsidRDefault="004B62D7" w:rsidP="004B62D7">
      <w:pPr>
        <w:keepNext/>
        <w:keepLines/>
        <w:spacing w:before="200" w:after="0" w:line="240" w:lineRule="auto"/>
        <w:outlineLvl w:val="2"/>
        <w:rPr>
          <w:rFonts w:eastAsia="Times New Roman" w:cstheme="minorHAnsi"/>
          <w:color w:val="000000" w:themeColor="text1"/>
          <w:sz w:val="18"/>
          <w:szCs w:val="18"/>
          <w:lang w:eastAsia="en-US"/>
        </w:rPr>
      </w:pPr>
      <w:r>
        <w:rPr>
          <w:rFonts w:eastAsia="Times New Roman" w:cstheme="minorHAnsi"/>
          <w:color w:val="000000" w:themeColor="text1"/>
          <w:sz w:val="18"/>
          <w:szCs w:val="18"/>
          <w:lang w:eastAsia="en-US"/>
        </w:rPr>
        <w:t xml:space="preserve">Based on Weighted RMSSE, using top-down approach is better than bottom-up approach and aggregation at level 1 produce better results. Therefore, we will use top-down approach using </w:t>
      </w:r>
      <w:r w:rsidR="00795CC6">
        <w:rPr>
          <w:rFonts w:eastAsia="Times New Roman" w:cstheme="minorHAnsi"/>
          <w:color w:val="000000" w:themeColor="text1"/>
          <w:sz w:val="18"/>
          <w:szCs w:val="18"/>
          <w:lang w:eastAsia="en-US"/>
        </w:rPr>
        <w:t>level 1 aggregations for estimations.</w:t>
      </w:r>
    </w:p>
    <w:p w14:paraId="1FC3637F" w14:textId="78B6EAC5" w:rsidR="004B62D7" w:rsidRPr="004B62D7" w:rsidRDefault="00795CC6" w:rsidP="004B62D7">
      <w:pPr>
        <w:keepNext/>
        <w:keepLines/>
        <w:spacing w:before="200" w:after="0" w:line="240" w:lineRule="auto"/>
        <w:outlineLvl w:val="2"/>
        <w:rPr>
          <w:rFonts w:eastAsia="Times New Roman" w:cstheme="minorHAnsi"/>
          <w:color w:val="000000" w:themeColor="text1"/>
          <w:sz w:val="18"/>
          <w:szCs w:val="18"/>
          <w:lang w:eastAsia="en-US"/>
        </w:rPr>
      </w:pPr>
      <w:r>
        <w:rPr>
          <w:rFonts w:eastAsia="Times New Roman" w:cstheme="minorHAnsi"/>
          <w:color w:val="000000" w:themeColor="text1"/>
          <w:sz w:val="18"/>
          <w:szCs w:val="18"/>
          <w:lang w:eastAsia="en-US"/>
        </w:rPr>
        <w:t xml:space="preserve"> </w:t>
      </w:r>
    </w:p>
    <w:p w14:paraId="39938392" w14:textId="26A65CA4" w:rsidR="004B62D7" w:rsidRPr="006E7DCB" w:rsidRDefault="00795CC6" w:rsidP="006E7DCB">
      <w:pPr>
        <w:spacing w:after="0"/>
        <w:rPr>
          <w:rFonts w:ascii="Cambria" w:eastAsia="Cambria" w:hAnsi="Cambria" w:cs="Times New Roman"/>
          <w:sz w:val="24"/>
          <w:szCs w:val="24"/>
          <w:lang w:eastAsia="en-US"/>
        </w:rPr>
      </w:pPr>
      <w:r>
        <w:rPr>
          <w:rFonts w:ascii="Cambria" w:eastAsia="Cambria" w:hAnsi="Cambria" w:cs="Times New Roman"/>
          <w:sz w:val="24"/>
          <w:szCs w:val="24"/>
          <w:lang w:eastAsia="en-US"/>
        </w:rPr>
        <w:t>LSTM</w:t>
      </w:r>
    </w:p>
    <w:sectPr w:rsidR="004B62D7" w:rsidRPr="006E7DCB" w:rsidSect="00816D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70A12" w14:textId="77777777" w:rsidR="00840D41" w:rsidRDefault="00840D41" w:rsidP="008A1EA8">
      <w:pPr>
        <w:spacing w:after="0" w:line="240" w:lineRule="auto"/>
      </w:pPr>
      <w:r>
        <w:separator/>
      </w:r>
    </w:p>
  </w:endnote>
  <w:endnote w:type="continuationSeparator" w:id="0">
    <w:p w14:paraId="0576A63D" w14:textId="77777777" w:rsidR="00840D41" w:rsidRDefault="00840D41" w:rsidP="008A1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9A76D" w14:textId="77777777" w:rsidR="00840D41" w:rsidRDefault="00840D41" w:rsidP="008A1EA8">
      <w:pPr>
        <w:spacing w:after="0" w:line="240" w:lineRule="auto"/>
      </w:pPr>
      <w:r>
        <w:separator/>
      </w:r>
    </w:p>
  </w:footnote>
  <w:footnote w:type="continuationSeparator" w:id="0">
    <w:p w14:paraId="2B4645A3" w14:textId="77777777" w:rsidR="00840D41" w:rsidRDefault="00840D41" w:rsidP="008A1EA8">
      <w:pPr>
        <w:spacing w:after="0" w:line="240" w:lineRule="auto"/>
      </w:pPr>
      <w:r>
        <w:continuationSeparator/>
      </w:r>
    </w:p>
  </w:footnote>
  <w:footnote w:id="1">
    <w:p w14:paraId="55486608" w14:textId="4354F0D6" w:rsidR="00713EB1" w:rsidRDefault="00713EB1" w:rsidP="00713EB1">
      <w:pPr>
        <w:pStyle w:val="FootnoteText"/>
      </w:pPr>
    </w:p>
  </w:footnote>
  <w:footnote w:id="2">
    <w:p w14:paraId="557F2682" w14:textId="4177E508" w:rsidR="00713EB1" w:rsidRDefault="00713EB1" w:rsidP="00713EB1">
      <w:pPr>
        <w:pStyle w:val="FootnoteText"/>
        <w:jc w:val="both"/>
      </w:pPr>
    </w:p>
  </w:footnote>
  <w:footnote w:id="3">
    <w:p w14:paraId="1DA911E4" w14:textId="3BD02B6A" w:rsidR="008A1EA8" w:rsidRDefault="008A1EA8" w:rsidP="008A1EA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C3F"/>
    <w:multiLevelType w:val="hybridMultilevel"/>
    <w:tmpl w:val="ECDA0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32AE1"/>
    <w:multiLevelType w:val="hybridMultilevel"/>
    <w:tmpl w:val="786A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2412C"/>
    <w:multiLevelType w:val="hybridMultilevel"/>
    <w:tmpl w:val="E084C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F57BB7"/>
    <w:multiLevelType w:val="hybridMultilevel"/>
    <w:tmpl w:val="FD9E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501F9"/>
    <w:multiLevelType w:val="hybridMultilevel"/>
    <w:tmpl w:val="05DE7F96"/>
    <w:lvl w:ilvl="0" w:tplc="0409000F">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77460031"/>
    <w:multiLevelType w:val="hybridMultilevel"/>
    <w:tmpl w:val="286C1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496343"/>
    <w:multiLevelType w:val="hybridMultilevel"/>
    <w:tmpl w:val="78B4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CE"/>
    <w:rsid w:val="000239A2"/>
    <w:rsid w:val="000609B0"/>
    <w:rsid w:val="000B2E8C"/>
    <w:rsid w:val="00184998"/>
    <w:rsid w:val="00184A57"/>
    <w:rsid w:val="003C24A6"/>
    <w:rsid w:val="004B62D7"/>
    <w:rsid w:val="00534527"/>
    <w:rsid w:val="005441CA"/>
    <w:rsid w:val="005B517B"/>
    <w:rsid w:val="006E7DCB"/>
    <w:rsid w:val="00712F30"/>
    <w:rsid w:val="00713EB1"/>
    <w:rsid w:val="00765670"/>
    <w:rsid w:val="00795CC6"/>
    <w:rsid w:val="00816DCE"/>
    <w:rsid w:val="00840D41"/>
    <w:rsid w:val="008A1EA8"/>
    <w:rsid w:val="00905790"/>
    <w:rsid w:val="009A0948"/>
    <w:rsid w:val="00B22E98"/>
    <w:rsid w:val="00B5575B"/>
    <w:rsid w:val="00B84445"/>
    <w:rsid w:val="00E354CC"/>
    <w:rsid w:val="00E70292"/>
    <w:rsid w:val="00F76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5C11"/>
  <w15:docId w15:val="{331C1085-6E14-A44C-9ECE-D02075DC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DCE"/>
  </w:style>
  <w:style w:type="paragraph" w:styleId="Heading2">
    <w:name w:val="heading 2"/>
    <w:basedOn w:val="Normal"/>
    <w:next w:val="Normal"/>
    <w:link w:val="Heading2Char"/>
    <w:uiPriority w:val="9"/>
    <w:unhideWhenUsed/>
    <w:qFormat/>
    <w:rsid w:val="008A1EA8"/>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DCE"/>
    <w:rPr>
      <w:rFonts w:ascii="Tahoma" w:hAnsi="Tahoma" w:cs="Tahoma"/>
      <w:sz w:val="16"/>
      <w:szCs w:val="16"/>
    </w:rPr>
  </w:style>
  <w:style w:type="paragraph" w:styleId="ListParagraph">
    <w:name w:val="List Paragraph"/>
    <w:basedOn w:val="Normal"/>
    <w:uiPriority w:val="34"/>
    <w:qFormat/>
    <w:rsid w:val="00816DCE"/>
    <w:pPr>
      <w:ind w:left="720"/>
      <w:contextualSpacing/>
    </w:pPr>
  </w:style>
  <w:style w:type="character" w:customStyle="1" w:styleId="Heading2Char">
    <w:name w:val="Heading 2 Char"/>
    <w:basedOn w:val="DefaultParagraphFont"/>
    <w:link w:val="Heading2"/>
    <w:uiPriority w:val="9"/>
    <w:rsid w:val="008A1EA8"/>
    <w:rPr>
      <w:rFonts w:asciiTheme="majorHAnsi" w:eastAsiaTheme="majorEastAsia" w:hAnsiTheme="majorHAnsi" w:cstheme="majorBidi"/>
      <w:color w:val="365F91" w:themeColor="accent1" w:themeShade="BF"/>
      <w:sz w:val="26"/>
      <w:szCs w:val="26"/>
      <w:lang w:eastAsia="en-US"/>
    </w:rPr>
  </w:style>
  <w:style w:type="paragraph" w:styleId="FootnoteText">
    <w:name w:val="footnote text"/>
    <w:basedOn w:val="Normal"/>
    <w:link w:val="FootnoteTextChar"/>
    <w:uiPriority w:val="99"/>
    <w:semiHidden/>
    <w:unhideWhenUsed/>
    <w:rsid w:val="008A1EA8"/>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8A1EA8"/>
    <w:rPr>
      <w:rFonts w:eastAsiaTheme="minorHAnsi"/>
      <w:sz w:val="20"/>
      <w:szCs w:val="20"/>
      <w:lang w:eastAsia="en-US"/>
    </w:rPr>
  </w:style>
  <w:style w:type="character" w:styleId="FootnoteReference">
    <w:name w:val="footnote reference"/>
    <w:basedOn w:val="DefaultParagraphFont"/>
    <w:uiPriority w:val="99"/>
    <w:semiHidden/>
    <w:unhideWhenUsed/>
    <w:rsid w:val="008A1EA8"/>
    <w:rPr>
      <w:vertAlign w:val="superscript"/>
    </w:rPr>
  </w:style>
  <w:style w:type="paragraph" w:styleId="NoSpacing">
    <w:name w:val="No Spacing"/>
    <w:uiPriority w:val="1"/>
    <w:qFormat/>
    <w:rsid w:val="00713EB1"/>
    <w:pPr>
      <w:spacing w:after="0" w:line="240" w:lineRule="auto"/>
    </w:pPr>
    <w:rPr>
      <w:rFonts w:eastAsiaTheme="minorHAnsi"/>
      <w:lang w:eastAsia="en-US"/>
    </w:rPr>
  </w:style>
  <w:style w:type="character" w:styleId="Hyperlink">
    <w:name w:val="Hyperlink"/>
    <w:basedOn w:val="DefaultParagraphFont"/>
    <w:uiPriority w:val="99"/>
    <w:unhideWhenUsed/>
    <w:rsid w:val="00713E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14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RSt18</b:Tag>
    <b:SourceType>InternetSite</b:SourceType>
    <b:Guid>{3C662B54-A67B-4F94-99E1-4BECE9D2A75A}</b:Guid>
    <b:Author>
      <b:Author>
        <b:Corporate>RStudio</b:Corporate>
      </b:Author>
    </b:Author>
    <b:Title>RStudio: Integrated Development Environment for R</b:Title>
    <b:InternetSiteTitle>RStudio</b:InternetSiteTitle>
    <b:Year>2018</b:Year>
    <b:URL>https://www.rstudio.com/products/rstudio/</b:URL>
    <b:RefOrder>1</b:RefOrder>
  </b:Source>
  <b:Source>
    <b:Tag>Dua17</b:Tag>
    <b:SourceType>InternetSite</b:SourceType>
    <b:Guid>{32EA4599-339C-4880-92BB-B79A08D3AAB1}</b:Guid>
    <b:Author>
      <b:Author>
        <b:NameList>
          <b:Person>
            <b:Last>Dua</b:Last>
            <b:First>D.</b:First>
            <b:Middle>and Karra Taniskidou, E</b:Middle>
          </b:Person>
        </b:NameList>
      </b:Author>
    </b:Author>
    <b:Title>Heart Disease Dataset</b:Title>
    <b:InternetSiteTitle>UCI Machine Learning Repository</b:InternetSiteTitle>
    <b:Year>2017</b:Year>
    <b:URL>https://archive.ics.uci.edu/ml/datasets/Heart+Disease</b:URL>
    <b:RefOrder>2</b:RefOrder>
  </b:Source>
</b:Sources>
</file>

<file path=customXml/itemProps1.xml><?xml version="1.0" encoding="utf-8"?>
<ds:datastoreItem xmlns:ds="http://schemas.openxmlformats.org/officeDocument/2006/customXml" ds:itemID="{A69DD46B-7C89-46D1-8AA1-339E3778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Pooja Gupta</cp:lastModifiedBy>
  <cp:revision>16</cp:revision>
  <dcterms:created xsi:type="dcterms:W3CDTF">2021-10-31T15:34:00Z</dcterms:created>
  <dcterms:modified xsi:type="dcterms:W3CDTF">2021-10-31T16:57:00Z</dcterms:modified>
</cp:coreProperties>
</file>