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1A974" w14:textId="77777777" w:rsidR="00182494" w:rsidRDefault="00182494" w:rsidP="00182494">
      <w:pPr>
        <w:pStyle w:val="Heading1"/>
        <w:keepNext w:val="0"/>
        <w:keepLines w:val="0"/>
        <w:spacing w:before="480"/>
        <w:jc w:val="center"/>
        <w:rPr>
          <w:b/>
          <w:bCs/>
          <w:sz w:val="28"/>
          <w:szCs w:val="28"/>
        </w:rPr>
      </w:pPr>
      <w:bookmarkStart w:id="0" w:name="_z8q1a8gm1n2w" w:colFirst="0" w:colLast="0"/>
      <w:bookmarkEnd w:id="0"/>
    </w:p>
    <w:p w14:paraId="297EAA7F" w14:textId="77777777" w:rsidR="00182494" w:rsidRDefault="00182494" w:rsidP="00182494">
      <w:pPr>
        <w:pStyle w:val="Heading1"/>
        <w:keepNext w:val="0"/>
        <w:keepLines w:val="0"/>
        <w:spacing w:before="480"/>
        <w:jc w:val="center"/>
        <w:rPr>
          <w:b/>
          <w:bCs/>
          <w:sz w:val="28"/>
          <w:szCs w:val="28"/>
        </w:rPr>
      </w:pPr>
    </w:p>
    <w:p w14:paraId="7B5F9E6E" w14:textId="77777777" w:rsidR="00182494" w:rsidRDefault="00182494" w:rsidP="00182494">
      <w:pPr>
        <w:pStyle w:val="Heading1"/>
        <w:keepNext w:val="0"/>
        <w:keepLines w:val="0"/>
        <w:spacing w:before="480"/>
        <w:jc w:val="center"/>
        <w:rPr>
          <w:b/>
          <w:bCs/>
          <w:sz w:val="28"/>
          <w:szCs w:val="28"/>
        </w:rPr>
      </w:pPr>
    </w:p>
    <w:p w14:paraId="1E4DC911" w14:textId="08E2BA92" w:rsidR="00182494" w:rsidRDefault="00182494" w:rsidP="00182494">
      <w:pPr>
        <w:pStyle w:val="Heading1"/>
        <w:keepNext w:val="0"/>
        <w:keepLines w:val="0"/>
        <w:spacing w:before="480"/>
        <w:jc w:val="center"/>
        <w:rPr>
          <w:b/>
          <w:bCs/>
          <w:sz w:val="28"/>
          <w:szCs w:val="28"/>
        </w:rPr>
      </w:pPr>
      <w:r>
        <w:rPr>
          <w:b/>
          <w:bCs/>
          <w:sz w:val="28"/>
          <w:szCs w:val="28"/>
        </w:rPr>
        <w:t>Milestone 2</w:t>
      </w:r>
    </w:p>
    <w:p w14:paraId="00000001" w14:textId="51AF045F" w:rsidR="00C20339" w:rsidRDefault="00DE69DB" w:rsidP="00DE69DB">
      <w:pPr>
        <w:pStyle w:val="Heading1"/>
        <w:keepNext w:val="0"/>
        <w:keepLines w:val="0"/>
        <w:spacing w:before="480" w:line="360" w:lineRule="auto"/>
        <w:jc w:val="center"/>
        <w:rPr>
          <w:b/>
          <w:bCs/>
          <w:sz w:val="28"/>
          <w:szCs w:val="28"/>
        </w:rPr>
      </w:pPr>
      <w:r w:rsidRPr="00182494">
        <w:rPr>
          <w:b/>
          <w:bCs/>
          <w:sz w:val="28"/>
          <w:szCs w:val="28"/>
        </w:rPr>
        <w:t xml:space="preserve">SecureVault CLI – Architecture </w:t>
      </w:r>
    </w:p>
    <w:p w14:paraId="26769EB9" w14:textId="77777777" w:rsidR="00DE69DB" w:rsidRDefault="00DE69DB" w:rsidP="00DE69DB">
      <w:pPr>
        <w:jc w:val="center"/>
        <w:rPr>
          <w:b/>
        </w:rPr>
      </w:pPr>
    </w:p>
    <w:p w14:paraId="7CD1253D" w14:textId="1FB60F53" w:rsidR="00DE69DB" w:rsidRPr="00DE69DB" w:rsidRDefault="00DE69DB" w:rsidP="00DE69DB">
      <w:pPr>
        <w:spacing w:line="360" w:lineRule="auto"/>
        <w:jc w:val="center"/>
        <w:rPr>
          <w:b/>
          <w:sz w:val="24"/>
          <w:szCs w:val="24"/>
        </w:rPr>
      </w:pPr>
      <w:r w:rsidRPr="00DE69DB">
        <w:rPr>
          <w:b/>
          <w:sz w:val="24"/>
          <w:szCs w:val="24"/>
        </w:rPr>
        <w:t>Submitted By</w:t>
      </w:r>
    </w:p>
    <w:p w14:paraId="51E149D8" w14:textId="6C447419" w:rsidR="00DE69DB" w:rsidRPr="00DE69DB" w:rsidRDefault="00DE69DB" w:rsidP="00DE69DB">
      <w:pPr>
        <w:spacing w:line="360" w:lineRule="auto"/>
        <w:jc w:val="center"/>
        <w:rPr>
          <w:sz w:val="24"/>
          <w:szCs w:val="24"/>
        </w:rPr>
      </w:pPr>
      <w:r w:rsidRPr="00DE69DB">
        <w:rPr>
          <w:sz w:val="24"/>
          <w:szCs w:val="24"/>
        </w:rPr>
        <w:t>Pooja Gopi Chetti Sai Charan</w:t>
      </w:r>
    </w:p>
    <w:p w14:paraId="2FB3E232" w14:textId="77777777" w:rsidR="00DE69DB" w:rsidRPr="00DE69DB" w:rsidRDefault="00DE69DB" w:rsidP="00DE69DB">
      <w:pPr>
        <w:jc w:val="center"/>
        <w:rPr>
          <w:b/>
        </w:rPr>
      </w:pPr>
    </w:p>
    <w:p w14:paraId="10FCC918" w14:textId="77777777" w:rsidR="00DE69DB" w:rsidRPr="00DE69DB" w:rsidRDefault="00DE69DB" w:rsidP="00DE69DB"/>
    <w:p w14:paraId="7D1C1FEB" w14:textId="77777777" w:rsidR="00182494" w:rsidRPr="00182494" w:rsidRDefault="00182494" w:rsidP="00182494">
      <w:pPr>
        <w:rPr>
          <w:sz w:val="24"/>
          <w:szCs w:val="24"/>
        </w:rPr>
      </w:pPr>
    </w:p>
    <w:p w14:paraId="315C5690" w14:textId="77777777" w:rsidR="00182494" w:rsidRDefault="00182494">
      <w:pPr>
        <w:rPr>
          <w:b/>
          <w:bCs/>
          <w:sz w:val="24"/>
          <w:szCs w:val="24"/>
        </w:rPr>
      </w:pPr>
      <w:bookmarkStart w:id="1" w:name="_cfe1mwlf4zch" w:colFirst="0" w:colLast="0"/>
      <w:bookmarkEnd w:id="1"/>
      <w:r>
        <w:rPr>
          <w:b/>
          <w:bCs/>
          <w:sz w:val="24"/>
          <w:szCs w:val="24"/>
        </w:rPr>
        <w:br w:type="page"/>
      </w:r>
    </w:p>
    <w:p w14:paraId="00000002" w14:textId="194CC633" w:rsidR="00C20339" w:rsidRPr="00182494" w:rsidRDefault="00DE69DB" w:rsidP="00F85733">
      <w:pPr>
        <w:pStyle w:val="Heading2"/>
        <w:keepNext w:val="0"/>
        <w:keepLines w:val="0"/>
        <w:spacing w:after="80" w:line="360" w:lineRule="auto"/>
        <w:rPr>
          <w:b/>
          <w:bCs/>
          <w:sz w:val="24"/>
          <w:szCs w:val="24"/>
        </w:rPr>
      </w:pPr>
      <w:r w:rsidRPr="00182494">
        <w:rPr>
          <w:b/>
          <w:bCs/>
          <w:sz w:val="24"/>
          <w:szCs w:val="24"/>
        </w:rPr>
        <w:lastRenderedPageBreak/>
        <w:t>1. System Overview</w:t>
      </w:r>
    </w:p>
    <w:p w14:paraId="00000006" w14:textId="3FCB17BB" w:rsidR="00C20339" w:rsidRPr="00182494" w:rsidRDefault="00E440BA" w:rsidP="00F85733">
      <w:pPr>
        <w:spacing w:after="240" w:line="360" w:lineRule="auto"/>
        <w:rPr>
          <w:sz w:val="24"/>
          <w:szCs w:val="24"/>
        </w:rPr>
      </w:pPr>
      <w:r>
        <w:rPr>
          <w:sz w:val="24"/>
          <w:szCs w:val="24"/>
        </w:rPr>
        <w:t>SecureVault CLI</w:t>
      </w:r>
      <w:r w:rsidRPr="00E440BA">
        <w:rPr>
          <w:sz w:val="24"/>
          <w:szCs w:val="24"/>
        </w:rPr>
        <w:t xml:space="preserve"> is a security based crypto currency wallet system that is designed to safeguard sensitive financial information and digital assets against security threats. It is a structured architecture system with three major components. The initial element is a command-line interface (CLI) client that is locally run on the computer of the user to enable the user to communicate with the wallet in a secure way with terminal commands. The second element is a back-end authentication API, which oversees the verification of the users and only users who are authorized can access the system. The third part is the use of encrypted local wallet storage where the user is assured of safe storage of their private keys and wallet related information in their devices. The system has reduced the exposure to external attacks by ensuring that the critical information regarding wallet is encrypted and stored locally. The design will guarantee good data protection as well as protection of communication between the client and authentication services.</w:t>
      </w:r>
      <w:bookmarkStart w:id="2" w:name="_GoBack"/>
      <w:bookmarkEnd w:id="2"/>
    </w:p>
    <w:p w14:paraId="00000007" w14:textId="77777777" w:rsidR="00C20339" w:rsidRDefault="00DE69DB" w:rsidP="00704ED7">
      <w:pPr>
        <w:pStyle w:val="Heading2"/>
        <w:keepNext w:val="0"/>
        <w:keepLines w:val="0"/>
        <w:spacing w:after="80" w:line="360" w:lineRule="auto"/>
        <w:rPr>
          <w:b/>
          <w:bCs/>
          <w:sz w:val="24"/>
          <w:szCs w:val="24"/>
        </w:rPr>
      </w:pPr>
      <w:bookmarkStart w:id="3" w:name="_yr3eky1rb9b4" w:colFirst="0" w:colLast="0"/>
      <w:bookmarkEnd w:id="3"/>
      <w:r w:rsidRPr="00182494">
        <w:rPr>
          <w:b/>
          <w:bCs/>
          <w:sz w:val="24"/>
          <w:szCs w:val="24"/>
        </w:rPr>
        <w:t>2. Architecture Layers</w:t>
      </w:r>
    </w:p>
    <w:p w14:paraId="03B72902" w14:textId="6086491D" w:rsidR="005A14BC" w:rsidRPr="00704ED7" w:rsidRDefault="005A14BC" w:rsidP="00704ED7">
      <w:pPr>
        <w:spacing w:line="360" w:lineRule="auto"/>
        <w:rPr>
          <w:sz w:val="24"/>
          <w:szCs w:val="24"/>
        </w:rPr>
      </w:pPr>
      <w:r w:rsidRPr="00704ED7">
        <w:rPr>
          <w:sz w:val="24"/>
          <w:szCs w:val="24"/>
        </w:rPr>
        <w:t xml:space="preserve">The following diagram depicts the architecture layers: </w:t>
      </w:r>
    </w:p>
    <w:p w14:paraId="1EBB7626" w14:textId="64C05D52" w:rsidR="005A14BC" w:rsidRDefault="005A14BC" w:rsidP="005A14BC">
      <w:pPr>
        <w:spacing w:before="240" w:after="240"/>
        <w:rPr>
          <w:rFonts w:ascii="Arial Unicode MS" w:eastAsia="Arial Unicode MS" w:hAnsi="Arial Unicode MS" w:cs="Arial Unicode MS"/>
          <w:sz w:val="24"/>
          <w:szCs w:val="24"/>
        </w:rPr>
      </w:pP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70528" behindDoc="0" locked="0" layoutInCell="1" allowOverlap="1" wp14:anchorId="76415404" wp14:editId="3CC298D5">
                <wp:simplePos x="0" y="0"/>
                <wp:positionH relativeFrom="column">
                  <wp:posOffset>2619375</wp:posOffset>
                </wp:positionH>
                <wp:positionV relativeFrom="paragraph">
                  <wp:posOffset>1661160</wp:posOffset>
                </wp:positionV>
                <wp:extent cx="9525" cy="285750"/>
                <wp:effectExtent l="76200" t="19050" r="85725" b="95250"/>
                <wp:wrapNone/>
                <wp:docPr id="9" name="Straight Arrow Connector 9"/>
                <wp:cNvGraphicFramePr/>
                <a:graphic xmlns:a="http://schemas.openxmlformats.org/drawingml/2006/main">
                  <a:graphicData uri="http://schemas.microsoft.com/office/word/2010/wordprocessingShape">
                    <wps:wsp>
                      <wps:cNvCnPr/>
                      <wps:spPr>
                        <a:xfrm>
                          <a:off x="0" y="0"/>
                          <a:ext cx="9525" cy="285750"/>
                        </a:xfrm>
                        <a:prstGeom prst="straightConnector1">
                          <a:avLst/>
                        </a:prstGeom>
                        <a:ln w="31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4A4CE4C" id="_x0000_t32" coordsize="21600,21600" o:spt="32" o:oned="t" path="m,l21600,21600e" filled="f">
                <v:path arrowok="t" fillok="f" o:connecttype="none"/>
                <o:lock v:ext="edit" shapetype="t"/>
              </v:shapetype>
              <v:shape id="Straight Arrow Connector 9" o:spid="_x0000_s1026" type="#_x0000_t32" style="position:absolute;margin-left:206.25pt;margin-top:130.8pt;width:.75pt;height:2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" strokecolor="black [3200]" strokeweight=".25pt">
                <v:stroke endarrow="block"/>
                <v:shadow on="t" color="black" opacity="24903f" origin=",.5" offset="0,.55556mm"/>
              </v:shape>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67456" behindDoc="0" locked="0" layoutInCell="1" allowOverlap="1" wp14:anchorId="4023B90C" wp14:editId="35961503">
                <wp:simplePos x="0" y="0"/>
                <wp:positionH relativeFrom="column">
                  <wp:posOffset>1933575</wp:posOffset>
                </wp:positionH>
                <wp:positionV relativeFrom="paragraph">
                  <wp:posOffset>2546985</wp:posOffset>
                </wp:positionV>
                <wp:extent cx="1409700" cy="361950"/>
                <wp:effectExtent l="57150" t="19050" r="76200" b="95250"/>
                <wp:wrapNone/>
                <wp:docPr id="5" name="Rounded Rectangle 5"/>
                <wp:cNvGraphicFramePr/>
                <a:graphic xmlns:a="http://schemas.openxmlformats.org/drawingml/2006/main">
                  <a:graphicData uri="http://schemas.microsoft.com/office/word/2010/wordprocessingShape">
                    <wps:wsp>
                      <wps:cNvSpPr/>
                      <wps:spPr>
                        <a:xfrm>
                          <a:off x="0" y="0"/>
                          <a:ext cx="1409700" cy="361950"/>
                        </a:xfrm>
                        <a:prstGeom prst="roundRect">
                          <a:avLst/>
                        </a:prstGeom>
                        <a:solidFill>
                          <a:schemeClr val="bg1"/>
                        </a:solidFill>
                        <a:ln w="3175">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9CE3597" w14:textId="6240A415" w:rsidR="005A14BC" w:rsidRPr="005A14BC" w:rsidRDefault="005A14BC" w:rsidP="005A14BC">
                            <w:pPr>
                              <w:jc w:val="center"/>
                              <w:rPr>
                                <w:color w:val="000000" w:themeColor="text1"/>
                              </w:rPr>
                            </w:pPr>
                            <w:r>
                              <w:rPr>
                                <w:color w:val="000000" w:themeColor="text1"/>
                              </w:rPr>
                              <w:t>SQLite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023B90C" id="Rounded Rectangle 5" o:spid="_x0000_s1026" style="position:absolute;margin-left:152.25pt;margin-top:200.55pt;width:111pt;height:28.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" fillcolor="white [3212]" strokecolor="black [3213]" strokeweight=".25pt">
                <v:shadow on="t" color="black" opacity="22937f" origin=",.5" offset="0,.63889mm"/>
                <v:textbox>
                  <w:txbxContent>
                    <w:p w14:paraId="79CE3597" w14:textId="6240A415" w:rsidR="005A14BC" w:rsidRPr="005A14BC" w:rsidRDefault="005A14BC" w:rsidP="005A14BC">
                      <w:pPr>
                        <w:jc w:val="center"/>
                        <w:rPr>
                          <w:color w:val="000000" w:themeColor="text1"/>
                        </w:rPr>
                      </w:pPr>
                      <w:r>
                        <w:rPr>
                          <w:color w:val="000000" w:themeColor="text1"/>
                        </w:rPr>
                        <w:t>SQLite Database</w:t>
                      </w:r>
                    </w:p>
                  </w:txbxContent>
                </v:textbox>
              </v:roundrect>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72576" behindDoc="0" locked="0" layoutInCell="1" allowOverlap="1" wp14:anchorId="42A9761F" wp14:editId="0EA6369C">
                <wp:simplePos x="0" y="0"/>
                <wp:positionH relativeFrom="column">
                  <wp:posOffset>2628900</wp:posOffset>
                </wp:positionH>
                <wp:positionV relativeFrom="paragraph">
                  <wp:posOffset>2277110</wp:posOffset>
                </wp:positionV>
                <wp:extent cx="9525" cy="285750"/>
                <wp:effectExtent l="76200" t="19050" r="85725" b="95250"/>
                <wp:wrapNone/>
                <wp:docPr id="10" name="Straight Arrow Connector 10"/>
                <wp:cNvGraphicFramePr/>
                <a:graphic xmlns:a="http://schemas.openxmlformats.org/drawingml/2006/main">
                  <a:graphicData uri="http://schemas.microsoft.com/office/word/2010/wordprocessingShape">
                    <wps:wsp>
                      <wps:cNvCnPr/>
                      <wps:spPr>
                        <a:xfrm>
                          <a:off x="0" y="0"/>
                          <a:ext cx="9525" cy="285750"/>
                        </a:xfrm>
                        <a:prstGeom prst="straightConnector1">
                          <a:avLst/>
                        </a:prstGeom>
                        <a:ln w="31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069E5D4" id="Straight Arrow Connector 10" o:spid="_x0000_s1026" type="#_x0000_t32" style="position:absolute;margin-left:207pt;margin-top:179.3pt;width:.75pt;height: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" strokecolor="black [3200]" strokeweight=".25pt">
                <v:stroke endarrow="block"/>
                <v:shadow on="t" color="black" opacity="24903f" origin=",.5" offset="0,.55556mm"/>
              </v:shape>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65408" behindDoc="0" locked="0" layoutInCell="1" allowOverlap="1" wp14:anchorId="2347B52F" wp14:editId="2D893EFE">
                <wp:simplePos x="0" y="0"/>
                <wp:positionH relativeFrom="column">
                  <wp:posOffset>1990725</wp:posOffset>
                </wp:positionH>
                <wp:positionV relativeFrom="paragraph">
                  <wp:posOffset>1937385</wp:posOffset>
                </wp:positionV>
                <wp:extent cx="1352550" cy="361950"/>
                <wp:effectExtent l="57150" t="19050" r="76200" b="95250"/>
                <wp:wrapNone/>
                <wp:docPr id="4" name="Rounded Rectangle 4"/>
                <wp:cNvGraphicFramePr/>
                <a:graphic xmlns:a="http://schemas.openxmlformats.org/drawingml/2006/main">
                  <a:graphicData uri="http://schemas.microsoft.com/office/word/2010/wordprocessingShape">
                    <wps:wsp>
                      <wps:cNvSpPr/>
                      <wps:spPr>
                        <a:xfrm>
                          <a:off x="0" y="0"/>
                          <a:ext cx="1352550" cy="361950"/>
                        </a:xfrm>
                        <a:prstGeom prst="roundRect">
                          <a:avLst/>
                        </a:prstGeom>
                        <a:solidFill>
                          <a:schemeClr val="bg1"/>
                        </a:solidFill>
                        <a:ln w="3175">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E73A64E" w14:textId="7F5CBE52" w:rsidR="005A14BC" w:rsidRPr="005A14BC" w:rsidRDefault="005A14BC" w:rsidP="005A14BC">
                            <w:pPr>
                              <w:jc w:val="center"/>
                              <w:rPr>
                                <w:color w:val="000000" w:themeColor="text1"/>
                              </w:rPr>
                            </w:pPr>
                            <w:r>
                              <w:rPr>
                                <w:color w:val="000000" w:themeColor="text1"/>
                              </w:rPr>
                              <w:t>FastAPI 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47B52F" id="Rounded Rectangle 4" o:spid="_x0000_s1027" style="position:absolute;margin-left:156.75pt;margin-top:152.55pt;width:106.5pt;height:2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" fillcolor="white [3212]" strokecolor="black [3213]" strokeweight=".25pt">
                <v:shadow on="t" color="black" opacity="22937f" origin=",.5" offset="0,.63889mm"/>
                <v:textbox>
                  <w:txbxContent>
                    <w:p w14:paraId="0E73A64E" w14:textId="7F5CBE52" w:rsidR="005A14BC" w:rsidRPr="005A14BC" w:rsidRDefault="005A14BC" w:rsidP="005A14BC">
                      <w:pPr>
                        <w:jc w:val="center"/>
                        <w:rPr>
                          <w:color w:val="000000" w:themeColor="text1"/>
                        </w:rPr>
                      </w:pPr>
                      <w:r>
                        <w:rPr>
                          <w:color w:val="000000" w:themeColor="text1"/>
                        </w:rPr>
                        <w:t>FastAPI Backend</w:t>
                      </w:r>
                    </w:p>
                  </w:txbxContent>
                </v:textbox>
              </v:roundrect>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63360" behindDoc="0" locked="0" layoutInCell="1" allowOverlap="1" wp14:anchorId="750DB79A" wp14:editId="2DB4A03C">
                <wp:simplePos x="0" y="0"/>
                <wp:positionH relativeFrom="margin">
                  <wp:posOffset>1876425</wp:posOffset>
                </wp:positionH>
                <wp:positionV relativeFrom="paragraph">
                  <wp:posOffset>1299210</wp:posOffset>
                </wp:positionV>
                <wp:extent cx="2571750" cy="361950"/>
                <wp:effectExtent l="57150" t="19050" r="76200" b="95250"/>
                <wp:wrapNone/>
                <wp:docPr id="3" name="Rounded Rectangle 3"/>
                <wp:cNvGraphicFramePr/>
                <a:graphic xmlns:a="http://schemas.openxmlformats.org/drawingml/2006/main">
                  <a:graphicData uri="http://schemas.microsoft.com/office/word/2010/wordprocessingShape">
                    <wps:wsp>
                      <wps:cNvSpPr/>
                      <wps:spPr>
                        <a:xfrm>
                          <a:off x="0" y="0"/>
                          <a:ext cx="2571750" cy="361950"/>
                        </a:xfrm>
                        <a:prstGeom prst="roundRect">
                          <a:avLst/>
                        </a:prstGeom>
                        <a:solidFill>
                          <a:schemeClr val="bg1"/>
                        </a:solidFill>
                        <a:ln w="3175">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8F0DCBB" w14:textId="32D4CB3A" w:rsidR="005A14BC" w:rsidRPr="005A14BC" w:rsidRDefault="005A14BC" w:rsidP="005A14BC">
                            <w:pPr>
                              <w:rPr>
                                <w:color w:val="000000" w:themeColor="text1"/>
                              </w:rPr>
                            </w:pPr>
                            <w:r>
                              <w:rPr>
                                <w:color w:val="000000" w:themeColor="text1"/>
                              </w:rPr>
                              <w:t>Local Encrypted Storage (wallet.dat)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50DB79A" id="Rounded Rectangle 3" o:spid="_x0000_s1028" style="position:absolute;margin-left:147.75pt;margin-top:102.3pt;width:202.5pt;height:28.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" fillcolor="white [3212]" strokecolor="black [3213]" strokeweight=".25pt">
                <v:shadow on="t" color="black" opacity="22937f" origin=",.5" offset="0,.63889mm"/>
                <v:textbox>
                  <w:txbxContent>
                    <w:p w14:paraId="08F0DCBB" w14:textId="32D4CB3A" w:rsidR="005A14BC" w:rsidRPr="005A14BC" w:rsidRDefault="005A14BC" w:rsidP="005A14BC">
                      <w:pPr>
                        <w:rPr>
                          <w:color w:val="000000" w:themeColor="text1"/>
                        </w:rPr>
                      </w:pPr>
                      <w:r>
                        <w:rPr>
                          <w:color w:val="000000" w:themeColor="text1"/>
                        </w:rPr>
                        <w:t>Local Encrypted Storage (wallet.dat)</w:t>
                      </w:r>
                    </w:p>
                  </w:txbxContent>
                </v:textbox>
                <w10:wrap anchorx="margin"/>
              </v:roundrect>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69504" behindDoc="0" locked="0" layoutInCell="1" allowOverlap="1" wp14:anchorId="41FE162B" wp14:editId="61396A50">
                <wp:simplePos x="0" y="0"/>
                <wp:positionH relativeFrom="column">
                  <wp:posOffset>2600325</wp:posOffset>
                </wp:positionH>
                <wp:positionV relativeFrom="paragraph">
                  <wp:posOffset>1080135</wp:posOffset>
                </wp:positionV>
                <wp:extent cx="0" cy="219075"/>
                <wp:effectExtent l="95250" t="19050" r="76200" b="85725"/>
                <wp:wrapNone/>
                <wp:docPr id="7" name="Straight Arrow Connector 7"/>
                <wp:cNvGraphicFramePr/>
                <a:graphic xmlns:a="http://schemas.openxmlformats.org/drawingml/2006/main">
                  <a:graphicData uri="http://schemas.microsoft.com/office/word/2010/wordprocessingShape">
                    <wps:wsp>
                      <wps:cNvCnPr/>
                      <wps:spPr>
                        <a:xfrm>
                          <a:off x="0" y="0"/>
                          <a:ext cx="0" cy="219075"/>
                        </a:xfrm>
                        <a:prstGeom prst="straightConnector1">
                          <a:avLst/>
                        </a:prstGeom>
                        <a:ln w="31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8FAF1A" id="Straight Arrow Connector 7" o:spid="_x0000_s1026" type="#_x0000_t32" style="position:absolute;margin-left:204.75pt;margin-top:85.05pt;width:0;height:17.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" strokecolor="black [3200]" strokeweight=".25pt">
                <v:stroke endarrow="block"/>
                <v:shadow on="t" color="black" opacity="24903f" origin=",.5" offset="0,.55556mm"/>
              </v:shape>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68480" behindDoc="0" locked="0" layoutInCell="1" allowOverlap="1" wp14:anchorId="00AEE4BA" wp14:editId="4AA83F59">
                <wp:simplePos x="0" y="0"/>
                <wp:positionH relativeFrom="column">
                  <wp:posOffset>2581275</wp:posOffset>
                </wp:positionH>
                <wp:positionV relativeFrom="paragraph">
                  <wp:posOffset>518160</wp:posOffset>
                </wp:positionV>
                <wp:extent cx="9525" cy="219075"/>
                <wp:effectExtent l="57150" t="19050" r="85725" b="85725"/>
                <wp:wrapNone/>
                <wp:docPr id="6" name="Straight Arrow Connector 6"/>
                <wp:cNvGraphicFramePr/>
                <a:graphic xmlns:a="http://schemas.openxmlformats.org/drawingml/2006/main">
                  <a:graphicData uri="http://schemas.microsoft.com/office/word/2010/wordprocessingShape">
                    <wps:wsp>
                      <wps:cNvCnPr/>
                      <wps:spPr>
                        <a:xfrm>
                          <a:off x="0" y="0"/>
                          <a:ext cx="9525" cy="219075"/>
                        </a:xfrm>
                        <a:prstGeom prst="straightConnector1">
                          <a:avLst/>
                        </a:prstGeom>
                        <a:ln w="31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C72DF7" id="Straight Arrow Connector 6" o:spid="_x0000_s1026" type="#_x0000_t32" style="position:absolute;margin-left:203.25pt;margin-top:40.8pt;width:.75pt;height:17.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" strokecolor="black [3200]" strokeweight=".25pt">
                <v:stroke endarrow="block"/>
                <v:shadow on="t" color="black" opacity="24903f" origin=",.5" offset="0,.55556mm"/>
              </v:shape>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61312" behindDoc="0" locked="0" layoutInCell="1" allowOverlap="1" wp14:anchorId="5305DE4A" wp14:editId="21943272">
                <wp:simplePos x="0" y="0"/>
                <wp:positionH relativeFrom="column">
                  <wp:posOffset>1962150</wp:posOffset>
                </wp:positionH>
                <wp:positionV relativeFrom="paragraph">
                  <wp:posOffset>718185</wp:posOffset>
                </wp:positionV>
                <wp:extent cx="1771650" cy="361950"/>
                <wp:effectExtent l="57150" t="19050" r="76200" b="95250"/>
                <wp:wrapNone/>
                <wp:docPr id="2" name="Rounded Rectangle 2"/>
                <wp:cNvGraphicFramePr/>
                <a:graphic xmlns:a="http://schemas.openxmlformats.org/drawingml/2006/main">
                  <a:graphicData uri="http://schemas.microsoft.com/office/word/2010/wordprocessingShape">
                    <wps:wsp>
                      <wps:cNvSpPr/>
                      <wps:spPr>
                        <a:xfrm>
                          <a:off x="0" y="0"/>
                          <a:ext cx="1771650" cy="361950"/>
                        </a:xfrm>
                        <a:prstGeom prst="roundRect">
                          <a:avLst/>
                        </a:prstGeom>
                        <a:solidFill>
                          <a:schemeClr val="bg1"/>
                        </a:solidFill>
                        <a:ln w="3175">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A679217" w14:textId="4FC5BADF" w:rsidR="005A14BC" w:rsidRPr="005A14BC" w:rsidRDefault="005A14BC" w:rsidP="005A14BC">
                            <w:pPr>
                              <w:jc w:val="center"/>
                              <w:rPr>
                                <w:color w:val="000000" w:themeColor="text1"/>
                              </w:rPr>
                            </w:pPr>
                            <w:r>
                              <w:rPr>
                                <w:color w:val="000000" w:themeColor="text1"/>
                              </w:rPr>
                              <w:t>CLI Application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05DE4A" id="Rounded Rectangle 2" o:spid="_x0000_s1029" style="position:absolute;margin-left:154.5pt;margin-top:56.55pt;width:139.5pt;height:2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" fillcolor="white [3212]" strokecolor="black [3213]" strokeweight=".25pt">
                <v:shadow on="t" color="black" opacity="22937f" origin=",.5" offset="0,.63889mm"/>
                <v:textbox>
                  <w:txbxContent>
                    <w:p w14:paraId="1A679217" w14:textId="4FC5BADF" w:rsidR="005A14BC" w:rsidRPr="005A14BC" w:rsidRDefault="005A14BC" w:rsidP="005A14BC">
                      <w:pPr>
                        <w:jc w:val="center"/>
                        <w:rPr>
                          <w:color w:val="000000" w:themeColor="text1"/>
                        </w:rPr>
                      </w:pPr>
                      <w:r>
                        <w:rPr>
                          <w:color w:val="000000" w:themeColor="text1"/>
                        </w:rPr>
                        <w:t>CLI Application (Python)</w:t>
                      </w:r>
                    </w:p>
                  </w:txbxContent>
                </v:textbox>
              </v:roundrect>
            </w:pict>
          </mc:Fallback>
        </mc:AlternateContent>
      </w:r>
      <w:r>
        <w:rPr>
          <w:rFonts w:ascii="Arial Unicode MS" w:eastAsia="Arial Unicode MS" w:hAnsi="Arial Unicode MS" w:cs="Arial Unicode MS"/>
          <w:noProof/>
          <w:sz w:val="24"/>
          <w:szCs w:val="24"/>
          <w:lang w:val="en-US"/>
        </w:rPr>
        <mc:AlternateContent>
          <mc:Choice Requires="wps">
            <w:drawing>
              <wp:anchor distT="0" distB="0" distL="114300" distR="114300" simplePos="0" relativeHeight="251659264" behindDoc="0" locked="0" layoutInCell="1" allowOverlap="1" wp14:anchorId="13744FFF" wp14:editId="2BF659E0">
                <wp:simplePos x="0" y="0"/>
                <wp:positionH relativeFrom="column">
                  <wp:posOffset>2019300</wp:posOffset>
                </wp:positionH>
                <wp:positionV relativeFrom="paragraph">
                  <wp:posOffset>137160</wp:posOffset>
                </wp:positionV>
                <wp:extent cx="1114425" cy="361950"/>
                <wp:effectExtent l="57150" t="19050" r="85725" b="95250"/>
                <wp:wrapNone/>
                <wp:docPr id="1" name="Rounded Rectangle 1"/>
                <wp:cNvGraphicFramePr/>
                <a:graphic xmlns:a="http://schemas.openxmlformats.org/drawingml/2006/main">
                  <a:graphicData uri="http://schemas.microsoft.com/office/word/2010/wordprocessingShape">
                    <wps:wsp>
                      <wps:cNvSpPr/>
                      <wps:spPr>
                        <a:xfrm>
                          <a:off x="0" y="0"/>
                          <a:ext cx="1114425" cy="361950"/>
                        </a:xfrm>
                        <a:prstGeom prst="roundRect">
                          <a:avLst/>
                        </a:prstGeom>
                        <a:solidFill>
                          <a:schemeClr val="bg1"/>
                        </a:solidFill>
                        <a:ln w="3175">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7E73FA6" w14:textId="2C713BD4" w:rsidR="005A14BC" w:rsidRPr="005A14BC" w:rsidRDefault="005A14BC" w:rsidP="005A14BC">
                            <w:pPr>
                              <w:jc w:val="center"/>
                              <w:rPr>
                                <w:color w:val="000000" w:themeColor="text1"/>
                              </w:rPr>
                            </w:pPr>
                            <w:r>
                              <w:rPr>
                                <w:color w:val="000000" w:themeColor="text1"/>
                              </w:rPr>
                              <w:t>User Terminal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744FFF" id="Rounded Rectangle 1" o:spid="_x0000_s1030" style="position:absolute;margin-left:159pt;margin-top:10.8pt;width:87.75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" fillcolor="white [3212]" strokecolor="black [3213]" strokeweight=".25pt">
                <v:shadow on="t" color="black" opacity="22937f" origin=",.5" offset="0,.63889mm"/>
                <v:textbox>
                  <w:txbxContent>
                    <w:p w14:paraId="37E73FA6" w14:textId="2C713BD4" w:rsidR="005A14BC" w:rsidRPr="005A14BC" w:rsidRDefault="005A14BC" w:rsidP="005A14BC">
                      <w:pPr>
                        <w:jc w:val="center"/>
                        <w:rPr>
                          <w:color w:val="000000" w:themeColor="text1"/>
                        </w:rPr>
                      </w:pPr>
                      <w:r>
                        <w:rPr>
                          <w:color w:val="000000" w:themeColor="text1"/>
                        </w:rPr>
                        <w:t>User Terminal</w:t>
                      </w:r>
                    </w:p>
                  </w:txbxContent>
                </v:textbox>
              </v:roundrect>
            </w:pict>
          </mc:Fallback>
        </mc:AlternateContent>
      </w:r>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br/>
        <w:t xml:space="preserve"> </w:t>
      </w:r>
      <w:r w:rsidR="00DE69DB" w:rsidRPr="00182494">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t xml:space="preserve"> </w:t>
      </w:r>
      <w:r w:rsidR="00DE69DB" w:rsidRPr="00182494">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t xml:space="preserve">                                                               HTTPS</w:t>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bookmarkStart w:id="4" w:name="_48of8sb1u76g" w:colFirst="0" w:colLast="0"/>
      <w:bookmarkEnd w:id="4"/>
    </w:p>
    <w:p w14:paraId="331D0D64" w14:textId="77777777" w:rsidR="005A14BC" w:rsidRPr="005A14BC" w:rsidRDefault="005A14BC" w:rsidP="005A14BC">
      <w:pPr>
        <w:spacing w:before="240" w:after="240"/>
        <w:rPr>
          <w:rFonts w:ascii="Arial Unicode MS" w:eastAsia="Arial Unicode MS" w:hAnsi="Arial Unicode MS" w:cs="Arial Unicode MS"/>
          <w:sz w:val="24"/>
          <w:szCs w:val="24"/>
        </w:rPr>
      </w:pPr>
    </w:p>
    <w:p w14:paraId="10804033" w14:textId="77777777" w:rsidR="005A14BC" w:rsidRDefault="005A14BC">
      <w:pPr>
        <w:rPr>
          <w:b/>
          <w:bCs/>
          <w:sz w:val="24"/>
          <w:szCs w:val="24"/>
        </w:rPr>
      </w:pPr>
      <w:r>
        <w:rPr>
          <w:b/>
          <w:bCs/>
          <w:sz w:val="24"/>
          <w:szCs w:val="24"/>
        </w:rPr>
        <w:br w:type="page"/>
      </w:r>
    </w:p>
    <w:p w14:paraId="00000009" w14:textId="61ABA25A" w:rsidR="00C20339" w:rsidRPr="00182494" w:rsidRDefault="00DE69DB" w:rsidP="00F85733">
      <w:pPr>
        <w:pStyle w:val="Heading2"/>
        <w:keepNext w:val="0"/>
        <w:keepLines w:val="0"/>
        <w:spacing w:after="80" w:line="360" w:lineRule="auto"/>
        <w:rPr>
          <w:b/>
          <w:bCs/>
          <w:sz w:val="24"/>
          <w:szCs w:val="24"/>
        </w:rPr>
      </w:pPr>
      <w:r w:rsidRPr="00182494">
        <w:rPr>
          <w:b/>
          <w:bCs/>
          <w:sz w:val="24"/>
          <w:szCs w:val="24"/>
        </w:rPr>
        <w:lastRenderedPageBreak/>
        <w:t>3</w:t>
      </w:r>
      <w:r w:rsidRPr="00182494">
        <w:rPr>
          <w:b/>
          <w:bCs/>
          <w:sz w:val="24"/>
          <w:szCs w:val="24"/>
        </w:rPr>
        <w:t>. Key Design Decisions</w:t>
      </w:r>
    </w:p>
    <w:p w14:paraId="0000000A" w14:textId="77777777" w:rsidR="00C20339" w:rsidRPr="00182494" w:rsidRDefault="00DE69DB" w:rsidP="00F85733">
      <w:pPr>
        <w:pStyle w:val="Heading3"/>
        <w:keepNext w:val="0"/>
        <w:keepLines w:val="0"/>
        <w:spacing w:before="280" w:line="360" w:lineRule="auto"/>
        <w:rPr>
          <w:b/>
          <w:bCs/>
          <w:color w:val="000000"/>
          <w:sz w:val="24"/>
          <w:szCs w:val="24"/>
        </w:rPr>
      </w:pPr>
      <w:bookmarkStart w:id="5" w:name="_b4bv7mdxzeut" w:colFirst="0" w:colLast="0"/>
      <w:bookmarkEnd w:id="5"/>
      <w:r w:rsidRPr="00182494">
        <w:rPr>
          <w:b/>
          <w:bCs/>
          <w:color w:val="000000"/>
          <w:sz w:val="24"/>
          <w:szCs w:val="24"/>
        </w:rPr>
        <w:t>Local Private Key Storage</w:t>
      </w:r>
    </w:p>
    <w:p w14:paraId="0000000E" w14:textId="0E21132B" w:rsidR="00C20339" w:rsidRPr="00182494" w:rsidRDefault="00704ED7" w:rsidP="00F85733">
      <w:pPr>
        <w:spacing w:after="240" w:line="360" w:lineRule="auto"/>
        <w:rPr>
          <w:sz w:val="24"/>
          <w:szCs w:val="24"/>
        </w:rPr>
      </w:pPr>
      <w:r w:rsidRPr="00704ED7">
        <w:rPr>
          <w:sz w:val="24"/>
          <w:szCs w:val="24"/>
        </w:rPr>
        <w:t>Among the key design choices in SecureVault CLI, one can distinguish the fact that the private key is never sent to the backend server. Rather, they are kept on the device of the user in encrypted formats to add to their security level and minimize contact with external risks. Encryption is done with the application of the Fernet library based on AES and key derivation is done using PBKDF2 with 200,000 iterations and randomly generated salt. This method has a great impact on the privacy of key protect</w:t>
      </w:r>
      <w:r>
        <w:rPr>
          <w:sz w:val="24"/>
          <w:szCs w:val="24"/>
        </w:rPr>
        <w:t>ion against unauthorized access</w:t>
      </w:r>
      <w:r w:rsidR="00F85733" w:rsidRPr="00F85733">
        <w:rPr>
          <w:sz w:val="24"/>
          <w:szCs w:val="24"/>
        </w:rPr>
        <w:t>.</w:t>
      </w:r>
    </w:p>
    <w:p w14:paraId="0000000F" w14:textId="77777777" w:rsidR="00C20339" w:rsidRPr="00182494" w:rsidRDefault="00DE69DB" w:rsidP="00F85733">
      <w:pPr>
        <w:pStyle w:val="Heading3"/>
        <w:keepNext w:val="0"/>
        <w:keepLines w:val="0"/>
        <w:spacing w:before="280" w:line="360" w:lineRule="auto"/>
        <w:rPr>
          <w:b/>
          <w:bCs/>
          <w:color w:val="000000"/>
          <w:sz w:val="24"/>
          <w:szCs w:val="24"/>
        </w:rPr>
      </w:pPr>
      <w:bookmarkStart w:id="6" w:name="_cdfdnl4txea1" w:colFirst="0" w:colLast="0"/>
      <w:bookmarkEnd w:id="6"/>
      <w:r w:rsidRPr="00182494">
        <w:rPr>
          <w:b/>
          <w:bCs/>
          <w:color w:val="000000"/>
          <w:sz w:val="24"/>
          <w:szCs w:val="24"/>
        </w:rPr>
        <w:t>Authentication</w:t>
      </w:r>
    </w:p>
    <w:p w14:paraId="00000012" w14:textId="4F40ED0D" w:rsidR="00C20339" w:rsidRPr="00182494" w:rsidRDefault="00704ED7" w:rsidP="00F85733">
      <w:pPr>
        <w:spacing w:after="240" w:line="360" w:lineRule="auto"/>
        <w:rPr>
          <w:sz w:val="24"/>
          <w:szCs w:val="24"/>
        </w:rPr>
      </w:pPr>
      <w:r w:rsidRPr="00704ED7">
        <w:rPr>
          <w:sz w:val="24"/>
          <w:szCs w:val="24"/>
        </w:rPr>
        <w:t>SecureVault CLI applies various security measures to verify safe and reliable authentication. The user passwords are safely stored using the hashing technique of bcrypt that prevents easy cracking of passwords even in case of database breach. Stateless authentication is also implemented using the JSON Web Tokens (JWT) in such a manner that users can be able to easily engage with the system without the need to re-transmit their credentials. Besides this, sensitive configuration values and secrets are handled using environment variables</w:t>
      </w:r>
      <w:r w:rsidR="00F85733" w:rsidRPr="00F85733">
        <w:rPr>
          <w:sz w:val="24"/>
          <w:szCs w:val="24"/>
        </w:rPr>
        <w:t>.</w:t>
      </w:r>
    </w:p>
    <w:p w14:paraId="00000013" w14:textId="77777777" w:rsidR="00C20339" w:rsidRPr="00182494" w:rsidRDefault="00DE69DB" w:rsidP="00F85733">
      <w:pPr>
        <w:pStyle w:val="Heading3"/>
        <w:keepNext w:val="0"/>
        <w:keepLines w:val="0"/>
        <w:spacing w:before="280" w:line="360" w:lineRule="auto"/>
        <w:rPr>
          <w:b/>
          <w:bCs/>
          <w:color w:val="000000"/>
          <w:sz w:val="24"/>
          <w:szCs w:val="24"/>
        </w:rPr>
      </w:pPr>
      <w:bookmarkStart w:id="7" w:name="_uop0u6otwxx1" w:colFirst="0" w:colLast="0"/>
      <w:bookmarkEnd w:id="7"/>
      <w:r w:rsidRPr="00182494">
        <w:rPr>
          <w:b/>
          <w:bCs/>
          <w:color w:val="000000"/>
          <w:sz w:val="24"/>
          <w:szCs w:val="24"/>
        </w:rPr>
        <w:t>Database</w:t>
      </w:r>
    </w:p>
    <w:p w14:paraId="00000014" w14:textId="6274AE54" w:rsidR="00C20339" w:rsidRPr="00182494" w:rsidRDefault="00704ED7" w:rsidP="00F85733">
      <w:pPr>
        <w:spacing w:before="240" w:after="240" w:line="360" w:lineRule="auto"/>
        <w:rPr>
          <w:sz w:val="24"/>
          <w:szCs w:val="24"/>
        </w:rPr>
      </w:pPr>
      <w:r w:rsidRPr="00704ED7">
        <w:rPr>
          <w:sz w:val="24"/>
          <w:szCs w:val="24"/>
        </w:rPr>
        <w:t>To begin with the first stage of development that is based on Milestone 1, it is necessary to use SQLite as a database of SecureVault CLI as it is lightweight and easy to install. SQLite can be developed and tested in a short period of time without involving a complicated database setup. Nevertheless, the system architecture is such that it can be easily migrated to PostgreSQL during any subsequent milestone that will enable it to be scaled better, perform better, and support more deployments when the system expands</w:t>
      </w:r>
      <w:r w:rsidR="00DE69DB" w:rsidRPr="00182494">
        <w:rPr>
          <w:sz w:val="24"/>
          <w:szCs w:val="24"/>
        </w:rPr>
        <w:t>.</w:t>
      </w:r>
    </w:p>
    <w:p w14:paraId="00000015" w14:textId="77777777" w:rsidR="00C20339" w:rsidRPr="00182494" w:rsidRDefault="00DE69DB" w:rsidP="005A14BC">
      <w:pPr>
        <w:pStyle w:val="Heading2"/>
        <w:keepNext w:val="0"/>
        <w:keepLines w:val="0"/>
        <w:spacing w:after="80" w:line="360" w:lineRule="auto"/>
        <w:rPr>
          <w:b/>
          <w:bCs/>
          <w:sz w:val="24"/>
          <w:szCs w:val="24"/>
        </w:rPr>
      </w:pPr>
      <w:bookmarkStart w:id="8" w:name="_r8dmj5hrdt4j" w:colFirst="0" w:colLast="0"/>
      <w:bookmarkEnd w:id="8"/>
      <w:r w:rsidRPr="00182494">
        <w:rPr>
          <w:b/>
          <w:bCs/>
          <w:sz w:val="24"/>
          <w:szCs w:val="24"/>
        </w:rPr>
        <w:t>4. Security Controls Implemented</w:t>
      </w:r>
    </w:p>
    <w:p w14:paraId="76B89BED" w14:textId="30B0B699" w:rsidR="00704ED7" w:rsidRPr="00704ED7" w:rsidRDefault="00704ED7" w:rsidP="00704ED7">
      <w:pPr>
        <w:spacing w:after="240" w:line="360" w:lineRule="auto"/>
        <w:rPr>
          <w:sz w:val="24"/>
          <w:szCs w:val="24"/>
        </w:rPr>
      </w:pPr>
      <w:r w:rsidRPr="00704ED7">
        <w:rPr>
          <w:sz w:val="24"/>
          <w:szCs w:val="24"/>
        </w:rPr>
        <w:lastRenderedPageBreak/>
        <w:t>SecureVault CLI has various controls that are in place to help in ensuring that the data and digital assets of the users are not at risk of any threats. Password strength is also among the most important measures that will have to be enforced and the user will have to create strong and complex passwords that will be less easy to guess or crack. Moreover, this system has a lockout system on the number of failed attempts to log in, which is integrated into the system. This will aid in preventing brute-force attacks on the system because after a few unsuccessful logins, it will temporarily block further attempts. The above controls enhance reliability and resistance</w:t>
      </w:r>
      <w:r>
        <w:rPr>
          <w:sz w:val="24"/>
          <w:szCs w:val="24"/>
        </w:rPr>
        <w:t xml:space="preserve"> of the authentication process.</w:t>
      </w:r>
    </w:p>
    <w:p w14:paraId="0000001B" w14:textId="2342B9AD" w:rsidR="00C20339" w:rsidRPr="005A14BC" w:rsidRDefault="00704ED7" w:rsidP="00704ED7">
      <w:pPr>
        <w:spacing w:after="240" w:line="360" w:lineRule="auto"/>
        <w:rPr>
          <w:sz w:val="24"/>
          <w:szCs w:val="24"/>
        </w:rPr>
      </w:pPr>
      <w:r w:rsidRPr="00704ED7">
        <w:rPr>
          <w:sz w:val="24"/>
          <w:szCs w:val="24"/>
        </w:rPr>
        <w:t>Encrypted private key storage is also another crucial control since it guarantees that the sensitive cryptography keys remain secure even when the local storage files have been accessed by unauthorized persons. The system equally adheres to the concept of no plaintext secrets in that all passwords, keys, and other sensitive information are never stored in a readable format. Besides, the environment-based configuration is used in SecureVault CLI to host secret values like authentication tokens and security parameters. The system lowers the chances of unintentional exposure to these values, thus enhancing the overall security management by storing these values in environment variables instead of directly storing them in the source code.</w:t>
      </w:r>
    </w:p>
    <w:p w14:paraId="0000001C" w14:textId="77777777" w:rsidR="00C20339" w:rsidRDefault="00C20339"/>
    <w:sectPr w:rsidR="00C203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F561242B-FFBA-422C-9B70-8C94FFE12EED}"/>
  </w:font>
  <w:font w:name="Calibri">
    <w:panose1 w:val="020F0502020204030204"/>
    <w:charset w:val="00"/>
    <w:family w:val="swiss"/>
    <w:pitch w:val="variable"/>
    <w:sig w:usb0="E4002EFF" w:usb1="C000247B" w:usb2="00000009" w:usb3="00000000" w:csb0="000001FF" w:csb1="00000000"/>
    <w:embedRegular r:id="rId2" w:fontKey="{058FE0C7-44D5-4737-AF04-AC74873A2BAB}"/>
  </w:font>
  <w:font w:name="Cambria">
    <w:panose1 w:val="02040503050406030204"/>
    <w:charset w:val="00"/>
    <w:family w:val="roman"/>
    <w:pitch w:val="variable"/>
    <w:sig w:usb0="E00006FF" w:usb1="420024FF" w:usb2="02000000" w:usb3="00000000" w:csb0="0000019F" w:csb1="00000000"/>
    <w:embedRegular r:id="rId3" w:fontKey="{49898E5D-0B94-41A6-8462-E0E1307C107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453046"/>
    <w:multiLevelType w:val="multilevel"/>
    <w:tmpl w:val="786E8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7BD5558"/>
    <w:multiLevelType w:val="multilevel"/>
    <w:tmpl w:val="C1E4F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8977FEF"/>
    <w:multiLevelType w:val="multilevel"/>
    <w:tmpl w:val="96801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7ECF2B34"/>
    <w:multiLevelType w:val="multilevel"/>
    <w:tmpl w:val="67EAD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339"/>
    <w:rsid w:val="00182494"/>
    <w:rsid w:val="005A14BC"/>
    <w:rsid w:val="00704ED7"/>
    <w:rsid w:val="00722947"/>
    <w:rsid w:val="00C20339"/>
    <w:rsid w:val="00DE69DB"/>
    <w:rsid w:val="00E440BA"/>
    <w:rsid w:val="00F85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3A1A20-5944-4B66-B9A4-2106B85E8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106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Sindhuja</cp:lastModifiedBy>
  <cp:revision>6</cp:revision>
  <dcterms:created xsi:type="dcterms:W3CDTF">2026-02-27T06:25:00Z</dcterms:created>
  <dcterms:modified xsi:type="dcterms:W3CDTF">2026-02-27T07:02:00Z</dcterms:modified>
</cp:coreProperties>
</file>