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127E8E" w14:textId="77777777" w:rsidR="00742840" w:rsidRDefault="00742840" w:rsidP="00742840">
      <w:pPr>
        <w:pStyle w:val="Heading1"/>
        <w:keepNext w:val="0"/>
        <w:keepLines w:val="0"/>
        <w:spacing w:before="480"/>
        <w:jc w:val="center"/>
        <w:rPr>
          <w:b/>
          <w:bCs/>
          <w:sz w:val="28"/>
          <w:szCs w:val="28"/>
        </w:rPr>
      </w:pPr>
      <w:bookmarkStart w:id="0" w:name="_bfctyej08etq" w:colFirst="0" w:colLast="0"/>
      <w:bookmarkEnd w:id="0"/>
    </w:p>
    <w:p w14:paraId="468DD19F" w14:textId="77777777" w:rsidR="00742840" w:rsidRDefault="00742840" w:rsidP="00742840">
      <w:pPr>
        <w:pStyle w:val="Heading1"/>
        <w:keepNext w:val="0"/>
        <w:keepLines w:val="0"/>
        <w:spacing w:before="480"/>
        <w:jc w:val="center"/>
        <w:rPr>
          <w:b/>
          <w:bCs/>
          <w:sz w:val="28"/>
          <w:szCs w:val="28"/>
        </w:rPr>
      </w:pPr>
    </w:p>
    <w:p w14:paraId="49AF97E7" w14:textId="1B7F14B2" w:rsidR="00742840" w:rsidRPr="00455540" w:rsidRDefault="00742840" w:rsidP="00742840">
      <w:pPr>
        <w:pStyle w:val="Heading1"/>
        <w:keepNext w:val="0"/>
        <w:keepLines w:val="0"/>
        <w:spacing w:before="480"/>
        <w:jc w:val="center"/>
        <w:rPr>
          <w:b/>
          <w:bCs/>
          <w:sz w:val="24"/>
          <w:szCs w:val="24"/>
        </w:rPr>
      </w:pPr>
      <w:r w:rsidRPr="00455540">
        <w:rPr>
          <w:b/>
          <w:bCs/>
          <w:sz w:val="24"/>
          <w:szCs w:val="24"/>
        </w:rPr>
        <w:t>Milestone 2</w:t>
      </w:r>
    </w:p>
    <w:p w14:paraId="00000001" w14:textId="79082ED5" w:rsidR="006128F9" w:rsidRDefault="00E2665D" w:rsidP="00742840">
      <w:pPr>
        <w:pStyle w:val="Heading1"/>
        <w:keepNext w:val="0"/>
        <w:keepLines w:val="0"/>
        <w:spacing w:before="480"/>
        <w:jc w:val="center"/>
        <w:rPr>
          <w:b/>
          <w:bCs/>
          <w:sz w:val="24"/>
          <w:szCs w:val="24"/>
        </w:rPr>
      </w:pPr>
      <w:r w:rsidRPr="00455540">
        <w:rPr>
          <w:b/>
          <w:bCs/>
          <w:sz w:val="24"/>
          <w:szCs w:val="24"/>
        </w:rPr>
        <w:t xml:space="preserve">STRIDE Threat Model – SecureVault CLI </w:t>
      </w:r>
    </w:p>
    <w:p w14:paraId="15319A6C" w14:textId="77777777" w:rsidR="00455540" w:rsidRDefault="00455540" w:rsidP="00455540">
      <w:pPr>
        <w:jc w:val="center"/>
      </w:pPr>
    </w:p>
    <w:p w14:paraId="1B67988E" w14:textId="77777777" w:rsidR="00455540" w:rsidRDefault="00455540" w:rsidP="00455540">
      <w:pPr>
        <w:spacing w:line="360" w:lineRule="auto"/>
        <w:jc w:val="center"/>
        <w:rPr>
          <w:b/>
          <w:sz w:val="24"/>
          <w:szCs w:val="24"/>
        </w:rPr>
      </w:pPr>
    </w:p>
    <w:p w14:paraId="47CD3E1E" w14:textId="77777777" w:rsidR="00E2665D" w:rsidRDefault="00E2665D" w:rsidP="00455540">
      <w:pPr>
        <w:spacing w:line="360" w:lineRule="auto"/>
        <w:jc w:val="center"/>
        <w:rPr>
          <w:b/>
          <w:sz w:val="24"/>
          <w:szCs w:val="24"/>
        </w:rPr>
      </w:pPr>
    </w:p>
    <w:p w14:paraId="2AFDCF64" w14:textId="05487617" w:rsidR="00455540" w:rsidRDefault="00455540" w:rsidP="00455540">
      <w:pPr>
        <w:spacing w:line="360" w:lineRule="auto"/>
        <w:jc w:val="center"/>
        <w:rPr>
          <w:b/>
          <w:sz w:val="24"/>
          <w:szCs w:val="24"/>
        </w:rPr>
      </w:pPr>
      <w:r w:rsidRPr="00455540">
        <w:rPr>
          <w:b/>
          <w:sz w:val="24"/>
          <w:szCs w:val="24"/>
        </w:rPr>
        <w:t>Submitted By</w:t>
      </w:r>
    </w:p>
    <w:p w14:paraId="70543B3A" w14:textId="4E4BAA33" w:rsidR="00455540" w:rsidRPr="00E2665D" w:rsidRDefault="00E2665D" w:rsidP="00455540">
      <w:pPr>
        <w:spacing w:line="360" w:lineRule="auto"/>
        <w:jc w:val="center"/>
        <w:rPr>
          <w:sz w:val="24"/>
          <w:szCs w:val="24"/>
        </w:rPr>
      </w:pPr>
      <w:r w:rsidRPr="00E2665D">
        <w:rPr>
          <w:sz w:val="24"/>
          <w:szCs w:val="24"/>
        </w:rPr>
        <w:t>Pooja Gopi Chetti Sai Charan</w:t>
      </w:r>
    </w:p>
    <w:p w14:paraId="13DCDF1A" w14:textId="77777777" w:rsidR="00455540" w:rsidRPr="00455540" w:rsidRDefault="00455540" w:rsidP="00455540">
      <w:pPr>
        <w:spacing w:line="360" w:lineRule="auto"/>
        <w:jc w:val="center"/>
        <w:rPr>
          <w:b/>
          <w:sz w:val="24"/>
          <w:szCs w:val="24"/>
        </w:rPr>
      </w:pPr>
    </w:p>
    <w:p w14:paraId="17326291" w14:textId="77777777" w:rsidR="00455540" w:rsidRPr="00455540" w:rsidRDefault="00455540" w:rsidP="00455540">
      <w:pPr>
        <w:spacing w:line="360" w:lineRule="auto"/>
        <w:jc w:val="center"/>
        <w:rPr>
          <w:b/>
        </w:rPr>
      </w:pPr>
    </w:p>
    <w:p w14:paraId="5D9E543D" w14:textId="77777777" w:rsidR="00742840" w:rsidRDefault="00742840">
      <w:pPr>
        <w:rPr>
          <w:b/>
          <w:bCs/>
          <w:color w:val="000000" w:themeColor="text1"/>
          <w:sz w:val="24"/>
          <w:szCs w:val="24"/>
        </w:rPr>
      </w:pPr>
      <w:bookmarkStart w:id="1" w:name="_qcimbi40ange" w:colFirst="0" w:colLast="0"/>
      <w:bookmarkEnd w:id="1"/>
      <w:r>
        <w:rPr>
          <w:b/>
          <w:bCs/>
          <w:color w:val="000000" w:themeColor="text1"/>
          <w:sz w:val="24"/>
          <w:szCs w:val="24"/>
        </w:rPr>
        <w:br w:type="page"/>
      </w:r>
    </w:p>
    <w:p w14:paraId="00000002" w14:textId="18DC7C6E" w:rsidR="006128F9" w:rsidRPr="00742840" w:rsidRDefault="00E2665D" w:rsidP="00742840">
      <w:pPr>
        <w:pStyle w:val="Heading2"/>
        <w:keepNext w:val="0"/>
        <w:keepLines w:val="0"/>
        <w:spacing w:after="80" w:line="360" w:lineRule="auto"/>
        <w:rPr>
          <w:b/>
          <w:bCs/>
          <w:color w:val="000000" w:themeColor="text1"/>
          <w:sz w:val="24"/>
          <w:szCs w:val="24"/>
        </w:rPr>
      </w:pPr>
      <w:r w:rsidRPr="00742840">
        <w:rPr>
          <w:b/>
          <w:bCs/>
          <w:color w:val="000000" w:themeColor="text1"/>
          <w:sz w:val="24"/>
          <w:szCs w:val="24"/>
        </w:rPr>
        <w:lastRenderedPageBreak/>
        <w:t>Spoofing</w:t>
      </w:r>
    </w:p>
    <w:p w14:paraId="00000005" w14:textId="4647C2F1" w:rsidR="006128F9" w:rsidRPr="00CB568D" w:rsidRDefault="00F37751" w:rsidP="00742840">
      <w:pPr>
        <w:spacing w:before="240" w:after="240" w:line="360" w:lineRule="auto"/>
        <w:rPr>
          <w:sz w:val="24"/>
          <w:szCs w:val="24"/>
        </w:rPr>
      </w:pPr>
      <w:r w:rsidRPr="00F37751">
        <w:rPr>
          <w:sz w:val="24"/>
          <w:szCs w:val="24"/>
        </w:rPr>
        <w:t xml:space="preserve">Spoofing is a scenario in which an attacker fakes the identity of a legitimate user to have unauthorized access to the system. The secure vault CLI system tries to handle this threat through the application of the bcrypt password hashing and JWT token authentication. The security mechanisms will help in ensuring that the credentials are kept safely and verified such that the attackers will not be easy to impersonate authentic users or to manage to </w:t>
      </w:r>
      <w:r>
        <w:rPr>
          <w:sz w:val="24"/>
          <w:szCs w:val="24"/>
        </w:rPr>
        <w:t>carry out fake login operations</w:t>
      </w:r>
      <w:r w:rsidR="00CB568D" w:rsidRPr="00CB568D">
        <w:rPr>
          <w:sz w:val="24"/>
          <w:szCs w:val="24"/>
        </w:rPr>
        <w:t>.</w:t>
      </w:r>
    </w:p>
    <w:p w14:paraId="00000006" w14:textId="77777777" w:rsidR="006128F9" w:rsidRPr="00CB568D" w:rsidRDefault="00E2665D" w:rsidP="00742840">
      <w:pPr>
        <w:pStyle w:val="Heading2"/>
        <w:keepNext w:val="0"/>
        <w:keepLines w:val="0"/>
        <w:spacing w:after="80" w:line="360" w:lineRule="auto"/>
        <w:rPr>
          <w:b/>
          <w:bCs/>
          <w:sz w:val="24"/>
          <w:szCs w:val="24"/>
        </w:rPr>
      </w:pPr>
      <w:bookmarkStart w:id="2" w:name="_bqmjes1w59yc" w:colFirst="0" w:colLast="0"/>
      <w:bookmarkEnd w:id="2"/>
      <w:r w:rsidRPr="00CB568D">
        <w:rPr>
          <w:b/>
          <w:bCs/>
          <w:sz w:val="24"/>
          <w:szCs w:val="24"/>
        </w:rPr>
        <w:t>Tampering</w:t>
      </w:r>
    </w:p>
    <w:p w14:paraId="00000009" w14:textId="5DBC803A" w:rsidR="006128F9" w:rsidRPr="00CB568D" w:rsidRDefault="00F37751" w:rsidP="00742840">
      <w:pPr>
        <w:spacing w:after="240" w:line="360" w:lineRule="auto"/>
        <w:rPr>
          <w:sz w:val="24"/>
          <w:szCs w:val="24"/>
        </w:rPr>
      </w:pPr>
      <w:r w:rsidRPr="00F37751">
        <w:rPr>
          <w:sz w:val="24"/>
          <w:szCs w:val="24"/>
        </w:rPr>
        <w:t>Tampering is defined as the act by an attacker to interfere with data or files stored in the system. One of the potential attacks in SecureVault CLI is the alteration of the wallet.dat file which has sensitive wallet data. To avoid this, this system employs AES encryption and salted PBKDF2 key derivation. The methods prevent unauthorized alterations of data stored by encrypting it, and enhancing password-based keys, making it very hard to alter the information</w:t>
      </w:r>
      <w:r w:rsidR="00CB568D" w:rsidRPr="00CB568D">
        <w:rPr>
          <w:sz w:val="24"/>
          <w:szCs w:val="24"/>
        </w:rPr>
        <w:t>.</w:t>
      </w:r>
    </w:p>
    <w:p w14:paraId="0000000A" w14:textId="77777777" w:rsidR="006128F9" w:rsidRPr="00CB568D" w:rsidRDefault="00E2665D" w:rsidP="00742840">
      <w:pPr>
        <w:pStyle w:val="Heading2"/>
        <w:keepNext w:val="0"/>
        <w:keepLines w:val="0"/>
        <w:spacing w:after="80" w:line="360" w:lineRule="auto"/>
        <w:rPr>
          <w:b/>
          <w:bCs/>
          <w:sz w:val="24"/>
          <w:szCs w:val="24"/>
        </w:rPr>
      </w:pPr>
      <w:bookmarkStart w:id="3" w:name="_yez2qszcfyii" w:colFirst="0" w:colLast="0"/>
      <w:bookmarkEnd w:id="3"/>
      <w:r w:rsidRPr="00CB568D">
        <w:rPr>
          <w:b/>
          <w:bCs/>
          <w:sz w:val="24"/>
          <w:szCs w:val="24"/>
        </w:rPr>
        <w:t>Repudiation</w:t>
      </w:r>
    </w:p>
    <w:p w14:paraId="0000000D" w14:textId="3FC24C74" w:rsidR="006128F9" w:rsidRPr="00CB568D" w:rsidRDefault="00F37751" w:rsidP="00742840">
      <w:pPr>
        <w:spacing w:after="240" w:line="360" w:lineRule="auto"/>
        <w:rPr>
          <w:sz w:val="24"/>
          <w:szCs w:val="24"/>
        </w:rPr>
      </w:pPr>
      <w:r w:rsidRPr="00F37751">
        <w:rPr>
          <w:sz w:val="24"/>
          <w:szCs w:val="24"/>
        </w:rPr>
        <w:t>Repudiation is defined as the scenario where a user rejects the execution of certain action or transaction in the system. This risk can be reduced in the SecureVault CLI environment through the application of ECDSA-based generation of digital signature during transaction signing. These digital signatures contain evidence of authenticity in the transactions. Also, logging signature hashes is going to be improved in the future which will provide better audit trails, and increase a</w:t>
      </w:r>
      <w:r>
        <w:rPr>
          <w:sz w:val="24"/>
          <w:szCs w:val="24"/>
        </w:rPr>
        <w:t>ccountability over user actions</w:t>
      </w:r>
      <w:r w:rsidR="00CB568D">
        <w:rPr>
          <w:sz w:val="24"/>
          <w:szCs w:val="24"/>
        </w:rPr>
        <w:t>.</w:t>
      </w:r>
    </w:p>
    <w:p w14:paraId="0000000E" w14:textId="77777777" w:rsidR="006128F9" w:rsidRPr="00CB568D" w:rsidRDefault="00E2665D" w:rsidP="00742840">
      <w:pPr>
        <w:pStyle w:val="Heading2"/>
        <w:keepNext w:val="0"/>
        <w:keepLines w:val="0"/>
        <w:spacing w:after="80" w:line="360" w:lineRule="auto"/>
        <w:rPr>
          <w:b/>
          <w:bCs/>
          <w:sz w:val="24"/>
          <w:szCs w:val="24"/>
        </w:rPr>
      </w:pPr>
      <w:bookmarkStart w:id="4" w:name="_ni7ktp5vjqmf" w:colFirst="0" w:colLast="0"/>
      <w:bookmarkEnd w:id="4"/>
      <w:r w:rsidRPr="00CB568D">
        <w:rPr>
          <w:b/>
          <w:bCs/>
          <w:sz w:val="24"/>
          <w:szCs w:val="24"/>
        </w:rPr>
        <w:t>Information Disclosure</w:t>
      </w:r>
    </w:p>
    <w:p w14:paraId="00000012" w14:textId="4542B1E8" w:rsidR="006128F9" w:rsidRPr="00CB568D" w:rsidRDefault="00F37751" w:rsidP="00742840">
      <w:pPr>
        <w:spacing w:after="240" w:line="360" w:lineRule="auto"/>
        <w:rPr>
          <w:sz w:val="24"/>
          <w:szCs w:val="24"/>
        </w:rPr>
      </w:pPr>
      <w:r w:rsidRPr="00F37751">
        <w:rPr>
          <w:sz w:val="24"/>
          <w:szCs w:val="24"/>
        </w:rPr>
        <w:t>Information disclosure refers to the release of sensitive data like key privacy or a confidential information to an unauthorized user. This risk is alleviated in SecureVault CLI by making sure that the privacy keys are never kept in the plaintext format and are necessarily encrypted at rest. Moreover, no keys are ever sent to any backend services and this greatly lowers chances of accidental leakages or unauthorized access of data.</w:t>
      </w:r>
    </w:p>
    <w:p w14:paraId="00000013" w14:textId="77777777" w:rsidR="006128F9" w:rsidRPr="00CB568D" w:rsidRDefault="00E2665D" w:rsidP="00742840">
      <w:pPr>
        <w:pStyle w:val="Heading2"/>
        <w:keepNext w:val="0"/>
        <w:keepLines w:val="0"/>
        <w:spacing w:after="80" w:line="360" w:lineRule="auto"/>
        <w:rPr>
          <w:b/>
          <w:bCs/>
          <w:sz w:val="24"/>
          <w:szCs w:val="24"/>
        </w:rPr>
      </w:pPr>
      <w:bookmarkStart w:id="5" w:name="_a8zhjnenrapc" w:colFirst="0" w:colLast="0"/>
      <w:bookmarkEnd w:id="5"/>
      <w:r w:rsidRPr="00CB568D">
        <w:rPr>
          <w:b/>
          <w:bCs/>
          <w:sz w:val="24"/>
          <w:szCs w:val="24"/>
        </w:rPr>
        <w:lastRenderedPageBreak/>
        <w:t>Denial of Service</w:t>
      </w:r>
    </w:p>
    <w:p w14:paraId="00000015" w14:textId="173420E6" w:rsidR="006128F9" w:rsidRPr="00CB568D" w:rsidRDefault="00F37751" w:rsidP="00742840">
      <w:pPr>
        <w:spacing w:before="240" w:after="240" w:line="360" w:lineRule="auto"/>
        <w:rPr>
          <w:sz w:val="24"/>
          <w:szCs w:val="24"/>
        </w:rPr>
      </w:pPr>
      <w:r w:rsidRPr="00F37751">
        <w:rPr>
          <w:sz w:val="24"/>
          <w:szCs w:val="24"/>
        </w:rPr>
        <w:t>Denial of Service (DoS) attacks are used to flood as well as block users who are having valid access. A potential scenario in the case of SecureVault CLI is that attackers attempted to break into the system multiple times, making brute-force logins to the system and guessing user credentials. To counter this threat, the system has a limit of the number of consecutive attempts to log in which customers can only have up to five consecutive attempts. This control is used to avoid automated attacks, as well as to avoid the overloading of the system</w:t>
      </w:r>
      <w:r w:rsidR="00CB568D">
        <w:t>.</w:t>
      </w:r>
    </w:p>
    <w:p w14:paraId="00000016" w14:textId="77777777" w:rsidR="006128F9" w:rsidRPr="00CB568D" w:rsidRDefault="00E2665D" w:rsidP="00742840">
      <w:pPr>
        <w:pStyle w:val="Heading2"/>
        <w:keepNext w:val="0"/>
        <w:keepLines w:val="0"/>
        <w:spacing w:after="80" w:line="360" w:lineRule="auto"/>
        <w:rPr>
          <w:b/>
          <w:bCs/>
          <w:sz w:val="24"/>
          <w:szCs w:val="24"/>
        </w:rPr>
      </w:pPr>
      <w:bookmarkStart w:id="6" w:name="_4rowismwpuvu" w:colFirst="0" w:colLast="0"/>
      <w:bookmarkEnd w:id="6"/>
      <w:r w:rsidRPr="00CB568D">
        <w:rPr>
          <w:b/>
          <w:bCs/>
          <w:sz w:val="24"/>
          <w:szCs w:val="24"/>
        </w:rPr>
        <w:t>Elevation of Privilege</w:t>
      </w:r>
    </w:p>
    <w:p w14:paraId="00000019" w14:textId="3177CDEC" w:rsidR="006128F9" w:rsidRDefault="00F37751" w:rsidP="00742840">
      <w:pPr>
        <w:spacing w:after="240" w:line="360" w:lineRule="auto"/>
      </w:pPr>
      <w:r w:rsidRPr="00F37751">
        <w:rPr>
          <w:sz w:val="24"/>
          <w:szCs w:val="24"/>
        </w:rPr>
        <w:t>Elevation of privilege is the fermenting of greater access rights upon a normal user, e.g. administrative rights, without due authorization. This risk is partially addressed in SecureVault CLI, as a role field is added to the database to distinguish access levels of users. Moreover, the role-based access enforcement is also intended to be used in the future, and it will be very restrictive in terms of permission and unauthorized privilege escalation.</w:t>
      </w:r>
      <w:bookmarkStart w:id="7" w:name="_GoBack"/>
      <w:bookmarkEnd w:id="7"/>
      <w:r w:rsidR="00E2665D" w:rsidRPr="00CB568D">
        <w:rPr>
          <w:sz w:val="24"/>
          <w:szCs w:val="24"/>
        </w:rPr>
        <w:br/>
      </w:r>
    </w:p>
    <w:p w14:paraId="0000001A" w14:textId="77777777" w:rsidR="006128F9" w:rsidRDefault="006128F9"/>
    <w:sectPr w:rsidR="006128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630E140-CEA5-4A74-8E6F-12987E4DA671}"/>
  </w:font>
  <w:font w:name="Cambria">
    <w:panose1 w:val="02040503050406030204"/>
    <w:charset w:val="00"/>
    <w:family w:val="roman"/>
    <w:pitch w:val="variable"/>
    <w:sig w:usb0="E00006FF" w:usb1="420024FF" w:usb2="02000000" w:usb3="00000000" w:csb0="0000019F" w:csb1="00000000"/>
    <w:embedRegular r:id="rId2" w:fontKey="{06808A82-7598-49A0-9E58-6EF3101D7DA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61659"/>
    <w:multiLevelType w:val="multilevel"/>
    <w:tmpl w:val="30569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C487E56"/>
    <w:multiLevelType w:val="multilevel"/>
    <w:tmpl w:val="17849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F145A23"/>
    <w:multiLevelType w:val="multilevel"/>
    <w:tmpl w:val="56927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17252FA"/>
    <w:multiLevelType w:val="multilevel"/>
    <w:tmpl w:val="F56E3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71D3869"/>
    <w:multiLevelType w:val="multilevel"/>
    <w:tmpl w:val="CA4E9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CF50955"/>
    <w:multiLevelType w:val="multilevel"/>
    <w:tmpl w:val="7FE27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8F9"/>
    <w:rsid w:val="00455540"/>
    <w:rsid w:val="006128F9"/>
    <w:rsid w:val="00742840"/>
    <w:rsid w:val="00CB568D"/>
    <w:rsid w:val="00E2665D"/>
    <w:rsid w:val="00F3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AC166B-A15A-4C07-9DBF-FF79D02F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Sindhuja</cp:lastModifiedBy>
  <cp:revision>5</cp:revision>
  <dcterms:created xsi:type="dcterms:W3CDTF">2026-02-27T06:08:00Z</dcterms:created>
  <dcterms:modified xsi:type="dcterms:W3CDTF">2026-02-27T07:08:00Z</dcterms:modified>
</cp:coreProperties>
</file>