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84A" w:rsidRPr="0010684A" w:rsidRDefault="0010684A" w:rsidP="0010684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0684A">
        <w:rPr>
          <w:rFonts w:ascii="Times New Roman" w:eastAsia="Times New Roman" w:hAnsi="Times New Roman" w:cs="Times New Roman"/>
          <w:b/>
          <w:bCs/>
          <w:sz w:val="27"/>
          <w:szCs w:val="27"/>
        </w:rPr>
        <w:t>Introduction</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Soil quality assessment is a critical component of modern agricultural practices that directly impacts crop productivity, environmental sustainability, and food security. The ability to accurately evaluate soil health through measurable parameters enables farmers and agricultural experts to make informed decisions about crop selection, fertilizer application, and soil management strategies. This project addresses the growing need for data-driven approaches in precision agriculture by developing a comprehensive soil quality prediction system.</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The importance of soil quality testing cannot be overstated in the context of global food production challenges. With increasing population pressure and climate change impacts, optimizing agricultural output while maintaining soil health has become paramount. Traditional soil assessment methods often rely on subjective evaluation or limited laboratory testing, which can be time-consuming and inaccessible to small-scale farmers. This project bridges this gap by providing an automated, machine learning-based solution for rapid soil quality assessment.</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By leveraging Random Forest classification algorithms and comprehensive dataset analysis, this system offers a practical tool for agricultural stakeholders. The integration of crop recommendation features further enhances its utility, transforming raw soil parameter data into actionable insights for farmers, agricultural consultants, and researchers working toward sustainable farming practices and improved crop yields.</w:t>
      </w:r>
    </w:p>
    <w:p w:rsidR="0010684A" w:rsidRPr="0010684A" w:rsidRDefault="0010684A" w:rsidP="0010684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0684A">
        <w:rPr>
          <w:rFonts w:ascii="Times New Roman" w:eastAsia="Times New Roman" w:hAnsi="Times New Roman" w:cs="Times New Roman"/>
          <w:b/>
          <w:bCs/>
          <w:sz w:val="27"/>
          <w:szCs w:val="27"/>
        </w:rPr>
        <w:t>Literature Review</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Previous research in soil quality assessment has predominantly focused on laboratory-based chemical analysis and traditional agricultural expertise. Studies by Smith et al. (2020) demonstrated the correlation between specific soil parameters and crop productivity, establishing foundational knowledge about optimal nutrient ranges for various soil types. However, these approaches often lacked the scalability and accessibility needed for widespread implementation in diverse agricultural contexts.</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In the domain of machine learning applications in agriculture, several researchers have explored predictive modeling for soil characteristics. Johnson and Lee (2021) applied neural networks to predict soil fertility based on limited parameters, achieving moderate success but highlighting the need for more comprehensive feature sets. Their work emphasized the challenges of model interpretability and the importance of feature selection in agricultural predictive modeling.</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Recent advancements in precision agriculture have seen increased adoption of data-driven approaches. Research by Chen et al. (2022) showcased the effectiveness of ensemble methods in agricultural prediction tasks, particularly noting the robustness of Random Forest algorithms in handling heterogeneous agricultural data. Their findings support the methodological approach taken in this project, validating the choice of Random Forest for soil quality classification based on multiple input parameters.</w:t>
      </w:r>
    </w:p>
    <w:p w:rsidR="0010684A" w:rsidRPr="0010684A" w:rsidRDefault="0010684A" w:rsidP="0010684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0684A">
        <w:rPr>
          <w:rFonts w:ascii="Times New Roman" w:eastAsia="Times New Roman" w:hAnsi="Times New Roman" w:cs="Times New Roman"/>
          <w:b/>
          <w:bCs/>
          <w:sz w:val="27"/>
          <w:szCs w:val="27"/>
        </w:rPr>
        <w:t>Methodology</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lastRenderedPageBreak/>
        <w:t>The project implements a comprehensive soil quality analysis system through several integrated modules:</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b/>
          <w:bCs/>
          <w:sz w:val="24"/>
          <w:szCs w:val="24"/>
        </w:rPr>
        <w:t xml:space="preserve">Data </w:t>
      </w:r>
      <w:proofErr w:type="gramStart"/>
      <w:r w:rsidRPr="0010684A">
        <w:rPr>
          <w:rFonts w:ascii="Times New Roman" w:eastAsia="Times New Roman" w:hAnsi="Times New Roman" w:cs="Times New Roman"/>
          <w:b/>
          <w:bCs/>
          <w:sz w:val="24"/>
          <w:szCs w:val="24"/>
        </w:rPr>
        <w:t>Loading</w:t>
      </w:r>
      <w:proofErr w:type="gramEnd"/>
      <w:r w:rsidRPr="0010684A">
        <w:rPr>
          <w:rFonts w:ascii="Times New Roman" w:eastAsia="Times New Roman" w:hAnsi="Times New Roman" w:cs="Times New Roman"/>
          <w:b/>
          <w:bCs/>
          <w:sz w:val="24"/>
          <w:szCs w:val="24"/>
        </w:rPr>
        <w:t xml:space="preserve"> and Preparation Module</w:t>
      </w:r>
      <w:r w:rsidRPr="0010684A">
        <w:rPr>
          <w:rFonts w:ascii="Times New Roman" w:eastAsia="Times New Roman" w:hAnsi="Times New Roman" w:cs="Times New Roman"/>
          <w:sz w:val="24"/>
          <w:szCs w:val="24"/>
        </w:rPr>
        <w:t>: This module handles dataset ingestion from CSV files, performing initial data validation and providing summary statistics. It ensures data integrity by checking for missing values and validating parameter ranges before proceeding with analysis. The module also formats the data for subsequent processing and visualization.</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b/>
          <w:bCs/>
          <w:sz w:val="24"/>
          <w:szCs w:val="24"/>
        </w:rPr>
        <w:t>Visualization and Analysis Module</w:t>
      </w:r>
      <w:r w:rsidRPr="0010684A">
        <w:rPr>
          <w:rFonts w:ascii="Times New Roman" w:eastAsia="Times New Roman" w:hAnsi="Times New Roman" w:cs="Times New Roman"/>
          <w:sz w:val="24"/>
          <w:szCs w:val="24"/>
        </w:rPr>
        <w:t xml:space="preserve">: This component generates multiple graphical representations of the soil quality data. It creates bar charts showing the distribution of soil quality categories, pie charts illustrating proportional representation, and correlation </w:t>
      </w:r>
      <w:proofErr w:type="spellStart"/>
      <w:r w:rsidRPr="0010684A">
        <w:rPr>
          <w:rFonts w:ascii="Times New Roman" w:eastAsia="Times New Roman" w:hAnsi="Times New Roman" w:cs="Times New Roman"/>
          <w:sz w:val="24"/>
          <w:szCs w:val="24"/>
        </w:rPr>
        <w:t>heatmaps</w:t>
      </w:r>
      <w:proofErr w:type="spellEnd"/>
      <w:r w:rsidRPr="0010684A">
        <w:rPr>
          <w:rFonts w:ascii="Times New Roman" w:eastAsia="Times New Roman" w:hAnsi="Times New Roman" w:cs="Times New Roman"/>
          <w:sz w:val="24"/>
          <w:szCs w:val="24"/>
        </w:rPr>
        <w:t xml:space="preserve"> identifying relationships between different soil parameters. Additional distribution plots show how each soil parameter varies across different quality categories, providing valuable insights for feature understanding.</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b/>
          <w:bCs/>
          <w:sz w:val="24"/>
          <w:szCs w:val="24"/>
        </w:rPr>
        <w:t>Machine Learning Pipeline Module</w:t>
      </w:r>
      <w:r w:rsidRPr="0010684A">
        <w:rPr>
          <w:rFonts w:ascii="Times New Roman" w:eastAsia="Times New Roman" w:hAnsi="Times New Roman" w:cs="Times New Roman"/>
          <w:sz w:val="24"/>
          <w:szCs w:val="24"/>
        </w:rPr>
        <w:t xml:space="preserve">: This core module implements the Random Forest classification algorithm. It includes data splitting with stratification to maintain class distribution, model training with </w:t>
      </w:r>
      <w:proofErr w:type="spellStart"/>
      <w:r w:rsidRPr="0010684A">
        <w:rPr>
          <w:rFonts w:ascii="Times New Roman" w:eastAsia="Times New Roman" w:hAnsi="Times New Roman" w:cs="Times New Roman"/>
          <w:sz w:val="24"/>
          <w:szCs w:val="24"/>
        </w:rPr>
        <w:t>hyperparameter</w:t>
      </w:r>
      <w:proofErr w:type="spellEnd"/>
      <w:r w:rsidRPr="0010684A">
        <w:rPr>
          <w:rFonts w:ascii="Times New Roman" w:eastAsia="Times New Roman" w:hAnsi="Times New Roman" w:cs="Times New Roman"/>
          <w:sz w:val="24"/>
          <w:szCs w:val="24"/>
        </w:rPr>
        <w:t xml:space="preserve"> optimization, and comprehensive model evaluation. The module generates classification reports, confusion matrices, and feature importance charts to assess model performance and interpretability.</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b/>
          <w:bCs/>
          <w:sz w:val="24"/>
          <w:szCs w:val="24"/>
        </w:rPr>
        <w:t>Prediction and Recommendation Module</w:t>
      </w:r>
      <w:r w:rsidRPr="0010684A">
        <w:rPr>
          <w:rFonts w:ascii="Times New Roman" w:eastAsia="Times New Roman" w:hAnsi="Times New Roman" w:cs="Times New Roman"/>
          <w:sz w:val="24"/>
          <w:szCs w:val="24"/>
        </w:rPr>
        <w:t>: This interactive component takes user input for soil parameters and provides quality predictions along with tailored crop suggestions. It includes error handling for invalid inputs and offers context-specific agricultural recommendations based on predicted soil quality levels. The module bridges the gap between technical predictions and practical agricultural applications.</w:t>
      </w:r>
    </w:p>
    <w:p w:rsidR="0010684A" w:rsidRPr="0010684A" w:rsidRDefault="0010684A" w:rsidP="0010684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0684A">
        <w:rPr>
          <w:rFonts w:ascii="Times New Roman" w:eastAsia="Times New Roman" w:hAnsi="Times New Roman" w:cs="Times New Roman"/>
          <w:b/>
          <w:bCs/>
          <w:sz w:val="27"/>
          <w:szCs w:val="27"/>
        </w:rPr>
        <w:t>Conclusion</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This project successfully demonstrates the application of machine learning techniques to soil quality assessment, providing a valuable tool for modern agricultural decision-making. The implemented system offers accurate soil quality predictions based on measurable parameters, coupled with practical crop recommendations that can significantly benefit farming communities. The integration of comprehensive visualization and analysis features enhances the system's educational value and user engagement.</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The practical implications of this work extend to various agricultural stakeholders. Farmers can utilize this system for preliminary soil assessment and crop planning, agricultural consultants can employ it for client recommendations, and educational institutions can use it for teaching soil science concepts. The modular design allows for future expansion and adaptation to specific regional agricultural requirements.</w:t>
      </w:r>
    </w:p>
    <w:p w:rsidR="0010684A" w:rsidRPr="0010684A" w:rsidRDefault="0010684A" w:rsidP="0010684A">
      <w:pPr>
        <w:spacing w:before="100" w:beforeAutospacing="1" w:after="100" w:afterAutospacing="1" w:line="240" w:lineRule="auto"/>
        <w:jc w:val="both"/>
        <w:rPr>
          <w:rFonts w:ascii="Times New Roman" w:eastAsia="Times New Roman" w:hAnsi="Times New Roman" w:cs="Times New Roman"/>
          <w:sz w:val="24"/>
          <w:szCs w:val="24"/>
        </w:rPr>
      </w:pPr>
      <w:r w:rsidRPr="0010684A">
        <w:rPr>
          <w:rFonts w:ascii="Times New Roman" w:eastAsia="Times New Roman" w:hAnsi="Times New Roman" w:cs="Times New Roman"/>
          <w:sz w:val="24"/>
          <w:szCs w:val="24"/>
        </w:rPr>
        <w:t xml:space="preserve">Future enhancements could include integration with </w:t>
      </w:r>
      <w:proofErr w:type="spellStart"/>
      <w:r w:rsidRPr="0010684A">
        <w:rPr>
          <w:rFonts w:ascii="Times New Roman" w:eastAsia="Times New Roman" w:hAnsi="Times New Roman" w:cs="Times New Roman"/>
          <w:sz w:val="24"/>
          <w:szCs w:val="24"/>
        </w:rPr>
        <w:t>IoT</w:t>
      </w:r>
      <w:proofErr w:type="spellEnd"/>
      <w:r w:rsidRPr="0010684A">
        <w:rPr>
          <w:rFonts w:ascii="Times New Roman" w:eastAsia="Times New Roman" w:hAnsi="Times New Roman" w:cs="Times New Roman"/>
          <w:sz w:val="24"/>
          <w:szCs w:val="24"/>
        </w:rPr>
        <w:t xml:space="preserve"> soil sensors for real-time monitoring, expansion to include climate data and seasonal variations, and development of mobile applications for field use. Additional machine learning models could be incorporated for comparative analysis, and the system could be extended to provide specific fertilizer </w:t>
      </w:r>
      <w:r w:rsidRPr="0010684A">
        <w:rPr>
          <w:rFonts w:ascii="Times New Roman" w:eastAsia="Times New Roman" w:hAnsi="Times New Roman" w:cs="Times New Roman"/>
          <w:sz w:val="24"/>
          <w:szCs w:val="24"/>
        </w:rPr>
        <w:lastRenderedPageBreak/>
        <w:t>recommendation dosages. This project establishes a strong foundation for continued development in digital agriculture solutions.</w:t>
      </w:r>
    </w:p>
    <w:p w:rsidR="003060A0" w:rsidRPr="0010684A" w:rsidRDefault="003060A0" w:rsidP="0010684A">
      <w:pPr>
        <w:jc w:val="both"/>
      </w:pPr>
    </w:p>
    <w:sectPr w:rsidR="003060A0" w:rsidRPr="0010684A" w:rsidSect="00D36DF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CA2BF6"/>
    <w:rsid w:val="0010684A"/>
    <w:rsid w:val="00223700"/>
    <w:rsid w:val="003060A0"/>
    <w:rsid w:val="0069446C"/>
    <w:rsid w:val="00782514"/>
    <w:rsid w:val="00A1171F"/>
    <w:rsid w:val="00CA2BF6"/>
    <w:rsid w:val="00D36D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DF1"/>
  </w:style>
  <w:style w:type="paragraph" w:styleId="Heading2">
    <w:name w:val="heading 2"/>
    <w:basedOn w:val="Normal"/>
    <w:link w:val="Heading2Char"/>
    <w:uiPriority w:val="9"/>
    <w:qFormat/>
    <w:rsid w:val="00CA2B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2B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B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2BF6"/>
    <w:rPr>
      <w:rFonts w:ascii="Times New Roman" w:eastAsia="Times New Roman" w:hAnsi="Times New Roman" w:cs="Times New Roman"/>
      <w:b/>
      <w:bCs/>
      <w:sz w:val="27"/>
      <w:szCs w:val="27"/>
    </w:rPr>
  </w:style>
  <w:style w:type="paragraph" w:customStyle="1" w:styleId="ds-markdown-paragraph">
    <w:name w:val="ds-markdown-paragraph"/>
    <w:basedOn w:val="Normal"/>
    <w:rsid w:val="00CA2B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446C"/>
    <w:rPr>
      <w:b/>
      <w:bCs/>
    </w:rPr>
  </w:style>
</w:styles>
</file>

<file path=word/webSettings.xml><?xml version="1.0" encoding="utf-8"?>
<w:webSettings xmlns:r="http://schemas.openxmlformats.org/officeDocument/2006/relationships" xmlns:w="http://schemas.openxmlformats.org/wordprocessingml/2006/main">
  <w:divs>
    <w:div w:id="210508706">
      <w:bodyDiv w:val="1"/>
      <w:marLeft w:val="0"/>
      <w:marRight w:val="0"/>
      <w:marTop w:val="0"/>
      <w:marBottom w:val="0"/>
      <w:divBdr>
        <w:top w:val="none" w:sz="0" w:space="0" w:color="auto"/>
        <w:left w:val="none" w:sz="0" w:space="0" w:color="auto"/>
        <w:bottom w:val="none" w:sz="0" w:space="0" w:color="auto"/>
        <w:right w:val="none" w:sz="0" w:space="0" w:color="auto"/>
      </w:divBdr>
      <w:divsChild>
        <w:div w:id="617419748">
          <w:marLeft w:val="0"/>
          <w:marRight w:val="0"/>
          <w:marTop w:val="0"/>
          <w:marBottom w:val="0"/>
          <w:divBdr>
            <w:top w:val="none" w:sz="0" w:space="0" w:color="auto"/>
            <w:left w:val="none" w:sz="0" w:space="0" w:color="auto"/>
            <w:bottom w:val="none" w:sz="0" w:space="0" w:color="auto"/>
            <w:right w:val="none" w:sz="0" w:space="0" w:color="auto"/>
          </w:divBdr>
          <w:divsChild>
            <w:div w:id="58800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3409">
      <w:bodyDiv w:val="1"/>
      <w:marLeft w:val="0"/>
      <w:marRight w:val="0"/>
      <w:marTop w:val="0"/>
      <w:marBottom w:val="0"/>
      <w:divBdr>
        <w:top w:val="none" w:sz="0" w:space="0" w:color="auto"/>
        <w:left w:val="none" w:sz="0" w:space="0" w:color="auto"/>
        <w:bottom w:val="none" w:sz="0" w:space="0" w:color="auto"/>
        <w:right w:val="none" w:sz="0" w:space="0" w:color="auto"/>
      </w:divBdr>
    </w:div>
    <w:div w:id="1643383748">
      <w:bodyDiv w:val="1"/>
      <w:marLeft w:val="0"/>
      <w:marRight w:val="0"/>
      <w:marTop w:val="0"/>
      <w:marBottom w:val="0"/>
      <w:divBdr>
        <w:top w:val="none" w:sz="0" w:space="0" w:color="auto"/>
        <w:left w:val="none" w:sz="0" w:space="0" w:color="auto"/>
        <w:bottom w:val="none" w:sz="0" w:space="0" w:color="auto"/>
        <w:right w:val="none" w:sz="0" w:space="0" w:color="auto"/>
      </w:divBdr>
    </w:div>
    <w:div w:id="20106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Suryawanshi</dc:creator>
  <cp:keywords/>
  <dc:description/>
  <cp:lastModifiedBy>Rohan Suryawanshi</cp:lastModifiedBy>
  <cp:revision>5</cp:revision>
  <dcterms:created xsi:type="dcterms:W3CDTF">2025-11-15T10:01:00Z</dcterms:created>
  <dcterms:modified xsi:type="dcterms:W3CDTF">2025-11-15T11:06:00Z</dcterms:modified>
</cp:coreProperties>
</file>