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5FF2D" w14:textId="11A68B98" w:rsidR="008D6841" w:rsidRDefault="00737112" w:rsidP="0073711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Project </w:t>
      </w:r>
      <w:proofErr w:type="gramStart"/>
      <w:r w:rsidRPr="00737112">
        <w:rPr>
          <w:rFonts w:asciiTheme="majorHAnsi" w:hAnsiTheme="majorHAnsi" w:cstheme="majorHAnsi"/>
          <w:b/>
          <w:bCs/>
          <w:sz w:val="24"/>
          <w:szCs w:val="24"/>
        </w:rPr>
        <w:t>Title :</w:t>
      </w:r>
      <w:proofErr w:type="gramEnd"/>
      <w:r w:rsidRPr="0073711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37112">
        <w:rPr>
          <w:rFonts w:asciiTheme="majorHAnsi" w:hAnsiTheme="majorHAnsi" w:cstheme="majorHAnsi"/>
          <w:b/>
          <w:bCs/>
          <w:sz w:val="24"/>
          <w:szCs w:val="24"/>
        </w:rPr>
        <w:t>CyberCrime</w:t>
      </w:r>
      <w:proofErr w:type="spellEnd"/>
      <w:r w:rsidRPr="00737112">
        <w:rPr>
          <w:rFonts w:asciiTheme="majorHAnsi" w:hAnsiTheme="majorHAnsi" w:cstheme="majorHAnsi"/>
          <w:b/>
          <w:bCs/>
          <w:sz w:val="24"/>
          <w:szCs w:val="24"/>
        </w:rPr>
        <w:t xml:space="preserve"> Analysis Dashboard 2016-2018</w:t>
      </w:r>
    </w:p>
    <w:p w14:paraId="74ED2F8E" w14:textId="0CBE03CD" w:rsidR="00737112" w:rsidRDefault="00737112" w:rsidP="0073711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Project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Subtitle :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A Power Bi Project</w:t>
      </w:r>
    </w:p>
    <w:p w14:paraId="15781181" w14:textId="76D38788" w:rsidR="00737112" w:rsidRDefault="00737112" w:rsidP="00737112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Name :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Pooja Jadhav</w:t>
      </w:r>
    </w:p>
    <w:p w14:paraId="15AB93FE" w14:textId="77777777" w:rsidR="00737112" w:rsidRDefault="00737112" w:rsidP="00737112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24"/>
        </w:rPr>
      </w:pPr>
    </w:p>
    <w:p w14:paraId="6A5B22CC" w14:textId="3FD38F21" w:rsidR="00737112" w:rsidRDefault="00737112" w:rsidP="0073711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Objective:</w:t>
      </w:r>
    </w:p>
    <w:p w14:paraId="13D3E865" w14:textId="3460497B" w:rsidR="00737112" w:rsidRDefault="00737112" w:rsidP="00737112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24"/>
        </w:rPr>
      </w:pPr>
      <w:r w:rsidRPr="00737112">
        <w:rPr>
          <w:rFonts w:asciiTheme="majorHAnsi" w:hAnsiTheme="majorHAnsi" w:cstheme="majorHAnsi"/>
          <w:b/>
          <w:bCs/>
          <w:sz w:val="24"/>
          <w:szCs w:val="24"/>
        </w:rPr>
        <w:t xml:space="preserve">This report </w:t>
      </w:r>
      <w:proofErr w:type="spellStart"/>
      <w:r w:rsidRPr="00737112">
        <w:rPr>
          <w:rFonts w:asciiTheme="majorHAnsi" w:hAnsiTheme="majorHAnsi" w:cstheme="majorHAnsi"/>
          <w:b/>
          <w:bCs/>
          <w:sz w:val="24"/>
          <w:szCs w:val="24"/>
        </w:rPr>
        <w:t>analyzes</w:t>
      </w:r>
      <w:proofErr w:type="spellEnd"/>
      <w:r w:rsidRPr="00737112">
        <w:rPr>
          <w:rFonts w:asciiTheme="majorHAnsi" w:hAnsiTheme="majorHAnsi" w:cstheme="majorHAnsi"/>
          <w:b/>
          <w:bCs/>
          <w:sz w:val="24"/>
          <w:szCs w:val="24"/>
        </w:rPr>
        <w:t xml:space="preserve"> cybercrime cases across Indian states from 2016 to 2018. It highlights trends, state-wise distribution, category splits, and population-adjusted rates to identify key insights for decision-making.</w:t>
      </w:r>
    </w:p>
    <w:p w14:paraId="4DAB5D55" w14:textId="77777777" w:rsidR="00737112" w:rsidRDefault="00737112" w:rsidP="00737112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24"/>
        </w:rPr>
      </w:pPr>
    </w:p>
    <w:p w14:paraId="2E796EBE" w14:textId="340EF169" w:rsidR="00737112" w:rsidRDefault="00737112" w:rsidP="0073711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Dataset Overview:</w:t>
      </w:r>
    </w:p>
    <w:p w14:paraId="2549C4C1" w14:textId="77777777" w:rsidR="00D73D65" w:rsidRPr="00D73D65" w:rsidRDefault="00D73D65" w:rsidP="00D73D65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73D65">
        <w:rPr>
          <w:rFonts w:asciiTheme="majorHAnsi" w:hAnsiTheme="majorHAnsi" w:cstheme="majorHAnsi"/>
          <w:b/>
          <w:bCs/>
          <w:sz w:val="24"/>
          <w:szCs w:val="24"/>
        </w:rPr>
        <w:t>Table of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2397"/>
        <w:gridCol w:w="1306"/>
      </w:tblGrid>
      <w:tr w:rsidR="00D73D65" w:rsidRPr="00D73D65" w14:paraId="658D20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DE98C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2C553A3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7265B67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Example</w:t>
            </w:r>
          </w:p>
        </w:tc>
      </w:tr>
      <w:tr w:rsidR="00D73D65" w:rsidRPr="00D73D65" w14:paraId="24D1E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64D17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8384F63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Crime year (2016–2018)</w:t>
            </w:r>
          </w:p>
        </w:tc>
        <w:tc>
          <w:tcPr>
            <w:tcW w:w="0" w:type="auto"/>
            <w:vAlign w:val="center"/>
            <w:hideMark/>
          </w:tcPr>
          <w:p w14:paraId="134A4F53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2017</w:t>
            </w:r>
          </w:p>
        </w:tc>
      </w:tr>
      <w:tr w:rsidR="00D73D65" w:rsidRPr="00D73D65" w14:paraId="47F0C2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CAB0C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121AA4E8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Indian state</w:t>
            </w:r>
          </w:p>
        </w:tc>
        <w:tc>
          <w:tcPr>
            <w:tcW w:w="0" w:type="auto"/>
            <w:vAlign w:val="center"/>
            <w:hideMark/>
          </w:tcPr>
          <w:p w14:paraId="23351EF1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Maharashtra</w:t>
            </w:r>
          </w:p>
        </w:tc>
      </w:tr>
      <w:tr w:rsidR="00D73D65" w:rsidRPr="00D73D65" w14:paraId="10393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0E633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C9C3A4D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Type of cybercrime</w:t>
            </w:r>
          </w:p>
        </w:tc>
        <w:tc>
          <w:tcPr>
            <w:tcW w:w="0" w:type="auto"/>
            <w:vAlign w:val="center"/>
            <w:hideMark/>
          </w:tcPr>
          <w:p w14:paraId="6075548B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Fraud</w:t>
            </w:r>
          </w:p>
        </w:tc>
      </w:tr>
      <w:tr w:rsidR="00D73D65" w:rsidRPr="00D73D65" w14:paraId="3EA2B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8F5BA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MidYearProjectPopulation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97EEA3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Population </w:t>
            </w:r>
            <w:proofErr w:type="gramStart"/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estimate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5AAA5AD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11,23,000</w:t>
            </w:r>
          </w:p>
        </w:tc>
      </w:tr>
      <w:tr w:rsidR="00D73D65" w:rsidRPr="00D73D65" w14:paraId="1025B8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744FC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PercentageShareOfState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E1D9D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Share of crimes in state</w:t>
            </w:r>
          </w:p>
        </w:tc>
        <w:tc>
          <w:tcPr>
            <w:tcW w:w="0" w:type="auto"/>
            <w:vAlign w:val="center"/>
            <w:hideMark/>
          </w:tcPr>
          <w:p w14:paraId="1782CE01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12%</w:t>
            </w:r>
          </w:p>
        </w:tc>
      </w:tr>
      <w:tr w:rsidR="00D73D65" w:rsidRPr="00D73D65" w14:paraId="66F5C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AE6D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RateOfTotalCybercrimes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E418D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Crime per 100k</w:t>
            </w:r>
          </w:p>
        </w:tc>
        <w:tc>
          <w:tcPr>
            <w:tcW w:w="0" w:type="auto"/>
            <w:vAlign w:val="center"/>
            <w:hideMark/>
          </w:tcPr>
          <w:p w14:paraId="0895694F" w14:textId="77777777" w:rsidR="00D73D65" w:rsidRPr="00D73D65" w:rsidRDefault="00D73D65" w:rsidP="00D73D6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73D6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5.4</w:t>
            </w:r>
          </w:p>
        </w:tc>
      </w:tr>
    </w:tbl>
    <w:p w14:paraId="1E492286" w14:textId="76E38DB1" w:rsidR="00D73D65" w:rsidRPr="00D73D65" w:rsidRDefault="00D73D65" w:rsidP="00D73D65">
      <w:pPr>
        <w:pBdr>
          <w:bottom w:val="single" w:sz="6" w:space="0" w:color="auto"/>
        </w:pBdr>
        <w:rPr>
          <w:rFonts w:asciiTheme="majorHAnsi" w:hAnsiTheme="majorHAnsi" w:cstheme="majorHAnsi"/>
          <w:b/>
          <w:bCs/>
          <w:sz w:val="24"/>
          <w:szCs w:val="24"/>
        </w:rPr>
      </w:pPr>
    </w:p>
    <w:p w14:paraId="6097921B" w14:textId="739BB80E" w:rsidR="00D73D65" w:rsidRDefault="00D73D65" w:rsidP="0073711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Data Cleaning and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Preperation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7A7DF93" w14:textId="03A04438" w:rsidR="00D73D65" w:rsidRPr="00D73D65" w:rsidRDefault="00D73D65" w:rsidP="00D73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73D65">
        <w:rPr>
          <w:rFonts w:asciiTheme="majorHAnsi" w:hAnsiTheme="majorHAnsi" w:cstheme="majorHAnsi"/>
          <w:b/>
          <w:bCs/>
          <w:sz w:val="24"/>
          <w:szCs w:val="24"/>
        </w:rPr>
        <w:t>Unpivoted year columns into single “Year” column</w:t>
      </w:r>
    </w:p>
    <w:p w14:paraId="7E38F878" w14:textId="5479951D" w:rsidR="00D73D65" w:rsidRPr="00D73D65" w:rsidRDefault="00D73D65" w:rsidP="00D73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73D65">
        <w:rPr>
          <w:rFonts w:asciiTheme="majorHAnsi" w:hAnsiTheme="majorHAnsi" w:cstheme="majorHAnsi"/>
          <w:b/>
          <w:bCs/>
          <w:sz w:val="24"/>
          <w:szCs w:val="24"/>
        </w:rPr>
        <w:t>Removed missing/null rows</w:t>
      </w:r>
    </w:p>
    <w:p w14:paraId="6AA118E4" w14:textId="77777777" w:rsidR="00D73D65" w:rsidRPr="00D73D65" w:rsidRDefault="00D73D65" w:rsidP="00D73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73D65">
        <w:rPr>
          <w:rFonts w:asciiTheme="majorHAnsi" w:hAnsiTheme="majorHAnsi" w:cstheme="majorHAnsi"/>
          <w:b/>
          <w:bCs/>
          <w:sz w:val="24"/>
          <w:szCs w:val="24"/>
        </w:rPr>
        <w:t>Changed data types</w:t>
      </w:r>
    </w:p>
    <w:p w14:paraId="2A14E1DA" w14:textId="38025726" w:rsidR="00D73D65" w:rsidRDefault="00D73D65" w:rsidP="00D73D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73D65">
        <w:rPr>
          <w:rFonts w:asciiTheme="majorHAnsi" w:hAnsiTheme="majorHAnsi" w:cstheme="majorHAnsi"/>
          <w:b/>
          <w:bCs/>
          <w:sz w:val="24"/>
          <w:szCs w:val="24"/>
        </w:rPr>
        <w:t>Created calculated columns/measures in Power BI</w:t>
      </w:r>
    </w:p>
    <w:p w14:paraId="4CBB0EF4" w14:textId="5AFA5375" w:rsidR="00D73D65" w:rsidRDefault="00D73D65" w:rsidP="00D73D6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25A3C290" w14:textId="7896C303" w:rsidR="00D73D65" w:rsidRDefault="00D73D65" w:rsidP="00D73D6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Methodology:</w:t>
      </w:r>
    </w:p>
    <w:p w14:paraId="6429BCF2" w14:textId="77777777" w:rsidR="00D73D65" w:rsidRPr="00D73D65" w:rsidRDefault="00D73D65" w:rsidP="00D73D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73D65">
        <w:rPr>
          <w:rFonts w:asciiTheme="majorHAnsi" w:hAnsiTheme="majorHAnsi" w:cstheme="majorHAnsi"/>
          <w:b/>
          <w:bCs/>
          <w:sz w:val="24"/>
          <w:szCs w:val="24"/>
        </w:rPr>
        <w:t>Tool used: Microsoft Power BI</w:t>
      </w:r>
    </w:p>
    <w:p w14:paraId="30426A81" w14:textId="77777777" w:rsidR="00D73D65" w:rsidRPr="00D73D65" w:rsidRDefault="00D73D65" w:rsidP="00D73D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73D65">
        <w:rPr>
          <w:rFonts w:asciiTheme="majorHAnsi" w:hAnsiTheme="majorHAnsi" w:cstheme="majorHAnsi"/>
          <w:b/>
          <w:bCs/>
          <w:sz w:val="24"/>
          <w:szCs w:val="24"/>
        </w:rPr>
        <w:t>DAX measures list (with 2–3 examples):</w:t>
      </w:r>
    </w:p>
    <w:p w14:paraId="7EFCA17D" w14:textId="77777777" w:rsidR="00D73D65" w:rsidRPr="00D73D65" w:rsidRDefault="00D73D65" w:rsidP="00D73D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73D65">
        <w:rPr>
          <w:rFonts w:asciiTheme="majorHAnsi" w:hAnsiTheme="majorHAnsi" w:cstheme="majorHAnsi"/>
          <w:b/>
          <w:bCs/>
          <w:sz w:val="24"/>
          <w:szCs w:val="24"/>
        </w:rPr>
        <w:t>Total Crimes = SUM(Crimes)</w:t>
      </w:r>
    </w:p>
    <w:p w14:paraId="3CCC3551" w14:textId="77777777" w:rsidR="00D73D65" w:rsidRPr="00D73D65" w:rsidRDefault="00D73D65" w:rsidP="00D73D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73D65">
        <w:rPr>
          <w:rFonts w:asciiTheme="majorHAnsi" w:hAnsiTheme="majorHAnsi" w:cstheme="majorHAnsi"/>
          <w:b/>
          <w:bCs/>
          <w:sz w:val="24"/>
          <w:szCs w:val="24"/>
        </w:rPr>
        <w:t>YoY Growth % = (This Year – Last Year)/Last Year</w:t>
      </w:r>
    </w:p>
    <w:p w14:paraId="681AE8B7" w14:textId="0126367A" w:rsidR="00D73D65" w:rsidRPr="00D73D65" w:rsidRDefault="00D73D65" w:rsidP="00D73D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73D65">
        <w:rPr>
          <w:rFonts w:asciiTheme="majorHAnsi" w:hAnsiTheme="majorHAnsi" w:cstheme="majorHAnsi"/>
          <w:b/>
          <w:bCs/>
          <w:sz w:val="24"/>
          <w:szCs w:val="24"/>
        </w:rPr>
        <w:t>Crimes per 100k Population = SUM(Crimes)/SUM(Population)*100000</w:t>
      </w:r>
    </w:p>
    <w:p w14:paraId="4BEF3D49" w14:textId="679031BE" w:rsidR="00737112" w:rsidRDefault="004E7BFA" w:rsidP="0073711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Key Insights:</w:t>
      </w:r>
    </w:p>
    <w:p w14:paraId="2A6AE44B" w14:textId="77777777" w:rsidR="004E7BFA" w:rsidRPr="004E7BFA" w:rsidRDefault="004E7BFA" w:rsidP="004E7BF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4E7BFA">
        <w:rPr>
          <w:rFonts w:asciiTheme="majorHAnsi" w:hAnsiTheme="majorHAnsi" w:cstheme="majorHAnsi"/>
          <w:b/>
          <w:bCs/>
          <w:sz w:val="24"/>
          <w:szCs w:val="24"/>
        </w:rPr>
        <w:t>Year-wise Trend: Crimes up 35% from 2016–2018.</w:t>
      </w:r>
    </w:p>
    <w:p w14:paraId="61C4ED2F" w14:textId="77777777" w:rsidR="004E7BFA" w:rsidRPr="004E7BFA" w:rsidRDefault="004E7BFA" w:rsidP="004E7BF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4E7BFA">
        <w:rPr>
          <w:rFonts w:asciiTheme="majorHAnsi" w:hAnsiTheme="majorHAnsi" w:cstheme="majorHAnsi"/>
          <w:b/>
          <w:bCs/>
          <w:sz w:val="24"/>
          <w:szCs w:val="24"/>
        </w:rPr>
        <w:t>Top States: Maharashtra, UP, and Delhi contribute 40%.</w:t>
      </w:r>
    </w:p>
    <w:p w14:paraId="5ACC048B" w14:textId="77777777" w:rsidR="004E7BFA" w:rsidRPr="004E7BFA" w:rsidRDefault="004E7BFA" w:rsidP="004E7BF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4E7BFA">
        <w:rPr>
          <w:rFonts w:asciiTheme="majorHAnsi" w:hAnsiTheme="majorHAnsi" w:cstheme="majorHAnsi"/>
          <w:b/>
          <w:bCs/>
          <w:sz w:val="24"/>
          <w:szCs w:val="24"/>
        </w:rPr>
        <w:t>Crime Rate vs Population: Some small states have higher per-capita crimes.</w:t>
      </w:r>
    </w:p>
    <w:p w14:paraId="5FD73032" w14:textId="77777777" w:rsidR="004E7BFA" w:rsidRPr="004E7BFA" w:rsidRDefault="004E7BFA" w:rsidP="004E7BF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4E7BFA">
        <w:rPr>
          <w:rFonts w:asciiTheme="majorHAnsi" w:hAnsiTheme="majorHAnsi" w:cstheme="majorHAnsi"/>
          <w:b/>
          <w:bCs/>
          <w:sz w:val="24"/>
          <w:szCs w:val="24"/>
        </w:rPr>
        <w:t>Category Distribution: Fraud &amp; harassment dominate.</w:t>
      </w:r>
    </w:p>
    <w:p w14:paraId="6FEB2581" w14:textId="5D60D6FD" w:rsidR="004E7BFA" w:rsidRDefault="004E7BFA" w:rsidP="004E7BFA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24"/>
        </w:rPr>
      </w:pPr>
      <w:r w:rsidRPr="004E7BFA">
        <w:rPr>
          <w:rFonts w:asciiTheme="majorHAnsi" w:hAnsiTheme="majorHAnsi" w:cstheme="majorHAnsi"/>
          <w:b/>
          <w:bCs/>
          <w:sz w:val="24"/>
          <w:szCs w:val="24"/>
        </w:rPr>
        <w:t>Geographic Pattern: North India shows higher concentration.</w:t>
      </w:r>
    </w:p>
    <w:p w14:paraId="1FFA875C" w14:textId="2904A56E" w:rsidR="00737112" w:rsidRDefault="004E7BFA" w:rsidP="0073711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Conclusion:</w:t>
      </w:r>
    </w:p>
    <w:p w14:paraId="0A8C534E" w14:textId="0174EB93" w:rsidR="004E7BFA" w:rsidRPr="004E7BFA" w:rsidRDefault="004E7BFA" w:rsidP="0073711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E7BFA">
        <w:rPr>
          <w:rFonts w:asciiTheme="majorHAnsi" w:hAnsiTheme="majorHAnsi" w:cstheme="majorHAnsi"/>
          <w:b/>
          <w:bCs/>
          <w:sz w:val="24"/>
          <w:szCs w:val="24"/>
        </w:rPr>
        <w:t>This dashboard enables quick comparison of cybercrimes by state, year, and category. Insights can help policymakers allocate resources and track crime patterns over time.</w:t>
      </w:r>
    </w:p>
    <w:sectPr w:rsidR="004E7BFA" w:rsidRPr="004E7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06E52"/>
    <w:multiLevelType w:val="hybridMultilevel"/>
    <w:tmpl w:val="AF5CE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758F"/>
    <w:multiLevelType w:val="hybridMultilevel"/>
    <w:tmpl w:val="A5043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78DE"/>
    <w:multiLevelType w:val="multilevel"/>
    <w:tmpl w:val="2C42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C1BBC"/>
    <w:multiLevelType w:val="hybridMultilevel"/>
    <w:tmpl w:val="F7EA8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320E9"/>
    <w:multiLevelType w:val="multilevel"/>
    <w:tmpl w:val="7D8C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84098">
    <w:abstractNumId w:val="2"/>
  </w:num>
  <w:num w:numId="2" w16cid:durableId="1929121661">
    <w:abstractNumId w:val="4"/>
  </w:num>
  <w:num w:numId="3" w16cid:durableId="1843348884">
    <w:abstractNumId w:val="0"/>
  </w:num>
  <w:num w:numId="4" w16cid:durableId="777482272">
    <w:abstractNumId w:val="3"/>
  </w:num>
  <w:num w:numId="5" w16cid:durableId="31268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12"/>
    <w:rsid w:val="000B5D61"/>
    <w:rsid w:val="00213950"/>
    <w:rsid w:val="004E7BFA"/>
    <w:rsid w:val="00737112"/>
    <w:rsid w:val="008D6841"/>
    <w:rsid w:val="00A15BA0"/>
    <w:rsid w:val="00D7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2D54"/>
  <w15:chartTrackingRefBased/>
  <w15:docId w15:val="{C1E4414D-14B7-4C59-B2E5-F45BDFC8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jadhav</dc:creator>
  <cp:keywords/>
  <dc:description/>
  <cp:lastModifiedBy>rajendra jadhav</cp:lastModifiedBy>
  <cp:revision>1</cp:revision>
  <dcterms:created xsi:type="dcterms:W3CDTF">2025-09-02T13:56:00Z</dcterms:created>
  <dcterms:modified xsi:type="dcterms:W3CDTF">2025-09-02T14:21:00Z</dcterms:modified>
</cp:coreProperties>
</file>