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26"/>
          <w:szCs w:val="26"/>
        </w:rPr>
        <w:t xml:space="preserve">SIMATS ENGINEERING (SAVEETHA SCHOOL OF ENGINEERING)</w:t>
      </w:r>
    </w:p>
    <w:p>
      <w:pPr>
        <w:spacing w:after="60"/>
        <w:jc w:val="center"/>
      </w:pPr>
      <w:r>
        <w:rPr>
          <w:rFonts w:ascii="Calibri" w:cs="Calibri" w:eastAsia="Calibri" w:hAnsi="Calibri"/>
          <w:sz w:val="22"/>
          <w:szCs w:val="22"/>
        </w:rPr>
        <w:t xml:space="preserve">Department of Computer Science and Engineering</w:t>
      </w:r>
    </w:p>
    <w:p>
      <w:pPr>
        <w:spacing w:after="300"/>
        <w:jc w:val="center"/>
      </w:pPr>
      <w:r>
        <w:rPr>
          <w:rFonts w:ascii="Calibri" w:cs="Calibri" w:eastAsia="Calibri" w:hAnsi="Calibri"/>
          <w:b/>
          <w:bCs/>
          <w:color w:val="1F4E79"/>
          <w:sz w:val="24"/>
          <w:szCs w:val="24"/>
        </w:rPr>
        <w:t xml:space="preserve">Assessment Tool 2 – Pseudocode Writing Task (Algorithm Design) | Answer Key</w:t>
      </w:r>
    </w:p>
    <w:tbl>
      <w:tblPr>
        <w:tblW w:type="pct" w:w="100%"/>
        <w:tblBorders>
          <w:top w:val="none"/>
          <w:left w:val="none"/>
          <w:bottom w:val="none"/>
          <w:right w:val="none"/>
          <w:insideH w:val="none"/>
          <w:insideV w:val="none"/>
        </w:tblBorders>
      </w:tblPr>
      <w:tblGrid>
        <w:gridCol w:w="2600"/>
        <w:gridCol w:w="7000"/>
      </w:tblGrid>
      <w:tr>
        <w:tc>
          <w:tcPr>
            <w:tcW w:type="dxa" w:w="2600"/>
          </w:tcPr>
          <w:p>
            <w:r>
              <w:rPr>
                <w:rFonts w:ascii="Calibri" w:cs="Calibri" w:eastAsia="Calibri" w:hAnsi="Calibri"/>
                <w:b/>
                <w:bCs/>
                <w:sz w:val="22"/>
                <w:szCs w:val="22"/>
              </w:rPr>
              <w:t xml:space="preserve">Course Code:</w:t>
            </w:r>
          </w:p>
        </w:tc>
        <w:tc>
          <w:tcPr>
            <w:tcW w:type="dxa" w:w="7000"/>
          </w:tcPr>
          <w:p>
            <w:r>
              <w:rPr>
                <w:rFonts w:ascii="Calibri" w:cs="Calibri" w:eastAsia="Calibri" w:hAnsi="Calibri"/>
                <w:sz w:val="22"/>
                <w:szCs w:val="22"/>
              </w:rPr>
              <w:t xml:space="preserve">CSA07 – Computer Networks</w:t>
            </w:r>
          </w:p>
        </w:tc>
      </w:tr>
    </w:tbl>
    <w:tbl>
      <w:tblPr>
        <w:tblW w:type="pct" w:w="100%"/>
        <w:tblBorders>
          <w:top w:val="none"/>
          <w:left w:val="none"/>
          <w:bottom w:val="none"/>
          <w:right w:val="none"/>
          <w:insideH w:val="none"/>
          <w:insideV w:val="none"/>
        </w:tblBorders>
      </w:tblPr>
      <w:tblGrid>
        <w:gridCol w:w="2600"/>
        <w:gridCol w:w="7000"/>
      </w:tblGrid>
      <w:tr>
        <w:tc>
          <w:tcPr>
            <w:tcW w:type="dxa" w:w="2600"/>
          </w:tcPr>
          <w:p>
            <w:r>
              <w:rPr>
                <w:rFonts w:ascii="Calibri" w:cs="Calibri" w:eastAsia="Calibri" w:hAnsi="Calibri"/>
                <w:b/>
                <w:bCs/>
                <w:sz w:val="22"/>
                <w:szCs w:val="22"/>
              </w:rPr>
              <w:t xml:space="preserve">CO Assessed:</w:t>
            </w:r>
          </w:p>
        </w:tc>
        <w:tc>
          <w:tcPr>
            <w:tcW w:type="dxa" w:w="7000"/>
          </w:tcPr>
          <w:p>
            <w:r>
              <w:rPr>
                <w:rFonts w:ascii="Calibri" w:cs="Calibri" w:eastAsia="Calibri" w:hAnsi="Calibri"/>
                <w:sz w:val="22"/>
                <w:szCs w:val="22"/>
              </w:rPr>
              <w:t xml:space="preserve">CO5 – K3 - Articulation</w:t>
            </w:r>
          </w:p>
        </w:tc>
      </w:tr>
    </w:tbl>
    <w:tbl>
      <w:tblPr>
        <w:tblW w:type="pct" w:w="100%"/>
        <w:tblBorders>
          <w:top w:val="none"/>
          <w:left w:val="none"/>
          <w:bottom w:val="none"/>
          <w:right w:val="none"/>
          <w:insideH w:val="none"/>
          <w:insideV w:val="none"/>
        </w:tblBorders>
      </w:tblPr>
      <w:tblGrid>
        <w:gridCol w:w="2600"/>
        <w:gridCol w:w="7000"/>
      </w:tblGrid>
      <w:tr>
        <w:tc>
          <w:tcPr>
            <w:tcW w:type="dxa" w:w="2600"/>
          </w:tcPr>
          <w:p>
            <w:r>
              <w:rPr>
                <w:rFonts w:ascii="Calibri" w:cs="Calibri" w:eastAsia="Calibri" w:hAnsi="Calibri"/>
                <w:b/>
                <w:bCs/>
                <w:sz w:val="22"/>
                <w:szCs w:val="22"/>
              </w:rPr>
              <w:t xml:space="preserve">CO Statement:</w:t>
            </w:r>
          </w:p>
        </w:tc>
        <w:tc>
          <w:tcPr>
            <w:tcW w:type="dxa" w:w="7000"/>
          </w:tcPr>
          <w:p>
            <w:r>
              <w:rPr>
                <w:rFonts w:ascii="Calibri" w:cs="Calibri" w:eastAsia="Calibri" w:hAnsi="Calibri"/>
                <w:sz w:val="22"/>
                <w:szCs w:val="22"/>
              </w:rPr>
              <w:t xml:space="preserve">Measure network performance using key metrics with simulation tools (BL4, BL5)</w:t>
            </w:r>
          </w:p>
        </w:tc>
      </w:tr>
    </w:tbl>
    <w:p>
      <w:r>
        <w:br w:type="page"/>
      </w:r>
    </w:p>
    <w:p>
      <w:pPr>
        <w:pStyle w:val="Heading1"/>
        <w:spacing w:after="150" w:before="300"/>
      </w:pPr>
      <w:r>
        <w:rPr>
          <w:rFonts w:ascii="Calibri" w:cs="Calibri" w:eastAsia="Calibri" w:hAnsi="Calibri"/>
          <w:b/>
          <w:bCs/>
          <w:color w:val="1F4E79"/>
          <w:sz w:val="30"/>
          <w:szCs w:val="30"/>
        </w:rPr>
        <w:t xml:space="preserve">Question 1: P2P File Sharing Algorithm</w:t>
      </w:r>
    </w:p>
    <w:tbl>
      <w:tblPr>
        <w:tblW w:type="pct" w:w="100%"/>
        <w:tblBorders>
          <w:top w:val="none"/>
          <w:left w:val="none"/>
          <w:bottom w:val="none"/>
          <w:right w:val="none"/>
          <w:insideH w:val="none"/>
          <w:insideV w:val="none"/>
        </w:tblBorders>
      </w:tblPr>
      <w:tblGrid>
        <w:gridCol w:w="2600"/>
        <w:gridCol w:w="7000"/>
      </w:tblGrid>
      <w:tr>
        <w:tc>
          <w:tcPr>
            <w:tcW w:type="dxa" w:w="2600"/>
          </w:tcPr>
          <w:p>
            <w:r>
              <w:rPr>
                <w:rFonts w:ascii="Calibri" w:cs="Calibri" w:eastAsia="Calibri" w:hAnsi="Calibri"/>
                <w:b/>
                <w:bCs/>
                <w:sz w:val="22"/>
                <w:szCs w:val="22"/>
              </w:rPr>
              <w:t xml:space="preserve">Topic:</w:t>
            </w:r>
          </w:p>
        </w:tc>
        <w:tc>
          <w:tcPr>
            <w:tcW w:type="dxa" w:w="7000"/>
          </w:tcPr>
          <w:p>
            <w:r>
              <w:rPr>
                <w:rFonts w:ascii="Calibri" w:cs="Calibri" w:eastAsia="Calibri" w:hAnsi="Calibri"/>
                <w:sz w:val="22"/>
                <w:szCs w:val="22"/>
              </w:rPr>
              <w:t xml:space="preserve">P2P Communication</w:t>
            </w:r>
          </w:p>
        </w:tc>
      </w:tr>
    </w:tbl>
    <w:p>
      <w:pPr>
        <w:spacing w:after="100"/>
      </w:pPr>
    </w:p>
    <w:p>
      <w:pPr>
        <w:pStyle w:val="Heading2"/>
        <w:spacing w:after="100" w:before="200"/>
      </w:pPr>
      <w:r>
        <w:rPr>
          <w:rFonts w:ascii="Calibri" w:cs="Calibri" w:eastAsia="Calibri" w:hAnsi="Calibri"/>
          <w:b/>
          <w:bCs/>
          <w:color w:val="1F4E79"/>
          <w:sz w:val="24"/>
          <w:szCs w:val="24"/>
        </w:rPr>
        <w:t xml:space="preserve">Scenario</w:t>
      </w:r>
    </w:p>
    <w:p>
      <w:pPr>
        <w:pStyle w:val="ListParagraph"/>
        <w:numPr>
          <w:ilvl w:val="0"/>
          <w:numId w:val="1"/>
        </w:numPr>
        <w:spacing w:after="60"/>
      </w:pPr>
      <w:r>
        <w:rPr>
          <w:rFonts w:ascii="Calibri" w:cs="Calibri" w:eastAsia="Calibri" w:hAnsi="Calibri"/>
          <w:sz w:val="22"/>
          <w:szCs w:val="22"/>
        </w:rPr>
        <w:t xml:space="preserve">A student wants to download a file from another computer in a peer-to-peer network.</w:t>
      </w:r>
    </w:p>
    <w:p>
      <w:pPr>
        <w:pStyle w:val="ListParagraph"/>
        <w:numPr>
          <w:ilvl w:val="0"/>
          <w:numId w:val="1"/>
        </w:numPr>
        <w:spacing w:after="60"/>
      </w:pPr>
      <w:r>
        <w:rPr>
          <w:rFonts w:ascii="Calibri" w:cs="Calibri" w:eastAsia="Calibri" w:hAnsi="Calibri"/>
          <w:sz w:val="22"/>
          <w:szCs w:val="22"/>
        </w:rPr>
        <w:t xml:space="preserve">The system must connect to an available peer, check whether the peer has the requested file, download the file if available, display a failure message if the file is unavailable, and end the process.</w:t>
      </w:r>
    </w:p>
    <w:p>
      <w:pPr>
        <w:pStyle w:val="Heading2"/>
        <w:spacing w:after="100" w:before="200"/>
      </w:pPr>
      <w:r>
        <w:rPr>
          <w:rFonts w:ascii="Calibri" w:cs="Calibri" w:eastAsia="Calibri" w:hAnsi="Calibri"/>
          <w:b/>
          <w:bCs/>
          <w:color w:val="1F4E79"/>
          <w:sz w:val="24"/>
          <w:szCs w:val="24"/>
        </w:rPr>
        <w:t xml:space="preserve">Answer – Arranged Pseudocode</w:t>
      </w:r>
    </w:p>
    <w:tbl>
      <w:tblPr>
        <w:tblW w:type="pct" w:w="100%"/>
        <w:tblBorders>
          <w:top w:val="single" w:color="B4C6E7" w:sz="4"/>
          <w:left w:val="single" w:color="B4C6E7" w:sz="4"/>
          <w:bottom w:val="single" w:color="B4C6E7" w:sz="4"/>
          <w:right w:val="single" w:color="B4C6E7" w:sz="4"/>
          <w:insideH w:val="none"/>
          <w:insideV w:val="none"/>
        </w:tblBorders>
      </w:tblPr>
      <w:tblGrid>
        <w:gridCol w:w="100"/>
      </w:tblGrid>
      <w:tr>
        <w:tc>
          <w:tcPr>
            <w:shd w:fill="EAF1F8" w:color="auto" w:val="clear"/>
            <w:tcMar>
              <w:top w:type="dxa" w:w="150"/>
              <w:left w:type="dxa" w:w="200"/>
              <w:bottom w:type="dxa" w:w="150"/>
              <w:right w:type="dxa" w:w="200"/>
            </w:tcMar>
          </w:tcPr>
          <w:p>
            <w:pPr>
              <w:spacing w:after="40"/>
              <w:ind w:left="200"/>
            </w:pPr>
            <w:r>
              <w:rPr>
                <w:rFonts w:ascii="Consolas" w:cs="Consolas" w:eastAsia="Consolas" w:hAnsi="Consolas"/>
                <w:sz w:val="21"/>
                <w:szCs w:val="21"/>
              </w:rPr>
              <w:t xml:space="preserve">START</w:t>
            </w:r>
          </w:p>
          <w:p>
            <w:pPr>
              <w:spacing w:after="40"/>
              <w:ind w:left="200"/>
            </w:pPr>
            <w:r>
              <w:rPr>
                <w:rFonts w:ascii="Consolas" w:cs="Consolas" w:eastAsia="Consolas" w:hAnsi="Consolas"/>
                <w:sz w:val="21"/>
                <w:szCs w:val="21"/>
              </w:rPr>
              <w:t xml:space="preserve">CONNECT TO PEER</w:t>
            </w:r>
          </w:p>
          <w:p>
            <w:pPr>
              <w:spacing w:after="40"/>
              <w:ind w:left="200"/>
            </w:pPr>
            <w:r>
              <w:rPr>
                <w:rFonts w:ascii="Consolas" w:cs="Consolas" w:eastAsia="Consolas" w:hAnsi="Consolas"/>
                <w:sz w:val="21"/>
                <w:szCs w:val="21"/>
              </w:rPr>
              <w:t xml:space="preserve">IF FILE IS AVAILABLE THEN</w:t>
            </w:r>
          </w:p>
          <w:p>
            <w:pPr>
              <w:spacing w:after="40"/>
              <w:ind w:left="760"/>
            </w:pPr>
            <w:r>
              <w:rPr>
                <w:rFonts w:ascii="Consolas" w:cs="Consolas" w:eastAsia="Consolas" w:hAnsi="Consolas"/>
                <w:sz w:val="21"/>
                <w:szCs w:val="21"/>
              </w:rPr>
              <w:t xml:space="preserve">DOWNLOAD FILE</w:t>
            </w:r>
          </w:p>
          <w:p>
            <w:pPr>
              <w:spacing w:after="40"/>
              <w:ind w:left="200"/>
            </w:pPr>
            <w:r>
              <w:rPr>
                <w:rFonts w:ascii="Consolas" w:cs="Consolas" w:eastAsia="Consolas" w:hAnsi="Consolas"/>
                <w:sz w:val="21"/>
                <w:szCs w:val="21"/>
              </w:rPr>
              <w:t xml:space="preserve">ENDIF</w:t>
            </w:r>
          </w:p>
          <w:p>
            <w:pPr>
              <w:spacing w:after="40"/>
              <w:ind w:left="200"/>
            </w:pPr>
            <w:r>
              <w:rPr>
                <w:rFonts w:ascii="Consolas" w:cs="Consolas" w:eastAsia="Consolas" w:hAnsi="Consolas"/>
                <w:sz w:val="21"/>
                <w:szCs w:val="21"/>
              </w:rPr>
              <w:t xml:space="preserve">DISPLAY "File not available"</w:t>
            </w:r>
          </w:p>
          <w:p>
            <w:pPr>
              <w:spacing w:after="40"/>
              <w:ind w:left="200"/>
            </w:pPr>
            <w:r>
              <w:rPr>
                <w:rFonts w:ascii="Consolas" w:cs="Consolas" w:eastAsia="Consolas" w:hAnsi="Consolas"/>
                <w:sz w:val="21"/>
                <w:szCs w:val="21"/>
              </w:rPr>
              <w:t xml:space="preserve">END</w:t>
            </w:r>
          </w:p>
        </w:tc>
      </w:tr>
    </w:tbl>
    <w:p>
      <w:pPr>
        <w:spacing w:after="150"/>
      </w:pPr>
    </w:p>
    <w:p>
      <w:pPr>
        <w:pStyle w:val="Heading2"/>
        <w:spacing w:after="100" w:before="200"/>
      </w:pPr>
      <w:r>
        <w:rPr>
          <w:rFonts w:ascii="Calibri" w:cs="Calibri" w:eastAsia="Calibri" w:hAnsi="Calibri"/>
          <w:b/>
          <w:bCs/>
          <w:color w:val="1F4E79"/>
          <w:sz w:val="24"/>
          <w:szCs w:val="24"/>
        </w:rPr>
        <w:t xml:space="preserve">Corresponding Flowchart</w:t>
      </w:r>
    </w:p>
    <w:p>
      <w:pPr>
        <w:spacing w:after="200" w:before="150"/>
        <w:jc w:val="center"/>
      </w:pPr>
      <w:r>
        <w:drawing>
          <wp:inline distT="0" distB="0" distL="0" distR="0">
            <wp:extent cx="40957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438650"/>
                    </a:xfrm>
                    <a:prstGeom prst="rect">
                      <a:avLst/>
                    </a:prstGeom>
                  </pic:spPr>
                </pic:pic>
              </a:graphicData>
            </a:graphic>
          </wp:inline>
        </w:drawing>
      </w:r>
    </w:p>
    <w:p>
      <w:r>
        <w:br w:type="page"/>
      </w:r>
    </w:p>
    <w:p>
      <w:pPr>
        <w:pStyle w:val="Heading1"/>
        <w:spacing w:after="150" w:before="300"/>
      </w:pPr>
      <w:r>
        <w:rPr>
          <w:rFonts w:ascii="Calibri" w:cs="Calibri" w:eastAsia="Calibri" w:hAnsi="Calibri"/>
          <w:b/>
          <w:bCs/>
          <w:color w:val="1F4E79"/>
          <w:sz w:val="30"/>
          <w:szCs w:val="30"/>
        </w:rPr>
        <w:t xml:space="preserve">Question 2: VoIP Call Connection Algorithm</w:t>
      </w:r>
    </w:p>
    <w:tbl>
      <w:tblPr>
        <w:tblW w:type="pct" w:w="100%"/>
        <w:tblBorders>
          <w:top w:val="none"/>
          <w:left w:val="none"/>
          <w:bottom w:val="none"/>
          <w:right w:val="none"/>
          <w:insideH w:val="none"/>
          <w:insideV w:val="none"/>
        </w:tblBorders>
      </w:tblPr>
      <w:tblGrid>
        <w:gridCol w:w="2600"/>
        <w:gridCol w:w="7000"/>
      </w:tblGrid>
      <w:tr>
        <w:tc>
          <w:tcPr>
            <w:tcW w:type="dxa" w:w="2600"/>
          </w:tcPr>
          <w:p>
            <w:r>
              <w:rPr>
                <w:rFonts w:ascii="Calibri" w:cs="Calibri" w:eastAsia="Calibri" w:hAnsi="Calibri"/>
                <w:b/>
                <w:bCs/>
                <w:sz w:val="22"/>
                <w:szCs w:val="22"/>
              </w:rPr>
              <w:t xml:space="preserve">Topic:</w:t>
            </w:r>
          </w:p>
        </w:tc>
        <w:tc>
          <w:tcPr>
            <w:tcW w:type="dxa" w:w="7000"/>
          </w:tcPr>
          <w:p>
            <w:r>
              <w:rPr>
                <w:rFonts w:ascii="Calibri" w:cs="Calibri" w:eastAsia="Calibri" w:hAnsi="Calibri"/>
                <w:sz w:val="22"/>
                <w:szCs w:val="22"/>
              </w:rPr>
              <w:t xml:space="preserve">VoIP Communication</w:t>
            </w:r>
          </w:p>
        </w:tc>
      </w:tr>
    </w:tbl>
    <w:p>
      <w:pPr>
        <w:spacing w:after="100"/>
      </w:pPr>
    </w:p>
    <w:p>
      <w:pPr>
        <w:pStyle w:val="Heading2"/>
        <w:spacing w:after="100" w:before="200"/>
      </w:pPr>
      <w:r>
        <w:rPr>
          <w:rFonts w:ascii="Calibri" w:cs="Calibri" w:eastAsia="Calibri" w:hAnsi="Calibri"/>
          <w:b/>
          <w:bCs/>
          <w:color w:val="1F4E79"/>
          <w:sz w:val="24"/>
          <w:szCs w:val="24"/>
        </w:rPr>
        <w:t xml:space="preserve">Scenario</w:t>
      </w:r>
    </w:p>
    <w:p>
      <w:pPr>
        <w:pStyle w:val="ListParagraph"/>
        <w:numPr>
          <w:ilvl w:val="0"/>
          <w:numId w:val="1"/>
        </w:numPr>
        <w:spacing w:after="60"/>
      </w:pPr>
      <w:r>
        <w:rPr>
          <w:rFonts w:ascii="Calibri" w:cs="Calibri" w:eastAsia="Calibri" w:hAnsi="Calibri"/>
          <w:sz w:val="22"/>
          <w:szCs w:val="22"/>
        </w:rPr>
        <w:t xml:space="preserve">A user starts a voice call using a VoIP application.</w:t>
      </w:r>
    </w:p>
    <w:p>
      <w:pPr>
        <w:pStyle w:val="ListParagraph"/>
        <w:numPr>
          <w:ilvl w:val="0"/>
          <w:numId w:val="1"/>
        </w:numPr>
        <w:spacing w:after="60"/>
      </w:pPr>
      <w:r>
        <w:rPr>
          <w:rFonts w:ascii="Calibri" w:cs="Calibri" w:eastAsia="Calibri" w:hAnsi="Calibri"/>
          <w:sz w:val="22"/>
          <w:szCs w:val="22"/>
        </w:rPr>
        <w:t xml:space="preserve">The application must check whether an internet connection is available, connect the call and start voice communication if available, display an error if no internet connection is available, and end the process.</w:t>
      </w:r>
    </w:p>
    <w:p>
      <w:pPr>
        <w:pStyle w:val="Heading2"/>
        <w:spacing w:after="100" w:before="200"/>
      </w:pPr>
      <w:r>
        <w:rPr>
          <w:rFonts w:ascii="Calibri" w:cs="Calibri" w:eastAsia="Calibri" w:hAnsi="Calibri"/>
          <w:b/>
          <w:bCs/>
          <w:color w:val="1F4E79"/>
          <w:sz w:val="24"/>
          <w:szCs w:val="24"/>
        </w:rPr>
        <w:t xml:space="preserve">Answer – Arranged Pseudocode</w:t>
      </w:r>
    </w:p>
    <w:tbl>
      <w:tblPr>
        <w:tblW w:type="pct" w:w="100%"/>
        <w:tblBorders>
          <w:top w:val="single" w:color="B4C6E7" w:sz="4"/>
          <w:left w:val="single" w:color="B4C6E7" w:sz="4"/>
          <w:bottom w:val="single" w:color="B4C6E7" w:sz="4"/>
          <w:right w:val="single" w:color="B4C6E7" w:sz="4"/>
          <w:insideH w:val="none"/>
          <w:insideV w:val="none"/>
        </w:tblBorders>
      </w:tblPr>
      <w:tblGrid>
        <w:gridCol w:w="100"/>
      </w:tblGrid>
      <w:tr>
        <w:tc>
          <w:tcPr>
            <w:shd w:fill="EAF1F8" w:color="auto" w:val="clear"/>
            <w:tcMar>
              <w:top w:type="dxa" w:w="150"/>
              <w:left w:type="dxa" w:w="200"/>
              <w:bottom w:type="dxa" w:w="150"/>
              <w:right w:type="dxa" w:w="200"/>
            </w:tcMar>
          </w:tcPr>
          <w:p>
            <w:pPr>
              <w:spacing w:after="40"/>
              <w:ind w:left="200"/>
            </w:pPr>
            <w:r>
              <w:rPr>
                <w:rFonts w:ascii="Consolas" w:cs="Consolas" w:eastAsia="Consolas" w:hAnsi="Consolas"/>
                <w:sz w:val="21"/>
                <w:szCs w:val="21"/>
              </w:rPr>
              <w:t xml:space="preserve">START</w:t>
            </w:r>
          </w:p>
          <w:p>
            <w:pPr>
              <w:spacing w:after="40"/>
              <w:ind w:left="200"/>
            </w:pPr>
            <w:r>
              <w:rPr>
                <w:rFonts w:ascii="Consolas" w:cs="Consolas" w:eastAsia="Consolas" w:hAnsi="Consolas"/>
                <w:sz w:val="21"/>
                <w:szCs w:val="21"/>
              </w:rPr>
              <w:t xml:space="preserve">CHECK INTERNET CONNECTION</w:t>
            </w:r>
          </w:p>
          <w:p>
            <w:pPr>
              <w:spacing w:after="40"/>
              <w:ind w:left="200"/>
            </w:pPr>
            <w:r>
              <w:rPr>
                <w:rFonts w:ascii="Consolas" w:cs="Consolas" w:eastAsia="Consolas" w:hAnsi="Consolas"/>
                <w:sz w:val="21"/>
                <w:szCs w:val="21"/>
              </w:rPr>
              <w:t xml:space="preserve">IF INTERNET IS AVAILABLE THEN</w:t>
            </w:r>
          </w:p>
          <w:p>
            <w:pPr>
              <w:spacing w:after="40"/>
              <w:ind w:left="760"/>
            </w:pPr>
            <w:r>
              <w:rPr>
                <w:rFonts w:ascii="Consolas" w:cs="Consolas" w:eastAsia="Consolas" w:hAnsi="Consolas"/>
                <w:sz w:val="21"/>
                <w:szCs w:val="21"/>
              </w:rPr>
              <w:t xml:space="preserve">CONNECT CALL</w:t>
            </w:r>
          </w:p>
          <w:p>
            <w:pPr>
              <w:spacing w:after="40"/>
              <w:ind w:left="760"/>
            </w:pPr>
            <w:r>
              <w:rPr>
                <w:rFonts w:ascii="Consolas" w:cs="Consolas" w:eastAsia="Consolas" w:hAnsi="Consolas"/>
                <w:sz w:val="21"/>
                <w:szCs w:val="21"/>
              </w:rPr>
              <w:t xml:space="preserve">START VOICE COMMUNICATION</w:t>
            </w:r>
          </w:p>
          <w:p>
            <w:pPr>
              <w:spacing w:after="40"/>
              <w:ind w:left="200"/>
            </w:pPr>
            <w:r>
              <w:rPr>
                <w:rFonts w:ascii="Consolas" w:cs="Consolas" w:eastAsia="Consolas" w:hAnsi="Consolas"/>
                <w:sz w:val="21"/>
                <w:szCs w:val="21"/>
              </w:rPr>
              <w:t xml:space="preserve">ELSE</w:t>
            </w:r>
          </w:p>
          <w:p>
            <w:pPr>
              <w:spacing w:after="40"/>
              <w:ind w:left="760"/>
            </w:pPr>
            <w:r>
              <w:rPr>
                <w:rFonts w:ascii="Consolas" w:cs="Consolas" w:eastAsia="Consolas" w:hAnsi="Consolas"/>
                <w:sz w:val="21"/>
                <w:szCs w:val="21"/>
              </w:rPr>
              <w:t xml:space="preserve">DISPLAY "No Internet Connection"</w:t>
            </w:r>
          </w:p>
          <w:p>
            <w:pPr>
              <w:spacing w:after="40"/>
              <w:ind w:left="200"/>
            </w:pPr>
            <w:r>
              <w:rPr>
                <w:rFonts w:ascii="Consolas" w:cs="Consolas" w:eastAsia="Consolas" w:hAnsi="Consolas"/>
                <w:sz w:val="21"/>
                <w:szCs w:val="21"/>
              </w:rPr>
              <w:t xml:space="preserve">ENDIF</w:t>
            </w:r>
          </w:p>
          <w:p>
            <w:pPr>
              <w:spacing w:after="40"/>
              <w:ind w:left="200"/>
            </w:pPr>
            <w:r>
              <w:rPr>
                <w:rFonts w:ascii="Consolas" w:cs="Consolas" w:eastAsia="Consolas" w:hAnsi="Consolas"/>
                <w:sz w:val="21"/>
                <w:szCs w:val="21"/>
              </w:rPr>
              <w:t xml:space="preserve">END</w:t>
            </w:r>
          </w:p>
        </w:tc>
      </w:tr>
    </w:tbl>
    <w:p>
      <w:pPr>
        <w:spacing w:after="150"/>
      </w:pPr>
    </w:p>
    <w:p>
      <w:pPr>
        <w:pStyle w:val="Heading2"/>
        <w:spacing w:after="100" w:before="200"/>
      </w:pPr>
      <w:r>
        <w:rPr>
          <w:rFonts w:ascii="Calibri" w:cs="Calibri" w:eastAsia="Calibri" w:hAnsi="Calibri"/>
          <w:b/>
          <w:bCs/>
          <w:color w:val="1F4E79"/>
          <w:sz w:val="24"/>
          <w:szCs w:val="24"/>
        </w:rPr>
        <w:t xml:space="preserve">Corresponding Flowchart</w:t>
      </w:r>
    </w:p>
    <w:p>
      <w:pPr>
        <w:spacing w:after="200" w:before="150"/>
        <w:jc w:val="center"/>
      </w:pPr>
      <w:r>
        <w:drawing>
          <wp:inline distT="0" distB="0" distL="0" distR="0">
            <wp:extent cx="4000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533900"/>
                    </a:xfrm>
                    <a:prstGeom prst="rect">
                      <a:avLst/>
                    </a:prstGeom>
                  </pic:spPr>
                </pic:pic>
              </a:graphicData>
            </a:graphic>
          </wp:inline>
        </w:drawing>
      </w:r>
    </w:p>
    <w:p>
      <w:r>
        <w:br w:type="page"/>
      </w:r>
    </w:p>
    <w:p>
      <w:pPr>
        <w:pStyle w:val="Heading1"/>
        <w:spacing w:after="150" w:before="300"/>
      </w:pPr>
      <w:r>
        <w:rPr>
          <w:rFonts w:ascii="Calibri" w:cs="Calibri" w:eastAsia="Calibri" w:hAnsi="Calibri"/>
          <w:b/>
          <w:bCs/>
          <w:color w:val="1F4E79"/>
          <w:sz w:val="30"/>
          <w:szCs w:val="30"/>
        </w:rPr>
        <w:t xml:space="preserve">Question 3: Overlay Network Message Routing Algorithm</w:t>
      </w:r>
    </w:p>
    <w:tbl>
      <w:tblPr>
        <w:tblW w:type="pct" w:w="100%"/>
        <w:tblBorders>
          <w:top w:val="none"/>
          <w:left w:val="none"/>
          <w:bottom w:val="none"/>
          <w:right w:val="none"/>
          <w:insideH w:val="none"/>
          <w:insideV w:val="none"/>
        </w:tblBorders>
      </w:tblPr>
      <w:tblGrid>
        <w:gridCol w:w="2600"/>
        <w:gridCol w:w="7000"/>
      </w:tblGrid>
      <w:tr>
        <w:tc>
          <w:tcPr>
            <w:tcW w:type="dxa" w:w="2600"/>
          </w:tcPr>
          <w:p>
            <w:r>
              <w:rPr>
                <w:rFonts w:ascii="Calibri" w:cs="Calibri" w:eastAsia="Calibri" w:hAnsi="Calibri"/>
                <w:b/>
                <w:bCs/>
                <w:sz w:val="22"/>
                <w:szCs w:val="22"/>
              </w:rPr>
              <w:t xml:space="preserve">Topic:</w:t>
            </w:r>
          </w:p>
        </w:tc>
        <w:tc>
          <w:tcPr>
            <w:tcW w:type="dxa" w:w="7000"/>
          </w:tcPr>
          <w:p>
            <w:r>
              <w:rPr>
                <w:rFonts w:ascii="Calibri" w:cs="Calibri" w:eastAsia="Calibri" w:hAnsi="Calibri"/>
                <w:sz w:val="22"/>
                <w:szCs w:val="22"/>
              </w:rPr>
              <w:t xml:space="preserve">Overlay Networks</w:t>
            </w:r>
          </w:p>
        </w:tc>
      </w:tr>
    </w:tbl>
    <w:p>
      <w:pPr>
        <w:spacing w:after="100"/>
      </w:pPr>
    </w:p>
    <w:p>
      <w:pPr>
        <w:pStyle w:val="Heading2"/>
        <w:spacing w:after="100" w:before="200"/>
      </w:pPr>
      <w:r>
        <w:rPr>
          <w:rFonts w:ascii="Calibri" w:cs="Calibri" w:eastAsia="Calibri" w:hAnsi="Calibri"/>
          <w:b/>
          <w:bCs/>
          <w:color w:val="1F4E79"/>
          <w:sz w:val="24"/>
          <w:szCs w:val="24"/>
        </w:rPr>
        <w:t xml:space="preserve">Scenario</w:t>
      </w:r>
    </w:p>
    <w:p>
      <w:pPr>
        <w:pStyle w:val="ListParagraph"/>
        <w:numPr>
          <w:ilvl w:val="0"/>
          <w:numId w:val="1"/>
        </w:numPr>
        <w:spacing w:after="60"/>
      </w:pPr>
      <w:r>
        <w:rPr>
          <w:rFonts w:ascii="Calibri" w:cs="Calibri" w:eastAsia="Calibri" w:hAnsi="Calibri"/>
          <w:sz w:val="22"/>
          <w:szCs w:val="22"/>
        </w:rPr>
        <w:t xml:space="preserve">A user wants to send a message to another node in an overlay network.</w:t>
      </w:r>
    </w:p>
    <w:p>
      <w:pPr>
        <w:pStyle w:val="ListParagraph"/>
        <w:numPr>
          <w:ilvl w:val="0"/>
          <w:numId w:val="1"/>
        </w:numPr>
        <w:spacing w:after="60"/>
      </w:pPr>
      <w:r>
        <w:rPr>
          <w:rFonts w:ascii="Calibri" w:cs="Calibri" w:eastAsia="Calibri" w:hAnsi="Calibri"/>
          <w:sz w:val="22"/>
          <w:szCs w:val="22"/>
        </w:rPr>
        <w:t xml:space="preserve">The system must check whether the destination node is available, send the message directly if the node is available, otherwise forward the message through another available node, confirm that the message has been sent, and end the process.</w:t>
      </w:r>
    </w:p>
    <w:p>
      <w:pPr>
        <w:pStyle w:val="Heading2"/>
        <w:spacing w:after="100" w:before="200"/>
      </w:pPr>
      <w:r>
        <w:rPr>
          <w:rFonts w:ascii="Calibri" w:cs="Calibri" w:eastAsia="Calibri" w:hAnsi="Calibri"/>
          <w:b/>
          <w:bCs/>
          <w:color w:val="1F4E79"/>
          <w:sz w:val="24"/>
          <w:szCs w:val="24"/>
        </w:rPr>
        <w:t xml:space="preserve">Answer – Arranged Pseudocode</w:t>
      </w:r>
    </w:p>
    <w:tbl>
      <w:tblPr>
        <w:tblW w:type="pct" w:w="100%"/>
        <w:tblBorders>
          <w:top w:val="single" w:color="B4C6E7" w:sz="4"/>
          <w:left w:val="single" w:color="B4C6E7" w:sz="4"/>
          <w:bottom w:val="single" w:color="B4C6E7" w:sz="4"/>
          <w:right w:val="single" w:color="B4C6E7" w:sz="4"/>
          <w:insideH w:val="none"/>
          <w:insideV w:val="none"/>
        </w:tblBorders>
      </w:tblPr>
      <w:tblGrid>
        <w:gridCol w:w="100"/>
      </w:tblGrid>
      <w:tr>
        <w:tc>
          <w:tcPr>
            <w:shd w:fill="EAF1F8" w:color="auto" w:val="clear"/>
            <w:tcMar>
              <w:top w:type="dxa" w:w="150"/>
              <w:left w:type="dxa" w:w="200"/>
              <w:bottom w:type="dxa" w:w="150"/>
              <w:right w:type="dxa" w:w="200"/>
            </w:tcMar>
          </w:tcPr>
          <w:p>
            <w:pPr>
              <w:spacing w:after="40"/>
              <w:ind w:left="200"/>
            </w:pPr>
            <w:r>
              <w:rPr>
                <w:rFonts w:ascii="Consolas" w:cs="Consolas" w:eastAsia="Consolas" w:hAnsi="Consolas"/>
                <w:sz w:val="21"/>
                <w:szCs w:val="21"/>
              </w:rPr>
              <w:t xml:space="preserve">START</w:t>
            </w:r>
          </w:p>
          <w:p>
            <w:pPr>
              <w:spacing w:after="40"/>
              <w:ind w:left="200"/>
            </w:pPr>
            <w:r>
              <w:rPr>
                <w:rFonts w:ascii="Consolas" w:cs="Consolas" w:eastAsia="Consolas" w:hAnsi="Consolas"/>
                <w:sz w:val="21"/>
                <w:szCs w:val="21"/>
              </w:rPr>
              <w:t xml:space="preserve">CHECK DESTINATION NODE</w:t>
            </w:r>
          </w:p>
          <w:p>
            <w:pPr>
              <w:spacing w:after="40"/>
              <w:ind w:left="200"/>
            </w:pPr>
            <w:r>
              <w:rPr>
                <w:rFonts w:ascii="Consolas" w:cs="Consolas" w:eastAsia="Consolas" w:hAnsi="Consolas"/>
                <w:sz w:val="21"/>
                <w:szCs w:val="21"/>
              </w:rPr>
              <w:t xml:space="preserve">IF DESTINATION NODE IS AVAILABLE THEN</w:t>
            </w:r>
          </w:p>
          <w:p>
            <w:pPr>
              <w:spacing w:after="40"/>
              <w:ind w:left="760"/>
            </w:pPr>
            <w:r>
              <w:rPr>
                <w:rFonts w:ascii="Consolas" w:cs="Consolas" w:eastAsia="Consolas" w:hAnsi="Consolas"/>
                <w:sz w:val="21"/>
                <w:szCs w:val="21"/>
              </w:rPr>
              <w:t xml:space="preserve">SEND MESSAGE DIRECTLY</w:t>
            </w:r>
          </w:p>
          <w:p>
            <w:pPr>
              <w:spacing w:after="40"/>
              <w:ind w:left="200"/>
            </w:pPr>
            <w:r>
              <w:rPr>
                <w:rFonts w:ascii="Consolas" w:cs="Consolas" w:eastAsia="Consolas" w:hAnsi="Consolas"/>
                <w:sz w:val="21"/>
                <w:szCs w:val="21"/>
              </w:rPr>
              <w:t xml:space="preserve">ELSE</w:t>
            </w:r>
          </w:p>
          <w:p>
            <w:pPr>
              <w:spacing w:after="40"/>
              <w:ind w:left="760"/>
            </w:pPr>
            <w:r>
              <w:rPr>
                <w:rFonts w:ascii="Consolas" w:cs="Consolas" w:eastAsia="Consolas" w:hAnsi="Consolas"/>
                <w:sz w:val="21"/>
                <w:szCs w:val="21"/>
              </w:rPr>
              <w:t xml:space="preserve">FORWARD MESSAGE THROUGH ANOTHER NODE</w:t>
            </w:r>
          </w:p>
          <w:p>
            <w:pPr>
              <w:spacing w:after="40"/>
              <w:ind w:left="200"/>
            </w:pPr>
            <w:r>
              <w:rPr>
                <w:rFonts w:ascii="Consolas" w:cs="Consolas" w:eastAsia="Consolas" w:hAnsi="Consolas"/>
                <w:sz w:val="21"/>
                <w:szCs w:val="21"/>
              </w:rPr>
              <w:t xml:space="preserve">ENDIF</w:t>
            </w:r>
          </w:p>
          <w:p>
            <w:pPr>
              <w:spacing w:after="40"/>
              <w:ind w:left="200"/>
            </w:pPr>
            <w:r>
              <w:rPr>
                <w:rFonts w:ascii="Consolas" w:cs="Consolas" w:eastAsia="Consolas" w:hAnsi="Consolas"/>
                <w:sz w:val="21"/>
                <w:szCs w:val="21"/>
              </w:rPr>
              <w:t xml:space="preserve">DISPLAY "MESSAGE SENT"</w:t>
            </w:r>
          </w:p>
          <w:p>
            <w:pPr>
              <w:spacing w:after="40"/>
              <w:ind w:left="200"/>
            </w:pPr>
            <w:r>
              <w:rPr>
                <w:rFonts w:ascii="Consolas" w:cs="Consolas" w:eastAsia="Consolas" w:hAnsi="Consolas"/>
                <w:sz w:val="21"/>
                <w:szCs w:val="21"/>
              </w:rPr>
              <w:t xml:space="preserve">END</w:t>
            </w:r>
          </w:p>
        </w:tc>
      </w:tr>
    </w:tbl>
    <w:p>
      <w:pPr>
        <w:spacing w:after="150"/>
      </w:pPr>
    </w:p>
    <w:p>
      <w:pPr>
        <w:pStyle w:val="Heading2"/>
        <w:spacing w:after="100" w:before="200"/>
      </w:pPr>
      <w:r>
        <w:rPr>
          <w:rFonts w:ascii="Calibri" w:cs="Calibri" w:eastAsia="Calibri" w:hAnsi="Calibri"/>
          <w:b/>
          <w:bCs/>
          <w:color w:val="1F4E79"/>
          <w:sz w:val="24"/>
          <w:szCs w:val="24"/>
        </w:rPr>
        <w:t xml:space="preserve">Corresponding Flowchart</w:t>
      </w:r>
    </w:p>
    <w:p>
      <w:pPr>
        <w:spacing w:after="200" w:before="150"/>
        <w:jc w:val="center"/>
      </w:pPr>
      <w:r>
        <w:drawing>
          <wp:inline distT="0" distB="0" distL="0" distR="0">
            <wp:extent cx="4953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48050"/>
                    </a:xfrm>
                    <a:prstGeom prst="rect">
                      <a:avLst/>
                    </a:prstGeom>
                  </pic:spPr>
                </pic:pic>
              </a:graphicData>
            </a:graphic>
          </wp:inline>
        </w:drawing>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db9f148a6147106176392d8637a5d3f9052781.png"/><Relationship Id="rId8" Type="http://schemas.openxmlformats.org/officeDocument/2006/relationships/image" Target="media/e2fb059ab11972b3d64b56ecee67c16fc3aac4fe.png"/><Relationship Id="rId9" Type="http://schemas.openxmlformats.org/officeDocument/2006/relationships/image" Target="media/2545a4d53803c6a5321a730e9b0320cb6c13243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2026-08-29T08:49:16.940Z</dcterms:created>
  <dcterms:modified xsi:type="dcterms:W3CDTF">2026-08-29T08:49:16.940Z</dcterms:modified>
</cp:coreProperties>
</file>

<file path=docProps/custom.xml><?xml version="1.0" encoding="utf-8"?>
<Properties xmlns="http://schemas.openxmlformats.org/officeDocument/2006/custom-properties" xmlns:vt="http://schemas.openxmlformats.org/officeDocument/2006/docPropsVTypes"/>
</file>