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w:hAnsi="Arial"/>
          <w:b/>
          <w:sz w:val="26"/>
        </w:rPr>
        <w:t>Project Design Phase-II</w:t>
        <w:br/>
      </w:r>
      <w:r>
        <w:rPr>
          <w:rFonts w:ascii="Arial" w:hAnsi="Arial"/>
          <w:b/>
          <w:sz w:val="30"/>
        </w:rPr>
        <w:t>Data Flow Diagram &amp; User Stories</w:t>
      </w:r>
    </w:p>
    <w:tbl>
      <w:tblPr>
        <w:tblStyle w:val="TableGrid"/>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320"/>
        <w:gridCol w:w="4320"/>
      </w:tblGrid>
      <w:tr>
        <w:tc>
          <w:tcPr>
            <w:tcW w:type="dxa" w:w="3744"/>
          </w:tcPr>
          <w:p>
            <w:pPr>
              <w:spacing w:before="60" w:after="60"/>
            </w:pPr>
            <w:r>
              <w:rPr>
                <w:rFonts w:ascii="Arial" w:hAnsi="Arial"/>
                <w:sz w:val="20"/>
              </w:rPr>
              <w:t>Date</w:t>
            </w:r>
          </w:p>
        </w:tc>
        <w:tc>
          <w:tcPr>
            <w:tcW w:type="dxa" w:w="5616"/>
          </w:tcPr>
          <w:p>
            <w:pPr>
              <w:spacing w:before="60" w:after="60"/>
            </w:pPr>
            <w:r>
              <w:rPr>
                <w:rFonts w:ascii="Arial" w:hAnsi="Arial"/>
                <w:sz w:val="20"/>
              </w:rPr>
              <w:t>14 October 2026</w:t>
            </w:r>
          </w:p>
        </w:tc>
      </w:tr>
      <w:tr>
        <w:tc>
          <w:tcPr>
            <w:tcW w:type="dxa" w:w="3744"/>
          </w:tcPr>
          <w:p>
            <w:pPr>
              <w:spacing w:before="60" w:after="60"/>
            </w:pPr>
            <w:r>
              <w:rPr>
                <w:rFonts w:ascii="Arial" w:hAnsi="Arial"/>
                <w:sz w:val="20"/>
              </w:rPr>
              <w:t>Team ID</w:t>
            </w:r>
          </w:p>
        </w:tc>
        <w:tc>
          <w:tcPr>
            <w:tcW w:type="dxa" w:w="5616"/>
          </w:tcPr>
          <w:p>
            <w:pPr>
              <w:spacing w:before="60" w:after="60"/>
            </w:pPr>
            <w:r>
              <w:rPr>
                <w:rFonts w:ascii="Arial" w:hAnsi="Arial"/>
                <w:sz w:val="20"/>
              </w:rPr>
            </w:r>
          </w:p>
        </w:tc>
      </w:tr>
      <w:tr>
        <w:tc>
          <w:tcPr>
            <w:tcW w:type="dxa" w:w="3744"/>
          </w:tcPr>
          <w:p>
            <w:pPr>
              <w:spacing w:before="60" w:after="60"/>
            </w:pPr>
            <w:r>
              <w:rPr>
                <w:rFonts w:ascii="Arial" w:hAnsi="Arial"/>
                <w:sz w:val="20"/>
              </w:rPr>
              <w:t>Project Name</w:t>
            </w:r>
          </w:p>
        </w:tc>
        <w:tc>
          <w:tcPr>
            <w:tcW w:type="dxa" w:w="5616"/>
          </w:tcPr>
          <w:p>
            <w:pPr>
              <w:spacing w:before="60" w:after="60"/>
            </w:pPr>
            <w:r>
              <w:rPr>
                <w:rFonts w:ascii="Arial" w:hAnsi="Arial"/>
                <w:sz w:val="20"/>
              </w:rPr>
              <w:t>Automated Network Request Management System</w:t>
            </w:r>
          </w:p>
        </w:tc>
      </w:tr>
      <w:tr>
        <w:tc>
          <w:tcPr>
            <w:tcW w:type="dxa" w:w="3744"/>
          </w:tcPr>
          <w:p>
            <w:pPr>
              <w:spacing w:before="60" w:after="60"/>
            </w:pPr>
            <w:r>
              <w:rPr>
                <w:rFonts w:ascii="Arial" w:hAnsi="Arial"/>
                <w:sz w:val="20"/>
              </w:rPr>
              <w:t>Maximum Marks</w:t>
            </w:r>
          </w:p>
        </w:tc>
        <w:tc>
          <w:tcPr>
            <w:tcW w:type="dxa" w:w="5616"/>
          </w:tcPr>
          <w:p>
            <w:pPr>
              <w:spacing w:before="60" w:after="60"/>
            </w:pPr>
            <w:r>
              <w:rPr>
                <w:rFonts w:ascii="Arial" w:hAnsi="Arial"/>
                <w:sz w:val="20"/>
              </w:rPr>
              <w:t>4 Marks</w:t>
            </w:r>
          </w:p>
        </w:tc>
      </w:tr>
    </w:tbl>
    <w:p>
      <w:pPr>
        <w:spacing w:after="240"/>
      </w:pPr>
    </w:p>
    <w:p>
      <w:r>
        <w:rPr>
          <w:b/>
          <w:sz w:val="22"/>
        </w:rPr>
        <w:t>Data Flow Diagrams:</w:t>
      </w:r>
    </w:p>
    <w:p>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
        <w:drawing>
          <wp:inline xmlns:a="http://schemas.openxmlformats.org/drawingml/2006/main" xmlns:pic="http://schemas.openxmlformats.org/drawingml/2006/picture">
            <wp:extent cx="5486400" cy="3473042"/>
            <wp:docPr id="1" name="Picture 1"/>
            <wp:cNvGraphicFramePr>
              <a:graphicFrameLocks noChangeAspect="1"/>
            </wp:cNvGraphicFramePr>
            <a:graphic>
              <a:graphicData uri="http://schemas.openxmlformats.org/drawingml/2006/picture">
                <pic:pic>
                  <pic:nvPicPr>
                    <pic:cNvPr id="0" name="dfd_level_0.png"/>
                    <pic:cNvPicPr/>
                  </pic:nvPicPr>
                  <pic:blipFill>
                    <a:blip r:embed="rId9"/>
                    <a:stretch>
                      <a:fillRect/>
                    </a:stretch>
                  </pic:blipFill>
                  <pic:spPr>
                    <a:xfrm>
                      <a:off x="0" y="0"/>
                      <a:ext cx="5486400" cy="3473042"/>
                    </a:xfrm>
                    <a:prstGeom prst="rect"/>
                  </pic:spPr>
                </pic:pic>
              </a:graphicData>
            </a:graphic>
          </wp:inline>
        </w:drawing>
      </w:r>
    </w:p>
    <w:p>
      <w:pPr>
        <w:jc w:val="center"/>
      </w:pPr>
      <w:r>
        <w:rPr>
          <w:i/>
          <w:sz w:val="18"/>
        </w:rPr>
        <w:t>Figure 2.2: DFD Level 0 Context Diagram</w:t>
        <w:br/>
      </w:r>
    </w:p>
    <w:p>
      <w:r>
        <w:drawing>
          <wp:inline xmlns:a="http://schemas.openxmlformats.org/drawingml/2006/main" xmlns:pic="http://schemas.openxmlformats.org/drawingml/2006/picture">
            <wp:extent cx="5669280" cy="3691624"/>
            <wp:docPr id="2" name="Picture 2"/>
            <wp:cNvGraphicFramePr>
              <a:graphicFrameLocks noChangeAspect="1"/>
            </wp:cNvGraphicFramePr>
            <a:graphic>
              <a:graphicData uri="http://schemas.openxmlformats.org/drawingml/2006/picture">
                <pic:pic>
                  <pic:nvPicPr>
                    <pic:cNvPr id="0" name="dfd_level_1.png"/>
                    <pic:cNvPicPr/>
                  </pic:nvPicPr>
                  <pic:blipFill>
                    <a:blip r:embed="rId10"/>
                    <a:stretch>
                      <a:fillRect/>
                    </a:stretch>
                  </pic:blipFill>
                  <pic:spPr>
                    <a:xfrm>
                      <a:off x="0" y="0"/>
                      <a:ext cx="5669280" cy="3691624"/>
                    </a:xfrm>
                    <a:prstGeom prst="rect"/>
                  </pic:spPr>
                </pic:pic>
              </a:graphicData>
            </a:graphic>
          </wp:inline>
        </w:drawing>
      </w:r>
    </w:p>
    <w:p>
      <w:pPr>
        <w:jc w:val="center"/>
      </w:pPr>
      <w:r>
        <w:rPr>
          <w:i/>
          <w:sz w:val="18"/>
        </w:rPr>
        <w:t>Figure 2.3: DFD Level 1 Detailed Process Decomposition</w:t>
        <w:br/>
      </w:r>
    </w:p>
    <w:p>
      <w:r>
        <w:rPr>
          <w:b/>
          <w:sz w:val="22"/>
        </w:rPr>
        <w:t>User Stories:</w:t>
      </w:r>
    </w:p>
    <w:p>
      <w:r>
        <w:t>Use the below template to list all the user stories for the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User Type</w:t>
            </w:r>
          </w:p>
        </w:tc>
        <w:tc>
          <w:tcPr>
            <w:tcW w:type="dxa" w:w="1234"/>
          </w:tcPr>
          <w:p>
            <w:r>
              <w:rPr>
                <w:b/>
                <w:sz w:val="16"/>
              </w:rPr>
              <w:t>Functional Requirement (Epic)</w:t>
            </w:r>
          </w:p>
        </w:tc>
        <w:tc>
          <w:tcPr>
            <w:tcW w:type="dxa" w:w="1234"/>
          </w:tcPr>
          <w:p>
            <w:r>
              <w:rPr>
                <w:b/>
                <w:sz w:val="16"/>
              </w:rPr>
              <w:t>User Story Number</w:t>
            </w:r>
          </w:p>
        </w:tc>
        <w:tc>
          <w:tcPr>
            <w:tcW w:type="dxa" w:w="1234"/>
          </w:tcPr>
          <w:p>
            <w:r>
              <w:rPr>
                <w:b/>
                <w:sz w:val="16"/>
              </w:rPr>
              <w:t>User Story / Task</w:t>
            </w:r>
          </w:p>
        </w:tc>
        <w:tc>
          <w:tcPr>
            <w:tcW w:type="dxa" w:w="1234"/>
          </w:tcPr>
          <w:p>
            <w:r>
              <w:rPr>
                <w:b/>
                <w:sz w:val="16"/>
              </w:rPr>
              <w:t>Acceptance criteria</w:t>
            </w:r>
          </w:p>
        </w:tc>
        <w:tc>
          <w:tcPr>
            <w:tcW w:type="dxa" w:w="1234"/>
          </w:tcPr>
          <w:p>
            <w:r>
              <w:rPr>
                <w:b/>
                <w:sz w:val="16"/>
              </w:rPr>
              <w:t>Priority</w:t>
            </w:r>
          </w:p>
        </w:tc>
        <w:tc>
          <w:tcPr>
            <w:tcW w:type="dxa" w:w="1234"/>
          </w:tcPr>
          <w:p>
            <w:r>
              <w:rPr>
                <w:b/>
                <w:sz w:val="16"/>
              </w:rPr>
              <w:t>Release</w:t>
            </w:r>
          </w:p>
        </w:tc>
      </w:tr>
      <w:tr>
        <w:tc>
          <w:tcPr>
            <w:tcW w:type="dxa" w:w="1234"/>
          </w:tcPr>
          <w:p>
            <w:r>
              <w:rPr>
                <w:sz w:val="15"/>
              </w:rPr>
              <w:t>Employee</w:t>
            </w:r>
          </w:p>
        </w:tc>
        <w:tc>
          <w:tcPr>
            <w:tcW w:type="dxa" w:w="1234"/>
          </w:tcPr>
          <w:p>
            <w:r>
              <w:rPr>
                <w:sz w:val="15"/>
              </w:rPr>
              <w:t>Catalog Intake</w:t>
            </w:r>
          </w:p>
        </w:tc>
        <w:tc>
          <w:tcPr>
            <w:tcW w:type="dxa" w:w="1234"/>
          </w:tcPr>
          <w:p>
            <w:r>
              <w:rPr>
                <w:sz w:val="15"/>
              </w:rPr>
              <w:t>USN-1</w:t>
            </w:r>
          </w:p>
        </w:tc>
        <w:tc>
          <w:tcPr>
            <w:tcW w:type="dxa" w:w="1234"/>
          </w:tcPr>
          <w:p>
            <w:r>
              <w:rPr>
                <w:sz w:val="15"/>
              </w:rPr>
              <w:t>As an employee, I can select 'Network Request1' from the Service Portal.</w:t>
            </w:r>
          </w:p>
        </w:tc>
        <w:tc>
          <w:tcPr>
            <w:tcW w:type="dxa" w:w="1234"/>
          </w:tcPr>
          <w:p>
            <w:r>
              <w:rPr>
                <w:sz w:val="15"/>
              </w:rPr>
              <w:t>Item accessible via /sp.</w:t>
            </w:r>
          </w:p>
        </w:tc>
        <w:tc>
          <w:tcPr>
            <w:tcW w:type="dxa" w:w="1234"/>
          </w:tcPr>
          <w:p>
            <w:r>
              <w:rPr>
                <w:sz w:val="15"/>
              </w:rPr>
              <w:t>High</w:t>
            </w:r>
          </w:p>
        </w:tc>
        <w:tc>
          <w:tcPr>
            <w:tcW w:type="dxa" w:w="1234"/>
          </w:tcPr>
          <w:p>
            <w:r>
              <w:rPr>
                <w:sz w:val="15"/>
              </w:rPr>
              <w:t>Sprint-1</w:t>
            </w:r>
          </w:p>
        </w:tc>
      </w:tr>
      <w:tr>
        <w:tc>
          <w:tcPr>
            <w:tcW w:type="dxa" w:w="1234"/>
          </w:tcPr>
          <w:p>
            <w:r>
              <w:rPr>
                <w:sz w:val="15"/>
              </w:rPr>
              <w:t>Employee</w:t>
            </w:r>
          </w:p>
        </w:tc>
        <w:tc>
          <w:tcPr>
            <w:tcW w:type="dxa" w:w="1234"/>
          </w:tcPr>
          <w:p>
            <w:r>
              <w:rPr>
                <w:sz w:val="15"/>
              </w:rPr>
              <w:t>Catalog Intake</w:t>
            </w:r>
          </w:p>
        </w:tc>
        <w:tc>
          <w:tcPr>
            <w:tcW w:type="dxa" w:w="1234"/>
          </w:tcPr>
          <w:p>
            <w:r>
              <w:rPr>
                <w:sz w:val="15"/>
              </w:rPr>
              <w:t>USN-2</w:t>
            </w:r>
          </w:p>
        </w:tc>
        <w:tc>
          <w:tcPr>
            <w:tcW w:type="dxa" w:w="1234"/>
          </w:tcPr>
          <w:p>
            <w:r>
              <w:rPr>
                <w:sz w:val="15"/>
              </w:rPr>
              <w:t>As an employee, I can choose Broadband, Fiber, or Wireless connection.</w:t>
            </w:r>
          </w:p>
        </w:tc>
        <w:tc>
          <w:tcPr>
            <w:tcW w:type="dxa" w:w="1234"/>
          </w:tcPr>
          <w:p>
            <w:r>
              <w:rPr>
                <w:sz w:val="15"/>
              </w:rPr>
              <w:t>Choice options render cleanly.</w:t>
            </w:r>
          </w:p>
        </w:tc>
        <w:tc>
          <w:tcPr>
            <w:tcW w:type="dxa" w:w="1234"/>
          </w:tcPr>
          <w:p>
            <w:r>
              <w:rPr>
                <w:sz w:val="15"/>
              </w:rPr>
              <w:t>High</w:t>
            </w:r>
          </w:p>
        </w:tc>
        <w:tc>
          <w:tcPr>
            <w:tcW w:type="dxa" w:w="1234"/>
          </w:tcPr>
          <w:p>
            <w:r>
              <w:rPr>
                <w:sz w:val="15"/>
              </w:rPr>
              <w:t>Sprint-1</w:t>
            </w:r>
          </w:p>
        </w:tc>
      </w:tr>
      <w:tr>
        <w:tc>
          <w:tcPr>
            <w:tcW w:type="dxa" w:w="1234"/>
          </w:tcPr>
          <w:p>
            <w:r>
              <w:rPr>
                <w:sz w:val="15"/>
              </w:rPr>
              <w:t>Employee</w:t>
            </w:r>
          </w:p>
        </w:tc>
        <w:tc>
          <w:tcPr>
            <w:tcW w:type="dxa" w:w="1234"/>
          </w:tcPr>
          <w:p>
            <w:r>
              <w:rPr>
                <w:sz w:val="15"/>
              </w:rPr>
              <w:t>UI Validation</w:t>
            </w:r>
          </w:p>
        </w:tc>
        <w:tc>
          <w:tcPr>
            <w:tcW w:type="dxa" w:w="1234"/>
          </w:tcPr>
          <w:p>
            <w:r>
              <w:rPr>
                <w:sz w:val="15"/>
              </w:rPr>
              <w:t>USN-3</w:t>
            </w:r>
          </w:p>
        </w:tc>
        <w:tc>
          <w:tcPr>
            <w:tcW w:type="dxa" w:w="1234"/>
          </w:tcPr>
          <w:p>
            <w:r>
              <w:rPr>
                <w:sz w:val="15"/>
              </w:rPr>
              <w:t>As an employee, 'Existing ID' shows only when 'Existing' is selected.</w:t>
            </w:r>
          </w:p>
        </w:tc>
        <w:tc>
          <w:tcPr>
            <w:tcW w:type="dxa" w:w="1234"/>
          </w:tcPr>
          <w:p>
            <w:r>
              <w:rPr>
                <w:sz w:val="15"/>
              </w:rPr>
              <w:t>UI policy toggles field visibility.</w:t>
            </w:r>
          </w:p>
        </w:tc>
        <w:tc>
          <w:tcPr>
            <w:tcW w:type="dxa" w:w="1234"/>
          </w:tcPr>
          <w:p>
            <w:r>
              <w:rPr>
                <w:sz w:val="15"/>
              </w:rPr>
              <w:t>Medium</w:t>
            </w:r>
          </w:p>
        </w:tc>
        <w:tc>
          <w:tcPr>
            <w:tcW w:type="dxa" w:w="1234"/>
          </w:tcPr>
          <w:p>
            <w:r>
              <w:rPr>
                <w:sz w:val="15"/>
              </w:rPr>
              <w:t>Sprint-1</w:t>
            </w:r>
          </w:p>
        </w:tc>
      </w:tr>
      <w:tr>
        <w:tc>
          <w:tcPr>
            <w:tcW w:type="dxa" w:w="1234"/>
          </w:tcPr>
          <w:p>
            <w:r>
              <w:rPr>
                <w:sz w:val="15"/>
              </w:rPr>
              <w:t>Administrator</w:t>
            </w:r>
          </w:p>
        </w:tc>
        <w:tc>
          <w:tcPr>
            <w:tcW w:type="dxa" w:w="1234"/>
          </w:tcPr>
          <w:p>
            <w:r>
              <w:rPr>
                <w:sz w:val="15"/>
              </w:rPr>
              <w:t>Data Model</w:t>
            </w:r>
          </w:p>
        </w:tc>
        <w:tc>
          <w:tcPr>
            <w:tcW w:type="dxa" w:w="1234"/>
          </w:tcPr>
          <w:p>
            <w:r>
              <w:rPr>
                <w:sz w:val="15"/>
              </w:rPr>
              <w:t>USN-4</w:t>
            </w:r>
          </w:p>
        </w:tc>
        <w:tc>
          <w:tcPr>
            <w:tcW w:type="dxa" w:w="1234"/>
          </w:tcPr>
          <w:p>
            <w:r>
              <w:rPr>
                <w:sz w:val="15"/>
              </w:rPr>
              <w:t>As an admin, request details persist in custom table u_database_table1.</w:t>
            </w:r>
          </w:p>
        </w:tc>
        <w:tc>
          <w:tcPr>
            <w:tcW w:type="dxa" w:w="1234"/>
          </w:tcPr>
          <w:p>
            <w:r>
              <w:rPr>
                <w:sz w:val="15"/>
              </w:rPr>
              <w:t>Record created with mapped fields.</w:t>
            </w:r>
          </w:p>
        </w:tc>
        <w:tc>
          <w:tcPr>
            <w:tcW w:type="dxa" w:w="1234"/>
          </w:tcPr>
          <w:p>
            <w:r>
              <w:rPr>
                <w:sz w:val="15"/>
              </w:rPr>
              <w:t>High</w:t>
            </w:r>
          </w:p>
        </w:tc>
        <w:tc>
          <w:tcPr>
            <w:tcW w:type="dxa" w:w="1234"/>
          </w:tcPr>
          <w:p>
            <w:r>
              <w:rPr>
                <w:sz w:val="15"/>
              </w:rPr>
              <w:t>Sprint-1</w:t>
            </w:r>
          </w:p>
        </w:tc>
      </w:tr>
      <w:tr>
        <w:tc>
          <w:tcPr>
            <w:tcW w:type="dxa" w:w="1234"/>
          </w:tcPr>
          <w:p>
            <w:r>
              <w:rPr>
                <w:sz w:val="15"/>
              </w:rPr>
              <w:t>Manager</w:t>
            </w:r>
          </w:p>
        </w:tc>
        <w:tc>
          <w:tcPr>
            <w:tcW w:type="dxa" w:w="1234"/>
          </w:tcPr>
          <w:p>
            <w:r>
              <w:rPr>
                <w:sz w:val="15"/>
              </w:rPr>
              <w:t>Approval</w:t>
            </w:r>
          </w:p>
        </w:tc>
        <w:tc>
          <w:tcPr>
            <w:tcW w:type="dxa" w:w="1234"/>
          </w:tcPr>
          <w:p>
            <w:r>
              <w:rPr>
                <w:sz w:val="15"/>
              </w:rPr>
              <w:t>USN-5</w:t>
            </w:r>
          </w:p>
        </w:tc>
        <w:tc>
          <w:tcPr>
            <w:tcW w:type="dxa" w:w="1234"/>
          </w:tcPr>
          <w:p>
            <w:r>
              <w:rPr>
                <w:sz w:val="15"/>
              </w:rPr>
              <w:t>As a manager, I receive an actionable approval record.</w:t>
            </w:r>
          </w:p>
        </w:tc>
        <w:tc>
          <w:tcPr>
            <w:tcW w:type="dxa" w:w="1234"/>
          </w:tcPr>
          <w:p>
            <w:r>
              <w:rPr>
                <w:sz w:val="15"/>
              </w:rPr>
              <w:t>sysapproval_approver row created.</w:t>
            </w:r>
          </w:p>
        </w:tc>
        <w:tc>
          <w:tcPr>
            <w:tcW w:type="dxa" w:w="1234"/>
          </w:tcPr>
          <w:p>
            <w:r>
              <w:rPr>
                <w:sz w:val="15"/>
              </w:rPr>
              <w:t>High</w:t>
            </w:r>
          </w:p>
        </w:tc>
        <w:tc>
          <w:tcPr>
            <w:tcW w:type="dxa" w:w="1234"/>
          </w:tcPr>
          <w:p>
            <w:r>
              <w:rPr>
                <w:sz w:val="15"/>
              </w:rPr>
              <w:t>Sprint-2</w:t>
            </w:r>
          </w:p>
        </w:tc>
      </w:tr>
      <w:tr>
        <w:tc>
          <w:tcPr>
            <w:tcW w:type="dxa" w:w="1234"/>
          </w:tcPr>
          <w:p>
            <w:r>
              <w:rPr>
                <w:sz w:val="15"/>
              </w:rPr>
              <w:t>Requester</w:t>
            </w:r>
          </w:p>
        </w:tc>
        <w:tc>
          <w:tcPr>
            <w:tcW w:type="dxa" w:w="1234"/>
          </w:tcPr>
          <w:p>
            <w:r>
              <w:rPr>
                <w:sz w:val="15"/>
              </w:rPr>
              <w:t>Notification</w:t>
            </w:r>
          </w:p>
        </w:tc>
        <w:tc>
          <w:tcPr>
            <w:tcW w:type="dxa" w:w="1234"/>
          </w:tcPr>
          <w:p>
            <w:r>
              <w:rPr>
                <w:sz w:val="15"/>
              </w:rPr>
              <w:t>USN-6</w:t>
            </w:r>
          </w:p>
        </w:tc>
        <w:tc>
          <w:tcPr>
            <w:tcW w:type="dxa" w:w="1234"/>
          </w:tcPr>
          <w:p>
            <w:r>
              <w:rPr>
                <w:sz w:val="15"/>
              </w:rPr>
              <w:t>As a requester, I receive automated email on request creation and approval.</w:t>
            </w:r>
          </w:p>
        </w:tc>
        <w:tc>
          <w:tcPr>
            <w:tcW w:type="dxa" w:w="1234"/>
          </w:tcPr>
          <w:p>
            <w:r>
              <w:rPr>
                <w:sz w:val="15"/>
              </w:rPr>
              <w:t>sys_email generated with REQ details.</w:t>
            </w:r>
          </w:p>
        </w:tc>
        <w:tc>
          <w:tcPr>
            <w:tcW w:type="dxa" w:w="1234"/>
          </w:tcPr>
          <w:p>
            <w:r>
              <w:rPr>
                <w:sz w:val="15"/>
              </w:rPr>
              <w:t>High</w:t>
            </w:r>
          </w:p>
        </w:tc>
        <w:tc>
          <w:tcPr>
            <w:tcW w:type="dxa" w:w="1234"/>
          </w:tcPr>
          <w:p>
            <w:r>
              <w:rPr>
                <w:sz w:val="15"/>
              </w:rPr>
              <w:t>Sprint-2</w:t>
            </w:r>
          </w:p>
        </w:tc>
      </w:tr>
      <w:tr>
        <w:tc>
          <w:tcPr>
            <w:tcW w:type="dxa" w:w="1234"/>
          </w:tcPr>
          <w:p>
            <w:r>
              <w:rPr>
                <w:sz w:val="15"/>
              </w:rPr>
              <w:t>Engineer</w:t>
            </w:r>
          </w:p>
        </w:tc>
        <w:tc>
          <w:tcPr>
            <w:tcW w:type="dxa" w:w="1234"/>
          </w:tcPr>
          <w:p>
            <w:r>
              <w:rPr>
                <w:sz w:val="15"/>
              </w:rPr>
              <w:t>Fulfillment</w:t>
            </w:r>
          </w:p>
        </w:tc>
        <w:tc>
          <w:tcPr>
            <w:tcW w:type="dxa" w:w="1234"/>
          </w:tcPr>
          <w:p>
            <w:r>
              <w:rPr>
                <w:sz w:val="15"/>
              </w:rPr>
              <w:t>USN-7</w:t>
            </w:r>
          </w:p>
        </w:tc>
        <w:tc>
          <w:tcPr>
            <w:tcW w:type="dxa" w:w="1234"/>
          </w:tcPr>
          <w:p>
            <w:r>
              <w:rPr>
                <w:sz w:val="15"/>
              </w:rPr>
              <w:t>As a network engineer, an assigned Catalog Task (sc_task) is generated.</w:t>
            </w:r>
          </w:p>
        </w:tc>
        <w:tc>
          <w:tcPr>
            <w:tcW w:type="dxa" w:w="1234"/>
          </w:tcPr>
          <w:p>
            <w:r>
              <w:rPr>
                <w:sz w:val="15"/>
              </w:rPr>
              <w:t>Task appears in ITIL queue.</w:t>
            </w:r>
          </w:p>
        </w:tc>
        <w:tc>
          <w:tcPr>
            <w:tcW w:type="dxa" w:w="1234"/>
          </w:tcPr>
          <w:p>
            <w:r>
              <w:rPr>
                <w:sz w:val="15"/>
              </w:rPr>
              <w:t>High</w:t>
            </w:r>
          </w:p>
        </w:tc>
        <w:tc>
          <w:tcPr>
            <w:tcW w:type="dxa" w:w="1234"/>
          </w:tcPr>
          <w:p>
            <w:r>
              <w:rPr>
                <w:sz w:val="15"/>
              </w:rPr>
              <w:t>Sprint-2</w:t>
            </w:r>
          </w:p>
        </w:tc>
      </w:tr>
      <w:tr>
        <w:tc>
          <w:tcPr>
            <w:tcW w:type="dxa" w:w="1234"/>
          </w:tcPr>
          <w:p>
            <w:r>
              <w:rPr>
                <w:sz w:val="15"/>
              </w:rPr>
              <w:t>Administrator</w:t>
            </w:r>
          </w:p>
        </w:tc>
        <w:tc>
          <w:tcPr>
            <w:tcW w:type="dxa" w:w="1234"/>
          </w:tcPr>
          <w:p>
            <w:r>
              <w:rPr>
                <w:sz w:val="15"/>
              </w:rPr>
              <w:t>Workflow</w:t>
            </w:r>
          </w:p>
        </w:tc>
        <w:tc>
          <w:tcPr>
            <w:tcW w:type="dxa" w:w="1234"/>
          </w:tcPr>
          <w:p>
            <w:r>
              <w:rPr>
                <w:sz w:val="15"/>
              </w:rPr>
              <w:t>USN-8</w:t>
            </w:r>
          </w:p>
        </w:tc>
        <w:tc>
          <w:tcPr>
            <w:tcW w:type="dxa" w:w="1234"/>
          </w:tcPr>
          <w:p>
            <w:r>
              <w:rPr>
                <w:sz w:val="15"/>
              </w:rPr>
              <w:t>As an admin, Flow Designer updates custom record status to 'Approved'.</w:t>
            </w:r>
          </w:p>
        </w:tc>
        <w:tc>
          <w:tcPr>
            <w:tcW w:type="dxa" w:w="1234"/>
          </w:tcPr>
          <w:p>
            <w:r>
              <w:rPr>
                <w:sz w:val="15"/>
              </w:rPr>
              <w:t>u_database_table1 status updated.</w:t>
            </w:r>
          </w:p>
        </w:tc>
        <w:tc>
          <w:tcPr>
            <w:tcW w:type="dxa" w:w="1234"/>
          </w:tcPr>
          <w:p>
            <w:r>
              <w:rPr>
                <w:sz w:val="15"/>
              </w:rPr>
              <w:t>High</w:t>
            </w:r>
          </w:p>
        </w:tc>
        <w:tc>
          <w:tcPr>
            <w:tcW w:type="dxa" w:w="1234"/>
          </w:tcPr>
          <w:p>
            <w:r>
              <w:rPr>
                <w:sz w:val="15"/>
              </w:rPr>
              <w:t>Sprint-2</w:t>
            </w:r>
          </w:p>
        </w:tc>
      </w:tr>
      <w:tr>
        <w:tc>
          <w:tcPr>
            <w:tcW w:type="dxa" w:w="1234"/>
          </w:tcPr>
          <w:p>
            <w:r>
              <w:rPr>
                <w:sz w:val="15"/>
              </w:rPr>
              <w:t>Administrator</w:t>
            </w:r>
          </w:p>
        </w:tc>
        <w:tc>
          <w:tcPr>
            <w:tcW w:type="dxa" w:w="1234"/>
          </w:tcPr>
          <w:p>
            <w:r>
              <w:rPr>
                <w:sz w:val="15"/>
              </w:rPr>
              <w:t>Security</w:t>
            </w:r>
          </w:p>
        </w:tc>
        <w:tc>
          <w:tcPr>
            <w:tcW w:type="dxa" w:w="1234"/>
          </w:tcPr>
          <w:p>
            <w:r>
              <w:rPr>
                <w:sz w:val="15"/>
              </w:rPr>
              <w:t>USN-9</w:t>
            </w:r>
          </w:p>
        </w:tc>
        <w:tc>
          <w:tcPr>
            <w:tcW w:type="dxa" w:w="1234"/>
          </w:tcPr>
          <w:p>
            <w:r>
              <w:rPr>
                <w:sz w:val="15"/>
              </w:rPr>
              <w:t>As an admin, only managers can approve requests via RBAC.</w:t>
            </w:r>
          </w:p>
        </w:tc>
        <w:tc>
          <w:tcPr>
            <w:tcW w:type="dxa" w:w="1234"/>
          </w:tcPr>
          <w:p>
            <w:r>
              <w:rPr>
                <w:sz w:val="15"/>
              </w:rPr>
              <w:t>End users cannot modify approval status.</w:t>
            </w:r>
          </w:p>
        </w:tc>
        <w:tc>
          <w:tcPr>
            <w:tcW w:type="dxa" w:w="1234"/>
          </w:tcPr>
          <w:p>
            <w:r>
              <w:rPr>
                <w:sz w:val="15"/>
              </w:rPr>
              <w:t>Medium</w:t>
            </w:r>
          </w:p>
        </w:tc>
        <w:tc>
          <w:tcPr>
            <w:tcW w:type="dxa" w:w="1234"/>
          </w:tcPr>
          <w:p>
            <w:r>
              <w:rPr>
                <w:sz w:val="15"/>
              </w:rPr>
              <w:t>Sprint-2</w:t>
            </w:r>
          </w:p>
        </w:tc>
      </w:tr>
      <w:tr>
        <w:tc>
          <w:tcPr>
            <w:tcW w:type="dxa" w:w="1234"/>
          </w:tcPr>
          <w:p>
            <w:r>
              <w:rPr>
                <w:sz w:val="15"/>
              </w:rPr>
              <w:t>Auditor</w:t>
            </w:r>
          </w:p>
        </w:tc>
        <w:tc>
          <w:tcPr>
            <w:tcW w:type="dxa" w:w="1234"/>
          </w:tcPr>
          <w:p>
            <w:r>
              <w:rPr>
                <w:sz w:val="15"/>
              </w:rPr>
              <w:t>Audit Trail</w:t>
            </w:r>
          </w:p>
        </w:tc>
        <w:tc>
          <w:tcPr>
            <w:tcW w:type="dxa" w:w="1234"/>
          </w:tcPr>
          <w:p>
            <w:r>
              <w:rPr>
                <w:sz w:val="15"/>
              </w:rPr>
              <w:t>USN-10</w:t>
            </w:r>
          </w:p>
        </w:tc>
        <w:tc>
          <w:tcPr>
            <w:tcW w:type="dxa" w:w="1234"/>
          </w:tcPr>
          <w:p>
            <w:r>
              <w:rPr>
                <w:sz w:val="15"/>
              </w:rPr>
              <w:t>As an auditor, complete lifecycle timestamps and logs are preserved.</w:t>
            </w:r>
          </w:p>
        </w:tc>
        <w:tc>
          <w:tcPr>
            <w:tcW w:type="dxa" w:w="1234"/>
          </w:tcPr>
          <w:p>
            <w:r>
              <w:rPr>
                <w:sz w:val="15"/>
              </w:rPr>
              <w:t>Full audit history visible.</w:t>
            </w:r>
          </w:p>
        </w:tc>
        <w:tc>
          <w:tcPr>
            <w:tcW w:type="dxa" w:w="1234"/>
          </w:tcPr>
          <w:p>
            <w:r>
              <w:rPr>
                <w:sz w:val="15"/>
              </w:rPr>
              <w:t>Medium</w:t>
            </w:r>
          </w:p>
        </w:tc>
        <w:tc>
          <w:tcPr>
            <w:tcW w:type="dxa" w:w="1234"/>
          </w:tcPr>
          <w:p>
            <w:r>
              <w:rPr>
                <w:sz w:val="15"/>
              </w:rPr>
              <w:t>Sprint-2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