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43D" w:rsidRPr="001D542E" w:rsidRDefault="0010543D" w:rsidP="0010543D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10543D" w:rsidRPr="007004E0" w:rsidRDefault="0010543D" w:rsidP="0010543D">
      <w:pPr>
        <w:rPr>
          <w:rFonts w:ascii="Book Antiqua" w:hAnsi="Book Antiqua"/>
          <w:b/>
          <w:bCs/>
        </w:rPr>
      </w:pPr>
    </w:p>
    <w:p w:rsidR="0010543D" w:rsidRPr="007004E0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10543D" w:rsidRPr="007004E0" w:rsidRDefault="0010543D" w:rsidP="0010543D">
      <w:pPr>
        <w:ind w:left="360"/>
        <w:rPr>
          <w:rFonts w:ascii="Book Antiqua" w:hAnsi="Book 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10543D" w:rsidRPr="007004E0" w:rsidRDefault="0010543D" w:rsidP="0010543D">
      <w:pPr>
        <w:ind w:left="360"/>
        <w:rPr>
          <w:rFonts w:ascii="Book Antiqua" w:hAnsi="Book 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10543D" w:rsidRPr="002E231E" w:rsidRDefault="0010543D" w:rsidP="0010543D">
      <w:pPr>
        <w:pStyle w:val="Heading2"/>
        <w:shd w:val="clear" w:color="auto" w:fill="FFFFFF"/>
        <w:spacing w:before="0" w:beforeAutospacing="0" w:after="120" w:afterAutospacing="0" w:line="480" w:lineRule="atLeast"/>
        <w:rPr>
          <w:rFonts w:ascii="Book Antiqua" w:hAnsi="Book Antiqua" w:cs="BookAntiqua"/>
          <w:b w:val="0"/>
          <w:bCs w:val="0"/>
          <w:sz w:val="22"/>
          <w:szCs w:val="22"/>
          <w:lang w:val="en-US" w:eastAsia="en-US"/>
        </w:rPr>
      </w:pPr>
      <w:r>
        <w:rPr>
          <w:rFonts w:ascii="Book Antiqua" w:hAnsi="Book Antiqua" w:cs="BookAntiqua"/>
          <w:sz w:val="22"/>
          <w:szCs w:val="22"/>
        </w:rPr>
        <w:t xml:space="preserve">Ans </w:t>
      </w:r>
      <w:r w:rsidRPr="002E231E">
        <w:rPr>
          <w:rFonts w:ascii="Book Antiqua" w:hAnsi="Book Antiqua" w:cs="BookAntiqua"/>
          <w:b w:val="0"/>
          <w:bCs w:val="0"/>
          <w:sz w:val="22"/>
          <w:szCs w:val="22"/>
          <w:lang w:val="en-US" w:eastAsia="en-US"/>
        </w:rPr>
        <w:t>1.True</w:t>
      </w:r>
    </w:p>
    <w:p w:rsidR="0010543D" w:rsidRPr="002E231E" w:rsidRDefault="0010543D" w:rsidP="0010543D">
      <w:pPr>
        <w:shd w:val="clear" w:color="auto" w:fill="FFFFFF"/>
        <w:spacing w:after="120" w:line="480" w:lineRule="atLeast"/>
        <w:outlineLvl w:val="1"/>
        <w:rPr>
          <w:rFonts w:ascii="Book Antiqua" w:hAnsi="Book Antiqua" w:cs="BookAntiqua"/>
          <w:sz w:val="22"/>
          <w:szCs w:val="22"/>
        </w:rPr>
      </w:pPr>
      <w:r w:rsidRPr="002E231E">
        <w:rPr>
          <w:rFonts w:ascii="Book Antiqua" w:hAnsi="Book Antiqua" w:cs="BookAntiqua"/>
          <w:sz w:val="22"/>
          <w:szCs w:val="22"/>
        </w:rPr>
        <w:t>2. False</w:t>
      </w:r>
    </w:p>
    <w:p w:rsidR="0010543D" w:rsidRPr="002E231E" w:rsidRDefault="0010543D" w:rsidP="0010543D">
      <w:pPr>
        <w:shd w:val="clear" w:color="auto" w:fill="FFFFFF"/>
        <w:spacing w:after="120" w:line="480" w:lineRule="atLeast"/>
        <w:outlineLvl w:val="1"/>
        <w:rPr>
          <w:rFonts w:ascii="Book Antiqua" w:hAnsi="Book Antiqua" w:cs="BookAntiqua"/>
          <w:sz w:val="22"/>
          <w:szCs w:val="22"/>
        </w:rPr>
      </w:pPr>
      <w:r w:rsidRPr="002E231E">
        <w:rPr>
          <w:rFonts w:ascii="Book Antiqua" w:hAnsi="Book Antiqua" w:cs="BookAntiqua"/>
          <w:sz w:val="22"/>
          <w:szCs w:val="22"/>
        </w:rPr>
        <w:t>3. True</w:t>
      </w:r>
    </w:p>
    <w:p w:rsidR="0010543D" w:rsidRPr="002E231E" w:rsidRDefault="0010543D" w:rsidP="0010543D">
      <w:pPr>
        <w:shd w:val="clear" w:color="auto" w:fill="FFFFFF"/>
        <w:spacing w:after="120" w:line="360" w:lineRule="atLeast"/>
        <w:rPr>
          <w:rFonts w:ascii="Book Antiqua" w:hAnsi="Book Antiqua" w:cs="BookAntiqua"/>
          <w:sz w:val="22"/>
          <w:szCs w:val="22"/>
        </w:rPr>
      </w:pPr>
      <w:r w:rsidRPr="002E231E">
        <w:rPr>
          <w:rFonts w:ascii="Book Antiqua" w:hAnsi="Book Antiqua" w:cs="BookAntiqua"/>
          <w:sz w:val="22"/>
          <w:szCs w:val="22"/>
        </w:rPr>
        <w:t>:</w:t>
      </w:r>
      <w:r>
        <w:rPr>
          <w:rFonts w:ascii="Book Antiqua" w:hAnsi="Book Antiqua" w:cs="BookAntiqua"/>
          <w:sz w:val="22"/>
          <w:szCs w:val="22"/>
        </w:rPr>
        <w:t>-</w:t>
      </w:r>
    </w:p>
    <w:p w:rsidR="0010543D" w:rsidRPr="002E231E" w:rsidRDefault="0010543D" w:rsidP="0010543D">
      <w:pPr>
        <w:shd w:val="clear" w:color="auto" w:fill="FFFFFF"/>
        <w:spacing w:after="120" w:line="360" w:lineRule="atLeast"/>
        <w:rPr>
          <w:rFonts w:ascii="Book Antiqua" w:hAnsi="Book Antiqua" w:cs="BookAntiqua"/>
          <w:sz w:val="22"/>
          <w:szCs w:val="22"/>
        </w:rPr>
      </w:pPr>
      <w:r w:rsidRPr="002E231E">
        <w:rPr>
          <w:rFonts w:ascii="Book Antiqua" w:hAnsi="Book Antiqua" w:cs="BookAntiqua"/>
          <w:sz w:val="22"/>
          <w:szCs w:val="22"/>
        </w:rPr>
        <w:t>1.  True: The representation of the survey results should have a sample size. The sample size must be a fixed percentage of the total population size of the survey.</w:t>
      </w:r>
    </w:p>
    <w:p w:rsidR="0010543D" w:rsidRPr="002E231E" w:rsidRDefault="0010543D" w:rsidP="0010543D">
      <w:pPr>
        <w:shd w:val="clear" w:color="auto" w:fill="FFFFFF"/>
        <w:spacing w:after="120" w:line="360" w:lineRule="atLeast"/>
        <w:rPr>
          <w:rFonts w:ascii="Book Antiqua" w:hAnsi="Book Antiqua" w:cs="BookAntiqua"/>
          <w:sz w:val="22"/>
          <w:szCs w:val="22"/>
        </w:rPr>
      </w:pPr>
      <w:r w:rsidRPr="002E231E">
        <w:rPr>
          <w:rFonts w:ascii="Book Antiqua" w:hAnsi="Book Antiqua" w:cs="BookAntiqua"/>
          <w:sz w:val="22"/>
          <w:szCs w:val="22"/>
        </w:rPr>
        <w:t>2. False: The sampling frame refers to a list of an item which responds to the question and not the ones which do not respond to the questions.</w:t>
      </w:r>
    </w:p>
    <w:p w:rsidR="0010543D" w:rsidRPr="002E231E" w:rsidRDefault="0010543D" w:rsidP="0010543D">
      <w:pPr>
        <w:shd w:val="clear" w:color="auto" w:fill="FFFFFF"/>
        <w:spacing w:after="120" w:line="360" w:lineRule="atLeast"/>
        <w:rPr>
          <w:rFonts w:ascii="Book Antiqua" w:hAnsi="Book Antiqua" w:cs="BookAntiqua"/>
          <w:sz w:val="22"/>
          <w:szCs w:val="22"/>
        </w:rPr>
      </w:pPr>
      <w:r w:rsidRPr="002E231E">
        <w:rPr>
          <w:rFonts w:ascii="Book Antiqua" w:hAnsi="Book Antiqua" w:cs="BookAntiqua"/>
          <w:sz w:val="22"/>
          <w:szCs w:val="22"/>
        </w:rPr>
        <w:t>3. True: The larger conveys a more accurate impression of the population as larger surveys involve large sample size which reduces the chances of error.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</w:t>
      </w:r>
      <w:r w:rsidRPr="00767627">
        <w:rPr>
          <w:rFonts w:ascii="Book Antiqua" w:hAnsi="Book Antiqua" w:cs="BookAntiqua"/>
          <w:sz w:val="22"/>
          <w:szCs w:val="22"/>
        </w:rPr>
        <w:t>p=x/n=225/9000=0.025</w:t>
      </w:r>
    </w:p>
    <w:p w:rsidR="0010543D" w:rsidRDefault="0010543D" w:rsidP="0010543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</w:t>
      </w:r>
      <w:r w:rsidRPr="00767627">
        <w:rPr>
          <w:rFonts w:ascii="Book Antiqua" w:hAnsi="Book Antiqua" w:cs="BookAntiqua"/>
          <w:sz w:val="22"/>
          <w:szCs w:val="22"/>
        </w:rPr>
        <w:t xml:space="preserve"> sample </w:t>
      </w:r>
      <w:proofErr w:type="spellStart"/>
      <w:r w:rsidRPr="00767627">
        <w:rPr>
          <w:rFonts w:ascii="Book Antiqua" w:hAnsi="Book Antiqua" w:cs="BookAntiqua"/>
          <w:sz w:val="22"/>
          <w:szCs w:val="22"/>
        </w:rPr>
        <w:t>size,average,scale</w:t>
      </w:r>
      <w:proofErr w:type="spellEnd"/>
    </w:p>
    <w:p w:rsidR="0010543D" w:rsidRDefault="0010543D" w:rsidP="0010543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</w:t>
      </w:r>
      <w:r w:rsidRPr="00767627">
        <w:rPr>
          <w:rFonts w:ascii="Book Antiqua" w:hAnsi="Book Antiqua" w:cs="BookAntiqua"/>
          <w:sz w:val="22"/>
          <w:szCs w:val="22"/>
        </w:rPr>
        <w:t>9000</w:t>
      </w:r>
    </w:p>
    <w:p w:rsidR="0010543D" w:rsidRDefault="0010543D" w:rsidP="0010543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</w:t>
      </w:r>
      <w:r w:rsidRPr="00767627">
        <w:rPr>
          <w:rFonts w:ascii="Book Antiqua" w:hAnsi="Book Antiqua" w:cs="BookAntiqua"/>
          <w:sz w:val="22"/>
          <w:szCs w:val="22"/>
        </w:rPr>
        <w:t> 225</w:t>
      </w:r>
    </w:p>
    <w:p w:rsidR="0010543D" w:rsidRDefault="0010543D" w:rsidP="0010543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The s</w:t>
      </w:r>
      <w:r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:rsidR="0010543D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10543D" w:rsidRDefault="0010543D" w:rsidP="0010543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Marginal error, confidence interval ,confidence level 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rPr>
          <w:rFonts w:ascii="Book Antiqua" w:hAnsi="Book 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10543D" w:rsidRDefault="0010543D" w:rsidP="0010543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     </w:t>
      </w:r>
      <w:proofErr w:type="gramStart"/>
      <w:r w:rsidRPr="00404A70">
        <w:rPr>
          <w:rFonts w:ascii="Book Antiqua" w:hAnsi="Book Antiqua" w:cs="BookAntiqua"/>
          <w:sz w:val="22"/>
          <w:szCs w:val="22"/>
        </w:rPr>
        <w:t>The</w:t>
      </w:r>
      <w:proofErr w:type="gramEnd"/>
      <w:r w:rsidRPr="00404A70">
        <w:rPr>
          <w:rFonts w:ascii="Book Antiqua" w:hAnsi="Book Antiqua" w:cs="BookAntiqua"/>
          <w:sz w:val="22"/>
          <w:szCs w:val="22"/>
        </w:rPr>
        <w:t xml:space="preserve"> statement is true. If the 95% confidence interval for the average purchase of customers at a department store is $50 to $110, it means that we are 95% confident that the true population mean purchase amount falls within this interval.</w:t>
      </w:r>
    </w:p>
    <w:p w:rsidR="0010543D" w:rsidRPr="007004E0" w:rsidRDefault="0010543D" w:rsidP="0010543D">
      <w:pPr>
        <w:ind w:left="360"/>
        <w:rPr>
          <w:rFonts w:ascii="Book Antiqua" w:hAnsi="Book Antiqua"/>
          <w:sz w:val="22"/>
          <w:szCs w:val="22"/>
        </w:rPr>
      </w:pPr>
    </w:p>
    <w:p w:rsidR="0010543D" w:rsidRDefault="0010543D" w:rsidP="0010543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10543D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pStyle w:val="ListParagraph"/>
        <w:ind w:left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     </w:t>
      </w:r>
      <w:r w:rsidRPr="00404A70">
        <w:rPr>
          <w:rFonts w:ascii="Book Antiqua" w:hAnsi="Book Antiqua" w:cs="BookAntiqua"/>
          <w:sz w:val="22"/>
          <w:szCs w:val="22"/>
        </w:rPr>
        <w:t>So we are certain with a 95% confidence limit for the minimum proportion of moviegoers, who do not purchase from the concession is ( 100 − 45 ) % = 55 % . Since the proportion of moviegoers, who do not like to purchase from the concession is more than 50%, the stated claim is found to be false.</w:t>
      </w:r>
      <w:r>
        <w:rPr>
          <w:rFonts w:ascii="Book Antiqua" w:hAnsi="Book Antiqua" w:cs="BookAntiqua"/>
          <w:sz w:val="22"/>
          <w:szCs w:val="22"/>
        </w:rPr>
        <w:br/>
      </w:r>
    </w:p>
    <w:p w:rsidR="0010543D" w:rsidRDefault="0010543D" w:rsidP="0010543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10543D" w:rsidRPr="0013326D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404A70">
        <w:rPr>
          <w:rFonts w:ascii="Book Antiqua" w:hAnsi="Book Antiqua" w:cs="BookAntiqua"/>
          <w:sz w:val="22"/>
          <w:szCs w:val="22"/>
        </w:rPr>
        <w:t xml:space="preserve">Ans </w:t>
      </w:r>
      <w:r>
        <w:rPr>
          <w:rFonts w:ascii="Book Antiqua" w:hAnsi="Book Antiqua" w:cs="BookAntiqua"/>
          <w:sz w:val="22"/>
          <w:szCs w:val="22"/>
        </w:rPr>
        <w:t xml:space="preserve">     </w:t>
      </w:r>
      <w:r w:rsidRPr="00404A70">
        <w:rPr>
          <w:rFonts w:ascii="Book Antiqua" w:hAnsi="Book Antiqua" w:cs="BookAntiqua"/>
          <w:sz w:val="22"/>
          <w:szCs w:val="22"/>
        </w:rPr>
        <w:t>False: With a large enough sample, the central limit theorem implies a normal sampling distribution regardless of the distribution of the data.</w:t>
      </w:r>
      <w:r w:rsidRPr="00404A70">
        <w:rPr>
          <w:rFonts w:ascii="Book Antiqua" w:hAnsi="Book Antiqua" w:cs="BookAntiqua"/>
          <w:sz w:val="22"/>
          <w:szCs w:val="22"/>
        </w:rPr>
        <w:br/>
      </w:r>
    </w:p>
    <w:p w:rsidR="0010543D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5552956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10543D" w:rsidRPr="007004E0" w:rsidRDefault="0010543D" w:rsidP="0010543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10543D" w:rsidRPr="007004E0" w:rsidRDefault="0010543D" w:rsidP="0010543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10543D" w:rsidRDefault="0010543D" w:rsidP="0010543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Ans    :-C</w:t>
      </w:r>
      <w:r w:rsidRPr="00D46113">
        <w:rPr>
          <w:rFonts w:ascii="Book Antiqua" w:hAnsi="Book Antiqua" w:cs="BookAntiqua"/>
          <w:noProof/>
          <w:sz w:val="22"/>
          <w:szCs w:val="22"/>
        </w:rPr>
        <w:drawing>
          <wp:inline distT="0" distB="0" distL="0" distR="0" wp14:anchorId="5C19E710" wp14:editId="68C2410E">
            <wp:extent cx="5486400" cy="15093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</w:t>
      </w:r>
      <w:r w:rsidRPr="00D46113">
        <w:rPr>
          <w:rFonts w:ascii="Book Antiqua" w:hAnsi="Book Antiqua" w:cs="BookAntiqua"/>
          <w:noProof/>
          <w:sz w:val="22"/>
          <w:szCs w:val="22"/>
        </w:rPr>
        <w:drawing>
          <wp:inline distT="0" distB="0" distL="0" distR="0" wp14:anchorId="7F4693AB" wp14:editId="519C024D">
            <wp:extent cx="5193030" cy="401129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r="2257" b="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10543D" w:rsidRPr="007004E0" w:rsidRDefault="0010543D" w:rsidP="0010543D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   </w:t>
      </w: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10543D" w:rsidRPr="007004E0" w:rsidRDefault="0010543D" w:rsidP="0010543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10543D" w:rsidRPr="007004E0" w:rsidRDefault="0010543D" w:rsidP="0010543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10543D" w:rsidRPr="007004E0" w:rsidRDefault="0010543D" w:rsidP="0010543D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 :- C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10543D" w:rsidRPr="007004E0" w:rsidRDefault="0010543D" w:rsidP="0010543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10543D" w:rsidRPr="007004E0" w:rsidRDefault="0010543D" w:rsidP="0010543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10543D" w:rsidRPr="007004E0" w:rsidRDefault="0010543D" w:rsidP="0010543D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0543D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 :- B</w:t>
      </w:r>
    </w:p>
    <w:p w:rsidR="0010543D" w:rsidRDefault="0010543D" w:rsidP="0010543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Ans :- </w:t>
      </w:r>
    </w:p>
    <w:p w:rsidR="0010543D" w:rsidRPr="007004E0" w:rsidRDefault="0010543D" w:rsidP="0010543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10543D" w:rsidRPr="007004E0" w:rsidRDefault="0010543D" w:rsidP="0010543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757</w:t>
      </w:r>
    </w:p>
    <w:p w:rsidR="0010543D" w:rsidRPr="007004E0" w:rsidRDefault="0010543D" w:rsidP="0010543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10543D" w:rsidRPr="007004E0" w:rsidRDefault="0010543D" w:rsidP="0010543D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 :-  D</w:t>
      </w:r>
    </w:p>
    <w:p w:rsidR="0010543D" w:rsidRPr="007004E0" w:rsidRDefault="0010543D" w:rsidP="0010543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E6644" w:rsidRDefault="004E6644">
      <w:bookmarkStart w:id="0" w:name="_GoBack"/>
      <w:bookmarkEnd w:id="0"/>
    </w:p>
    <w:sectPr w:rsidR="004E66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3D"/>
    <w:rsid w:val="0010543D"/>
    <w:rsid w:val="004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05FE9-A470-4BEC-82FE-CC30047F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0543D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4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054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2023-09-06T12:49:00Z</dcterms:created>
  <dcterms:modified xsi:type="dcterms:W3CDTF">2023-09-06T12:50:00Z</dcterms:modified>
</cp:coreProperties>
</file>