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DD61"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SIMATS ENGINEERING</w:t>
      </w:r>
    </w:p>
    <w:p w14:paraId="00709800"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ASSESSMENT TOOL 3: Application Based Questions</w:t>
      </w:r>
    </w:p>
    <w:p w14:paraId="7A83EF98" w14:textId="77777777" w:rsidR="001B136A" w:rsidRPr="002B7716" w:rsidRDefault="001B136A">
      <w:pPr>
        <w:spacing w:after="40" w:line="240" w:lineRule="auto"/>
        <w:rPr>
          <w:rFonts w:cs="Times New Roman"/>
          <w:sz w:val="24"/>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1B136A" w:rsidRPr="002B7716" w14:paraId="3E837C3C" w14:textId="77777777">
        <w:tc>
          <w:tcPr>
            <w:tcW w:w="2560" w:type="dxa"/>
          </w:tcPr>
          <w:p w14:paraId="328B91E2" w14:textId="77777777" w:rsidR="001B136A" w:rsidRPr="002B7716" w:rsidRDefault="00081B1C">
            <w:pPr>
              <w:rPr>
                <w:rFonts w:cs="Times New Roman"/>
                <w:sz w:val="24"/>
                <w:szCs w:val="24"/>
              </w:rPr>
            </w:pPr>
            <w:r w:rsidRPr="002B7716">
              <w:rPr>
                <w:rFonts w:cs="Times New Roman"/>
                <w:b/>
                <w:sz w:val="24"/>
                <w:szCs w:val="24"/>
              </w:rPr>
              <w:t>COURSE NAME:</w:t>
            </w:r>
          </w:p>
        </w:tc>
        <w:tc>
          <w:tcPr>
            <w:tcW w:w="2560" w:type="dxa"/>
          </w:tcPr>
          <w:p w14:paraId="2F684D44" w14:textId="77777777" w:rsidR="001B136A" w:rsidRPr="002B7716" w:rsidRDefault="00081B1C">
            <w:pPr>
              <w:rPr>
                <w:rFonts w:cs="Times New Roman"/>
                <w:sz w:val="24"/>
                <w:szCs w:val="24"/>
              </w:rPr>
            </w:pPr>
            <w:r w:rsidRPr="002B7716">
              <w:rPr>
                <w:rFonts w:cs="Times New Roman"/>
                <w:sz w:val="24"/>
                <w:szCs w:val="24"/>
              </w:rPr>
              <w:t>Cloud Computing and Big Data Analytics</w:t>
            </w:r>
          </w:p>
        </w:tc>
        <w:tc>
          <w:tcPr>
            <w:tcW w:w="2560" w:type="dxa"/>
          </w:tcPr>
          <w:p w14:paraId="4F68EC17" w14:textId="77777777" w:rsidR="001B136A" w:rsidRPr="002B7716" w:rsidRDefault="00081B1C">
            <w:pPr>
              <w:rPr>
                <w:rFonts w:cs="Times New Roman"/>
                <w:sz w:val="24"/>
                <w:szCs w:val="24"/>
              </w:rPr>
            </w:pPr>
            <w:r w:rsidRPr="002B7716">
              <w:rPr>
                <w:rFonts w:cs="Times New Roman"/>
                <w:b/>
                <w:sz w:val="24"/>
                <w:szCs w:val="24"/>
              </w:rPr>
              <w:t>COURSE CODE:</w:t>
            </w:r>
          </w:p>
        </w:tc>
        <w:tc>
          <w:tcPr>
            <w:tcW w:w="2560" w:type="dxa"/>
          </w:tcPr>
          <w:p w14:paraId="073605A7" w14:textId="30E339FB" w:rsidR="001B136A" w:rsidRPr="002B7716" w:rsidRDefault="00081B1C">
            <w:pPr>
              <w:rPr>
                <w:rFonts w:cs="Times New Roman"/>
                <w:sz w:val="24"/>
                <w:szCs w:val="24"/>
              </w:rPr>
            </w:pPr>
            <w:r w:rsidRPr="002B7716">
              <w:rPr>
                <w:rFonts w:cs="Times New Roman"/>
                <w:sz w:val="24"/>
                <w:szCs w:val="24"/>
              </w:rPr>
              <w:t>CSA15</w:t>
            </w:r>
            <w:r w:rsidR="00646C17">
              <w:rPr>
                <w:rFonts w:cs="Times New Roman"/>
                <w:sz w:val="24"/>
                <w:szCs w:val="24"/>
              </w:rPr>
              <w:t>16</w:t>
            </w:r>
          </w:p>
        </w:tc>
      </w:tr>
    </w:tbl>
    <w:p w14:paraId="5541D5D9" w14:textId="77777777" w:rsidR="001B136A" w:rsidRPr="002B7716" w:rsidRDefault="001B136A">
      <w:pPr>
        <w:pBdr>
          <w:bottom w:val="single" w:sz="6" w:space="1" w:color="A6A6A6"/>
        </w:pBdr>
        <w:spacing w:after="240"/>
        <w:rPr>
          <w:rFonts w:cs="Times New Roman"/>
          <w:sz w:val="24"/>
          <w:szCs w:val="24"/>
        </w:rPr>
      </w:pPr>
    </w:p>
    <w:p w14:paraId="59B5CDAE" w14:textId="77777777" w:rsidR="001B136A" w:rsidRPr="002B7716" w:rsidRDefault="00081B1C">
      <w:pPr>
        <w:spacing w:after="40" w:line="240" w:lineRule="auto"/>
        <w:rPr>
          <w:rFonts w:cs="Times New Roman"/>
          <w:sz w:val="28"/>
          <w:szCs w:val="24"/>
        </w:rPr>
      </w:pPr>
      <w:r w:rsidRPr="002B7716">
        <w:rPr>
          <w:rFonts w:cs="Times New Roman"/>
          <w:sz w:val="28"/>
          <w:szCs w:val="24"/>
        </w:rPr>
        <w:t>COURSE OUTCOME COVERED</w:t>
      </w:r>
    </w:p>
    <w:p w14:paraId="2EA082F9" w14:textId="77777777" w:rsidR="001B136A" w:rsidRPr="002B7716" w:rsidRDefault="00081B1C">
      <w:pPr>
        <w:spacing w:after="120"/>
        <w:rPr>
          <w:rFonts w:cs="Times New Roman"/>
          <w:sz w:val="28"/>
          <w:szCs w:val="24"/>
        </w:rPr>
      </w:pPr>
      <w:r w:rsidRPr="002B7716">
        <w:rPr>
          <w:rFonts w:cs="Times New Roman"/>
          <w:sz w:val="28"/>
          <w:szCs w:val="24"/>
        </w:rPr>
        <w:t>CO2: Analyze virtualization architectures to identify performance and security issues in cloud computing environments. (BL3)</w:t>
      </w:r>
    </w:p>
    <w:p w14:paraId="5ECD6079" w14:textId="77777777" w:rsidR="001B136A" w:rsidRPr="002B7716" w:rsidRDefault="00081B1C">
      <w:pPr>
        <w:spacing w:after="40" w:line="240" w:lineRule="auto"/>
        <w:rPr>
          <w:rFonts w:cs="Times New Roman"/>
          <w:sz w:val="28"/>
          <w:szCs w:val="24"/>
        </w:rPr>
      </w:pPr>
      <w:r w:rsidRPr="002B7716">
        <w:rPr>
          <w:rFonts w:cs="Times New Roman"/>
          <w:sz w:val="28"/>
          <w:szCs w:val="24"/>
        </w:rPr>
        <w:t>Assessment Tool Weightage: 10%</w:t>
      </w:r>
    </w:p>
    <w:p w14:paraId="07FAEFE1" w14:textId="77777777" w:rsidR="001B136A" w:rsidRPr="002B7716" w:rsidRDefault="001B136A">
      <w:pPr>
        <w:spacing w:after="40" w:line="240" w:lineRule="auto"/>
        <w:rPr>
          <w:rFonts w:cs="Times New Roman"/>
          <w:sz w:val="28"/>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2B7716" w14:paraId="26D2DCEE" w14:textId="77777777">
        <w:tc>
          <w:tcPr>
            <w:tcW w:w="5120" w:type="dxa"/>
          </w:tcPr>
          <w:p w14:paraId="40D1501F" w14:textId="77777777" w:rsidR="001B136A" w:rsidRPr="002B7716" w:rsidRDefault="00081B1C">
            <w:pPr>
              <w:rPr>
                <w:rFonts w:cs="Times New Roman"/>
                <w:sz w:val="28"/>
                <w:szCs w:val="24"/>
              </w:rPr>
            </w:pPr>
            <w:r w:rsidRPr="002B7716">
              <w:rPr>
                <w:rFonts w:cs="Times New Roman"/>
                <w:sz w:val="28"/>
                <w:szCs w:val="24"/>
              </w:rPr>
              <w:t>Dave's Taxonomy: Manipulation (Level 2)</w:t>
            </w:r>
            <w:r w:rsidRPr="002B7716">
              <w:rPr>
                <w:rFonts w:cs="Times New Roman"/>
                <w:sz w:val="28"/>
                <w:szCs w:val="24"/>
              </w:rPr>
              <w:br/>
              <w:t>Question Count: 5</w:t>
            </w:r>
          </w:p>
        </w:tc>
        <w:tc>
          <w:tcPr>
            <w:tcW w:w="5120" w:type="dxa"/>
          </w:tcPr>
          <w:p w14:paraId="38FB96BF" w14:textId="77777777" w:rsidR="001B136A" w:rsidRPr="002B7716" w:rsidRDefault="00081B1C">
            <w:pPr>
              <w:jc w:val="right"/>
              <w:rPr>
                <w:rFonts w:cs="Times New Roman"/>
                <w:sz w:val="28"/>
                <w:szCs w:val="24"/>
              </w:rPr>
            </w:pPr>
            <w:r w:rsidRPr="002B7716">
              <w:rPr>
                <w:rFonts w:cs="Times New Roman"/>
                <w:sz w:val="28"/>
                <w:szCs w:val="24"/>
              </w:rPr>
              <w:t>Total Marks: 25</w:t>
            </w:r>
          </w:p>
        </w:tc>
      </w:tr>
    </w:tbl>
    <w:p w14:paraId="02724B24" w14:textId="77777777" w:rsidR="001B136A" w:rsidRPr="002B7716" w:rsidRDefault="001B136A">
      <w:pPr>
        <w:pBdr>
          <w:bottom w:val="single" w:sz="6" w:space="1" w:color="A6A6A6"/>
        </w:pBdr>
        <w:rPr>
          <w:rFonts w:cs="Times New Roman"/>
          <w:sz w:val="28"/>
          <w:szCs w:val="24"/>
        </w:rPr>
      </w:pPr>
    </w:p>
    <w:p w14:paraId="75B94BCA" w14:textId="77777777" w:rsidR="001B136A" w:rsidRPr="002B7716" w:rsidRDefault="00081B1C">
      <w:pPr>
        <w:spacing w:after="40" w:line="240" w:lineRule="auto"/>
        <w:rPr>
          <w:rFonts w:cs="Times New Roman"/>
          <w:sz w:val="28"/>
          <w:szCs w:val="24"/>
        </w:rPr>
      </w:pPr>
      <w:r w:rsidRPr="002B7716">
        <w:rPr>
          <w:rFonts w:cs="Times New Roman"/>
          <w:sz w:val="28"/>
          <w:szCs w:val="24"/>
        </w:rPr>
        <w:t>Code of Conduct</w:t>
      </w:r>
    </w:p>
    <w:p w14:paraId="609D6890" w14:textId="03EA9D67" w:rsidR="001B136A" w:rsidRPr="002B7716" w:rsidRDefault="00081B1C">
      <w:pPr>
        <w:spacing w:after="40" w:line="240" w:lineRule="auto"/>
        <w:rPr>
          <w:rFonts w:cs="Times New Roman"/>
          <w:sz w:val="28"/>
          <w:szCs w:val="24"/>
        </w:rPr>
      </w:pPr>
      <w:r w:rsidRPr="002B7716">
        <w:rPr>
          <w:rFonts w:cs="Times New Roman"/>
          <w:sz w:val="28"/>
          <w:szCs w:val="24"/>
        </w:rPr>
        <w:t xml:space="preserve">I </w:t>
      </w:r>
      <w:r w:rsidR="00646C17" w:rsidRPr="00646C17">
        <w:rPr>
          <w:rFonts w:cs="Times New Roman"/>
          <w:sz w:val="28"/>
          <w:szCs w:val="24"/>
          <w:u w:val="single"/>
        </w:rPr>
        <w:t>_</w:t>
      </w:r>
      <w:r w:rsidR="00646C17" w:rsidRPr="00646C17">
        <w:rPr>
          <w:rFonts w:cs="Times New Roman"/>
          <w:b/>
          <w:bCs/>
          <w:sz w:val="28"/>
          <w:szCs w:val="24"/>
          <w:u w:val="single"/>
        </w:rPr>
        <w:t>POOJA.S(192524326)_</w:t>
      </w:r>
      <w:r w:rsidR="00646C17" w:rsidRPr="002B7716">
        <w:rPr>
          <w:rFonts w:cs="Times New Roman"/>
          <w:sz w:val="28"/>
          <w:szCs w:val="24"/>
        </w:rPr>
        <w:t xml:space="preserve"> </w:t>
      </w:r>
      <w:r w:rsidRPr="002B7716">
        <w:rPr>
          <w:rFonts w:cs="Times New Roman"/>
          <w:sz w:val="28"/>
          <w:szCs w:val="24"/>
        </w:rPr>
        <w:t>(Name / Reg No) certify that this submission is my original work and that I have adhered to the guidelines specified for this assessment.</w:t>
      </w:r>
    </w:p>
    <w:p w14:paraId="11C1478A" w14:textId="77777777" w:rsidR="001B136A" w:rsidRPr="002B7716" w:rsidRDefault="00081B1C">
      <w:pPr>
        <w:spacing w:after="40" w:line="240" w:lineRule="auto"/>
        <w:rPr>
          <w:rFonts w:cs="Times New Roman"/>
          <w:sz w:val="28"/>
          <w:szCs w:val="24"/>
        </w:rPr>
      </w:pPr>
      <w:r w:rsidRPr="002B7716">
        <w:rPr>
          <w:rFonts w:cs="Times New Roman"/>
          <w:sz w:val="28"/>
          <w:szCs w:val="24"/>
        </w:rPr>
        <w:t>I understand that any violation of academic integrity rules will result in disciplinary action.</w:t>
      </w:r>
    </w:p>
    <w:p w14:paraId="3EE229D6" w14:textId="5AA51EA1" w:rsidR="001B136A" w:rsidRDefault="00081B1C">
      <w:pPr>
        <w:spacing w:after="40" w:line="240" w:lineRule="auto"/>
        <w:rPr>
          <w:rFonts w:cs="Times New Roman"/>
          <w:sz w:val="28"/>
          <w:szCs w:val="24"/>
        </w:rPr>
      </w:pPr>
      <w:r w:rsidRPr="002B7716">
        <w:rPr>
          <w:rFonts w:cs="Times New Roman"/>
          <w:sz w:val="28"/>
          <w:szCs w:val="24"/>
        </w:rPr>
        <w:t xml:space="preserve">Signature of the student: </w:t>
      </w:r>
    </w:p>
    <w:p w14:paraId="6D17DE06" w14:textId="2D251C4E" w:rsidR="00646C17" w:rsidRPr="002B7716" w:rsidRDefault="00646C17">
      <w:pPr>
        <w:spacing w:after="40" w:line="240" w:lineRule="auto"/>
        <w:rPr>
          <w:rFonts w:cs="Times New Roman"/>
          <w:sz w:val="28"/>
          <w:szCs w:val="24"/>
        </w:rPr>
      </w:pPr>
      <w:r>
        <w:rPr>
          <w:rFonts w:cs="Times New Roman"/>
          <w:sz w:val="28"/>
          <w:szCs w:val="24"/>
        </w:rPr>
        <w:t xml:space="preserve">                                           </w:t>
      </w:r>
      <w:r>
        <w:rPr>
          <w:rFonts w:cs="Times New Roman"/>
          <w:noProof/>
          <w:sz w:val="28"/>
          <w:szCs w:val="24"/>
        </w:rPr>
        <w:drawing>
          <wp:inline distT="0" distB="0" distL="0" distR="0" wp14:anchorId="03BBB0A2" wp14:editId="33566D3C">
            <wp:extent cx="1310640" cy="944749"/>
            <wp:effectExtent l="0" t="0" r="3810" b="8255"/>
            <wp:docPr id="102120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5490" name="Picture 1021205490"/>
                    <pic:cNvPicPr/>
                  </pic:nvPicPr>
                  <pic:blipFill>
                    <a:blip r:embed="rId6"/>
                    <a:stretch>
                      <a:fillRect/>
                    </a:stretch>
                  </pic:blipFill>
                  <pic:spPr>
                    <a:xfrm>
                      <a:off x="0" y="0"/>
                      <a:ext cx="1324885" cy="955017"/>
                    </a:xfrm>
                    <a:prstGeom prst="rect">
                      <a:avLst/>
                    </a:prstGeom>
                  </pic:spPr>
                </pic:pic>
              </a:graphicData>
            </a:graphic>
          </wp:inline>
        </w:drawing>
      </w:r>
    </w:p>
    <w:p w14:paraId="056BD322" w14:textId="77777777" w:rsidR="001B136A" w:rsidRPr="002B7716" w:rsidRDefault="001B136A">
      <w:pPr>
        <w:spacing w:after="40" w:line="240" w:lineRule="auto"/>
        <w:rPr>
          <w:rFonts w:cs="Times New Roman"/>
          <w:sz w:val="24"/>
          <w:szCs w:val="24"/>
        </w:rPr>
      </w:pPr>
    </w:p>
    <w:p w14:paraId="148F7168" w14:textId="77777777" w:rsidR="001B136A" w:rsidRPr="002B7716" w:rsidRDefault="00081B1C">
      <w:pPr>
        <w:spacing w:after="40" w:line="240" w:lineRule="auto"/>
        <w:rPr>
          <w:rFonts w:cs="Times New Roman"/>
          <w:b/>
          <w:sz w:val="28"/>
          <w:szCs w:val="24"/>
        </w:rPr>
      </w:pPr>
      <w:r w:rsidRPr="002B7716">
        <w:rPr>
          <w:rFonts w:cs="Times New Roman"/>
          <w:b/>
          <w:sz w:val="28"/>
          <w:szCs w:val="24"/>
        </w:rPr>
        <w:t>Assessment Tasks</w:t>
      </w:r>
    </w:p>
    <w:p w14:paraId="5DFE6325" w14:textId="77777777" w:rsidR="002B7716" w:rsidRPr="002B7716" w:rsidRDefault="002B7716">
      <w:pPr>
        <w:spacing w:after="40" w:line="240" w:lineRule="auto"/>
        <w:rPr>
          <w:rFonts w:cs="Times New Roman"/>
          <w:sz w:val="24"/>
          <w:szCs w:val="24"/>
        </w:rPr>
      </w:pPr>
    </w:p>
    <w:p w14:paraId="032E5D69" w14:textId="77777777" w:rsidR="001B136A" w:rsidRDefault="00081B1C">
      <w:pPr>
        <w:spacing w:after="40" w:line="240" w:lineRule="auto"/>
        <w:rPr>
          <w:rFonts w:cs="Times New Roman"/>
          <w:b/>
          <w:sz w:val="28"/>
          <w:szCs w:val="24"/>
        </w:rPr>
      </w:pPr>
      <w:r w:rsidRPr="002B7716">
        <w:rPr>
          <w:rFonts w:cs="Times New Roman"/>
          <w:b/>
          <w:sz w:val="28"/>
          <w:szCs w:val="24"/>
        </w:rPr>
        <w:t>Application Based Questions</w:t>
      </w:r>
    </w:p>
    <w:p w14:paraId="24C225E4" w14:textId="77777777" w:rsidR="002B7716" w:rsidRPr="002B7716" w:rsidRDefault="002B7716">
      <w:pPr>
        <w:spacing w:after="40" w:line="240" w:lineRule="auto"/>
        <w:rPr>
          <w:rFonts w:cs="Times New Roman"/>
          <w:sz w:val="28"/>
          <w:szCs w:val="24"/>
        </w:rPr>
      </w:pPr>
    </w:p>
    <w:p w14:paraId="47345DC4" w14:textId="77777777" w:rsidR="002B7716" w:rsidRDefault="002B7716">
      <w:pPr>
        <w:pStyle w:val="ListNumber"/>
        <w:rPr>
          <w:rFonts w:cs="Times New Roman"/>
          <w:sz w:val="28"/>
          <w:szCs w:val="24"/>
        </w:rPr>
      </w:pPr>
      <w:r w:rsidRPr="002B7716">
        <w:rPr>
          <w:rFonts w:cs="Times New Roman"/>
          <w:sz w:val="28"/>
          <w:szCs w:val="24"/>
        </w:rPr>
        <w:t>A company experiences unpredictable traffic spikes during seasonal sales.</w:t>
      </w:r>
      <w:r>
        <w:rPr>
          <w:rFonts w:cs="Times New Roman"/>
          <w:sz w:val="28"/>
          <w:szCs w:val="24"/>
        </w:rPr>
        <w:t xml:space="preserve"> </w:t>
      </w:r>
      <w:r w:rsidRPr="002B7716">
        <w:rPr>
          <w:rFonts w:cs="Times New Roman"/>
          <w:sz w:val="28"/>
          <w:szCs w:val="24"/>
        </w:rPr>
        <w:t>Explain how cloud auto-scaling and load balancing can handle this demand efficiently.</w:t>
      </w:r>
      <w:r>
        <w:rPr>
          <w:rFonts w:cs="Times New Roman"/>
          <w:sz w:val="28"/>
          <w:szCs w:val="24"/>
        </w:rPr>
        <w:t xml:space="preserve"> </w:t>
      </w:r>
      <w:r w:rsidRPr="002B7716">
        <w:rPr>
          <w:rFonts w:cs="Times New Roman"/>
          <w:sz w:val="28"/>
          <w:szCs w:val="24"/>
        </w:rPr>
        <w:t>How does this approach reduce downtime and improve user experience?</w:t>
      </w:r>
      <w:r>
        <w:rPr>
          <w:rFonts w:cs="Times New Roman"/>
          <w:sz w:val="28"/>
          <w:szCs w:val="24"/>
        </w:rPr>
        <w:t xml:space="preserve"> </w:t>
      </w:r>
      <w:r w:rsidRPr="002B7716">
        <w:rPr>
          <w:rFonts w:cs="Times New Roman"/>
          <w:sz w:val="28"/>
          <w:szCs w:val="24"/>
        </w:rPr>
        <w:t>What role do monitoring tools play in this setup?</w:t>
      </w:r>
      <w:r>
        <w:rPr>
          <w:rFonts w:cs="Times New Roman"/>
          <w:sz w:val="28"/>
          <w:szCs w:val="24"/>
        </w:rPr>
        <w:t xml:space="preserve"> </w:t>
      </w:r>
      <w:r w:rsidRPr="002B7716">
        <w:rPr>
          <w:rFonts w:cs="Times New Roman"/>
          <w:sz w:val="28"/>
          <w:szCs w:val="24"/>
        </w:rPr>
        <w:t>Relate your answer to a real-world e-commerce scenario.</w:t>
      </w:r>
    </w:p>
    <w:p w14:paraId="3EFE130D" w14:textId="77777777" w:rsidR="002B7716" w:rsidRDefault="002B7716" w:rsidP="002B7716">
      <w:pPr>
        <w:pStyle w:val="ListNumber"/>
        <w:numPr>
          <w:ilvl w:val="0"/>
          <w:numId w:val="0"/>
        </w:numPr>
        <w:ind w:left="360"/>
        <w:rPr>
          <w:rFonts w:cs="Times New Roman"/>
          <w:sz w:val="28"/>
          <w:szCs w:val="24"/>
        </w:rPr>
      </w:pPr>
    </w:p>
    <w:p w14:paraId="342DB450" w14:textId="77777777" w:rsidR="002B7716" w:rsidRDefault="002B7716" w:rsidP="002B7716">
      <w:pPr>
        <w:pStyle w:val="ListNumber"/>
        <w:jc w:val="both"/>
        <w:rPr>
          <w:rFonts w:cs="Times New Roman"/>
          <w:sz w:val="28"/>
          <w:szCs w:val="24"/>
        </w:rPr>
      </w:pPr>
      <w:r w:rsidRPr="002B7716">
        <w:rPr>
          <w:rFonts w:cs="Times New Roman"/>
          <w:sz w:val="28"/>
          <w:szCs w:val="24"/>
        </w:rPr>
        <w:t>An organization wants to store large volumes of backup data securely in the cloud.</w:t>
      </w:r>
      <w:r w:rsidRPr="002B7716">
        <w:rPr>
          <w:rFonts w:cs="Times New Roman"/>
          <w:sz w:val="28"/>
          <w:szCs w:val="24"/>
        </w:rPr>
        <w:br/>
        <w:t>Discuss how cloud storage solutions ensure durability and data redundancy.</w:t>
      </w:r>
      <w:r w:rsidRPr="002B7716">
        <w:rPr>
          <w:rFonts w:cs="Times New Roman"/>
          <w:sz w:val="28"/>
          <w:szCs w:val="24"/>
        </w:rPr>
        <w:br/>
        <w:t>How can encryption and access control protect sensitive backup data?</w:t>
      </w:r>
      <w:r w:rsidRPr="002B7716">
        <w:rPr>
          <w:rFonts w:cs="Times New Roman"/>
          <w:sz w:val="28"/>
          <w:szCs w:val="24"/>
        </w:rPr>
        <w:br/>
        <w:t>Explain the cost advantages compared to traditional storage systems.</w:t>
      </w:r>
      <w:r w:rsidRPr="002B7716">
        <w:rPr>
          <w:rFonts w:cs="Times New Roman"/>
          <w:sz w:val="28"/>
          <w:szCs w:val="24"/>
        </w:rPr>
        <w:br/>
        <w:t>Provide an example of a disaster recovery use case.</w:t>
      </w:r>
    </w:p>
    <w:p w14:paraId="586B2BB1" w14:textId="77777777" w:rsidR="002B7716" w:rsidRDefault="002B7716" w:rsidP="002B7716">
      <w:pPr>
        <w:pStyle w:val="ListNumber"/>
        <w:jc w:val="both"/>
        <w:rPr>
          <w:rFonts w:cs="Times New Roman"/>
          <w:sz w:val="28"/>
          <w:szCs w:val="24"/>
        </w:rPr>
      </w:pPr>
      <w:r w:rsidRPr="002B7716">
        <w:rPr>
          <w:rFonts w:cs="Times New Roman"/>
          <w:sz w:val="28"/>
          <w:szCs w:val="24"/>
        </w:rPr>
        <w:lastRenderedPageBreak/>
        <w:t>A mobile app company plans to deploy its application globally.</w:t>
      </w:r>
      <w:r>
        <w:rPr>
          <w:rFonts w:cs="Times New Roman"/>
          <w:sz w:val="28"/>
          <w:szCs w:val="24"/>
        </w:rPr>
        <w:t xml:space="preserve"> </w:t>
      </w:r>
      <w:r w:rsidRPr="002B7716">
        <w:rPr>
          <w:rFonts w:cs="Times New Roman"/>
          <w:sz w:val="28"/>
          <w:szCs w:val="24"/>
        </w:rPr>
        <w:t>Explain how content delivery networks (CDNs) improve performance and reduce latency.</w:t>
      </w:r>
      <w:r>
        <w:rPr>
          <w:rFonts w:cs="Times New Roman"/>
          <w:sz w:val="28"/>
          <w:szCs w:val="24"/>
        </w:rPr>
        <w:t xml:space="preserve"> </w:t>
      </w:r>
      <w:r w:rsidRPr="002B7716">
        <w:rPr>
          <w:rFonts w:cs="Times New Roman"/>
          <w:sz w:val="28"/>
          <w:szCs w:val="24"/>
        </w:rPr>
        <w:t>How do edge servers enhance user experience across regions?</w:t>
      </w:r>
      <w:r>
        <w:rPr>
          <w:rFonts w:cs="Times New Roman"/>
          <w:sz w:val="28"/>
          <w:szCs w:val="24"/>
        </w:rPr>
        <w:t xml:space="preserve"> </w:t>
      </w:r>
      <w:r w:rsidRPr="002B7716">
        <w:rPr>
          <w:rFonts w:cs="Times New Roman"/>
          <w:sz w:val="28"/>
          <w:szCs w:val="24"/>
        </w:rPr>
        <w:t>Discuss how cloud providers support global availability.</w:t>
      </w:r>
      <w:r>
        <w:rPr>
          <w:rFonts w:cs="Times New Roman"/>
          <w:sz w:val="28"/>
          <w:szCs w:val="24"/>
        </w:rPr>
        <w:t xml:space="preserve"> </w:t>
      </w:r>
      <w:r w:rsidRPr="002B7716">
        <w:rPr>
          <w:rFonts w:cs="Times New Roman"/>
          <w:sz w:val="28"/>
          <w:szCs w:val="24"/>
        </w:rPr>
        <w:t>Relate this to a real-time streaming or gaming application.</w:t>
      </w:r>
    </w:p>
    <w:p w14:paraId="2277FBD8" w14:textId="77777777" w:rsidR="002B7716" w:rsidRDefault="002B7716" w:rsidP="002B7716">
      <w:pPr>
        <w:pStyle w:val="ListNumber"/>
        <w:numPr>
          <w:ilvl w:val="0"/>
          <w:numId w:val="0"/>
        </w:numPr>
        <w:ind w:left="360"/>
        <w:rPr>
          <w:rFonts w:cs="Times New Roman"/>
          <w:sz w:val="28"/>
          <w:szCs w:val="24"/>
        </w:rPr>
      </w:pPr>
    </w:p>
    <w:p w14:paraId="70055F70" w14:textId="77777777" w:rsidR="002B7716" w:rsidRDefault="002B7716" w:rsidP="002B7716">
      <w:pPr>
        <w:pStyle w:val="ListNumber"/>
        <w:jc w:val="both"/>
        <w:rPr>
          <w:rFonts w:cs="Times New Roman"/>
          <w:sz w:val="28"/>
          <w:szCs w:val="24"/>
        </w:rPr>
      </w:pPr>
      <w:r w:rsidRPr="002B7716">
        <w:rPr>
          <w:rFonts w:cs="Times New Roman"/>
          <w:sz w:val="28"/>
          <w:szCs w:val="24"/>
        </w:rPr>
        <w:t>A financial institution requires strict compliance and data security in cloud usage.</w:t>
      </w:r>
      <w:r w:rsidRPr="002B7716">
        <w:rPr>
          <w:rFonts w:cs="Times New Roman"/>
          <w:sz w:val="28"/>
          <w:szCs w:val="24"/>
        </w:rPr>
        <w:br/>
        <w:t>Explain how cloud providers support regulatory compliance and auditing.</w:t>
      </w:r>
      <w:r>
        <w:rPr>
          <w:rFonts w:cs="Times New Roman"/>
          <w:sz w:val="28"/>
          <w:szCs w:val="24"/>
        </w:rPr>
        <w:t xml:space="preserve"> </w:t>
      </w:r>
      <w:r w:rsidRPr="002B7716">
        <w:rPr>
          <w:rFonts w:cs="Times New Roman"/>
          <w:sz w:val="28"/>
          <w:szCs w:val="24"/>
        </w:rPr>
        <w:t>What role do logging, monitoring, and encryption play in security?</w:t>
      </w:r>
      <w:r>
        <w:rPr>
          <w:rFonts w:cs="Times New Roman"/>
          <w:sz w:val="28"/>
          <w:szCs w:val="24"/>
        </w:rPr>
        <w:t xml:space="preserve"> </w:t>
      </w:r>
      <w:r w:rsidRPr="002B7716">
        <w:rPr>
          <w:rFonts w:cs="Times New Roman"/>
          <w:sz w:val="28"/>
          <w:szCs w:val="24"/>
        </w:rPr>
        <w:t>How can the company ensure data sovereignty requirements are met?</w:t>
      </w:r>
      <w:r>
        <w:rPr>
          <w:rFonts w:cs="Times New Roman"/>
          <w:sz w:val="28"/>
          <w:szCs w:val="24"/>
        </w:rPr>
        <w:t xml:space="preserve"> </w:t>
      </w:r>
      <w:r w:rsidRPr="002B7716">
        <w:rPr>
          <w:rFonts w:cs="Times New Roman"/>
          <w:sz w:val="28"/>
          <w:szCs w:val="24"/>
        </w:rPr>
        <w:t>Give an example involving sensitive financial transactions.</w:t>
      </w:r>
    </w:p>
    <w:p w14:paraId="192B40F4" w14:textId="77777777" w:rsidR="001B136A" w:rsidRPr="002B7716" w:rsidRDefault="002B7716" w:rsidP="002B7716">
      <w:pPr>
        <w:pStyle w:val="ListNumber"/>
        <w:jc w:val="both"/>
        <w:rPr>
          <w:rFonts w:cs="Times New Roman"/>
          <w:sz w:val="28"/>
          <w:szCs w:val="24"/>
        </w:rPr>
      </w:pPr>
      <w:r w:rsidRPr="002B7716">
        <w:rPr>
          <w:rFonts w:cs="Times New Roman"/>
          <w:sz w:val="28"/>
          <w:szCs w:val="24"/>
        </w:rPr>
        <w:t>A development team wants to adopt containerization for application deployment.</w:t>
      </w:r>
      <w:r w:rsidRPr="002B7716">
        <w:rPr>
          <w:rFonts w:cs="Times New Roman"/>
          <w:sz w:val="28"/>
          <w:szCs w:val="24"/>
        </w:rPr>
        <w:br/>
        <w:t>Explain how containers differ from virtual machines in terms of performance and resource usage.</w:t>
      </w:r>
      <w:r>
        <w:rPr>
          <w:rFonts w:cs="Times New Roman"/>
          <w:sz w:val="28"/>
          <w:szCs w:val="24"/>
        </w:rPr>
        <w:t xml:space="preserve"> </w:t>
      </w:r>
      <w:r w:rsidRPr="002B7716">
        <w:rPr>
          <w:rFonts w:cs="Times New Roman"/>
          <w:sz w:val="28"/>
          <w:szCs w:val="24"/>
        </w:rPr>
        <w:t>How does orchestration (like Kubernetes) simplify deployment and scaling?</w:t>
      </w:r>
      <w:r>
        <w:rPr>
          <w:rFonts w:cs="Times New Roman"/>
          <w:sz w:val="28"/>
          <w:szCs w:val="24"/>
        </w:rPr>
        <w:t xml:space="preserve"> </w:t>
      </w:r>
      <w:r w:rsidRPr="002B7716">
        <w:rPr>
          <w:rFonts w:cs="Times New Roman"/>
          <w:sz w:val="28"/>
          <w:szCs w:val="24"/>
        </w:rPr>
        <w:t>Discuss portability benefits across different cloud environments.</w:t>
      </w:r>
      <w:r w:rsidRPr="002B7716">
        <w:rPr>
          <w:rFonts w:cs="Times New Roman"/>
          <w:sz w:val="28"/>
          <w:szCs w:val="24"/>
        </w:rPr>
        <w:br/>
        <w:t>Provide an example of a microservices-based application.</w:t>
      </w:r>
    </w:p>
    <w:p w14:paraId="2B678E75" w14:textId="77777777" w:rsidR="002B7716" w:rsidRDefault="002B7716">
      <w:pPr>
        <w:rPr>
          <w:rFonts w:cs="Times New Roman"/>
          <w:b/>
          <w:sz w:val="24"/>
          <w:szCs w:val="24"/>
        </w:rPr>
      </w:pPr>
    </w:p>
    <w:p w14:paraId="3ED0F2B9" w14:textId="77777777" w:rsidR="001B136A" w:rsidRPr="002B7716" w:rsidRDefault="00081B1C">
      <w:pPr>
        <w:spacing w:after="40" w:line="240" w:lineRule="auto"/>
        <w:rPr>
          <w:rFonts w:cs="Times New Roman"/>
          <w:sz w:val="24"/>
          <w:szCs w:val="24"/>
        </w:rPr>
      </w:pPr>
      <w:r w:rsidRPr="002B7716">
        <w:rPr>
          <w:rFonts w:cs="Times New Roman"/>
          <w:b/>
          <w:sz w:val="24"/>
          <w:szCs w:val="24"/>
        </w:rPr>
        <w:t>Application Based Questions Rubric</w:t>
      </w: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1B136A" w:rsidRPr="002B7716" w14:paraId="5161D122" w14:textId="77777777">
        <w:tc>
          <w:tcPr>
            <w:tcW w:w="1707" w:type="dxa"/>
            <w:shd w:val="clear" w:color="auto" w:fill="D9E2F3"/>
          </w:tcPr>
          <w:p w14:paraId="70FC8356" w14:textId="77777777" w:rsidR="001B136A" w:rsidRPr="002B7716" w:rsidRDefault="00081B1C">
            <w:pPr>
              <w:rPr>
                <w:rFonts w:cs="Times New Roman"/>
                <w:sz w:val="24"/>
                <w:szCs w:val="24"/>
              </w:rPr>
            </w:pPr>
            <w:r w:rsidRPr="002B7716">
              <w:rPr>
                <w:rFonts w:cs="Times New Roman"/>
                <w:b/>
                <w:sz w:val="24"/>
                <w:szCs w:val="24"/>
              </w:rPr>
              <w:t>Criteria</w:t>
            </w:r>
          </w:p>
        </w:tc>
        <w:tc>
          <w:tcPr>
            <w:tcW w:w="1707" w:type="dxa"/>
            <w:shd w:val="clear" w:color="auto" w:fill="D9E2F3"/>
          </w:tcPr>
          <w:p w14:paraId="22477C2C" w14:textId="77777777" w:rsidR="001B136A" w:rsidRPr="002B7716" w:rsidRDefault="00081B1C">
            <w:pPr>
              <w:rPr>
                <w:rFonts w:cs="Times New Roman"/>
                <w:sz w:val="24"/>
                <w:szCs w:val="24"/>
              </w:rPr>
            </w:pPr>
            <w:r w:rsidRPr="002B7716">
              <w:rPr>
                <w:rFonts w:cs="Times New Roman"/>
                <w:b/>
                <w:sz w:val="24"/>
                <w:szCs w:val="24"/>
              </w:rPr>
              <w:t>Weightage</w:t>
            </w:r>
          </w:p>
        </w:tc>
        <w:tc>
          <w:tcPr>
            <w:tcW w:w="1707" w:type="dxa"/>
            <w:shd w:val="clear" w:color="auto" w:fill="D9E2F3"/>
          </w:tcPr>
          <w:p w14:paraId="2B735643" w14:textId="77777777" w:rsidR="001B136A" w:rsidRPr="002B7716" w:rsidRDefault="00081B1C">
            <w:pPr>
              <w:rPr>
                <w:rFonts w:cs="Times New Roman"/>
                <w:sz w:val="24"/>
                <w:szCs w:val="24"/>
              </w:rPr>
            </w:pPr>
            <w:r w:rsidRPr="002B7716">
              <w:rPr>
                <w:rFonts w:cs="Times New Roman"/>
                <w:b/>
                <w:sz w:val="24"/>
                <w:szCs w:val="24"/>
              </w:rPr>
              <w:t>Level 4 - Exemplary</w:t>
            </w:r>
          </w:p>
        </w:tc>
        <w:tc>
          <w:tcPr>
            <w:tcW w:w="1707" w:type="dxa"/>
            <w:shd w:val="clear" w:color="auto" w:fill="D9E2F3"/>
          </w:tcPr>
          <w:p w14:paraId="02C11D9D" w14:textId="77777777" w:rsidR="001B136A" w:rsidRPr="002B7716" w:rsidRDefault="00081B1C">
            <w:pPr>
              <w:rPr>
                <w:rFonts w:cs="Times New Roman"/>
                <w:sz w:val="24"/>
                <w:szCs w:val="24"/>
              </w:rPr>
            </w:pPr>
            <w:r w:rsidRPr="002B7716">
              <w:rPr>
                <w:rFonts w:cs="Times New Roman"/>
                <w:b/>
                <w:sz w:val="24"/>
                <w:szCs w:val="24"/>
              </w:rPr>
              <w:t>Level 3 - Proficient</w:t>
            </w:r>
          </w:p>
        </w:tc>
        <w:tc>
          <w:tcPr>
            <w:tcW w:w="1707" w:type="dxa"/>
            <w:shd w:val="clear" w:color="auto" w:fill="D9E2F3"/>
          </w:tcPr>
          <w:p w14:paraId="4599B846" w14:textId="77777777" w:rsidR="001B136A" w:rsidRPr="002B7716" w:rsidRDefault="00081B1C">
            <w:pPr>
              <w:rPr>
                <w:rFonts w:cs="Times New Roman"/>
                <w:sz w:val="24"/>
                <w:szCs w:val="24"/>
              </w:rPr>
            </w:pPr>
            <w:r w:rsidRPr="002B7716">
              <w:rPr>
                <w:rFonts w:cs="Times New Roman"/>
                <w:b/>
                <w:sz w:val="24"/>
                <w:szCs w:val="24"/>
              </w:rPr>
              <w:t>Level 2 - Developing</w:t>
            </w:r>
          </w:p>
        </w:tc>
        <w:tc>
          <w:tcPr>
            <w:tcW w:w="1707" w:type="dxa"/>
            <w:shd w:val="clear" w:color="auto" w:fill="D9E2F3"/>
          </w:tcPr>
          <w:p w14:paraId="353F1DAA" w14:textId="77777777" w:rsidR="001B136A" w:rsidRPr="002B7716" w:rsidRDefault="00081B1C">
            <w:pPr>
              <w:rPr>
                <w:rFonts w:cs="Times New Roman"/>
                <w:sz w:val="24"/>
                <w:szCs w:val="24"/>
              </w:rPr>
            </w:pPr>
            <w:r w:rsidRPr="002B7716">
              <w:rPr>
                <w:rFonts w:cs="Times New Roman"/>
                <w:b/>
                <w:sz w:val="24"/>
                <w:szCs w:val="24"/>
              </w:rPr>
              <w:t>Level 1 - Beginning</w:t>
            </w:r>
          </w:p>
        </w:tc>
      </w:tr>
      <w:tr w:rsidR="001B136A" w:rsidRPr="002B7716" w14:paraId="2B2C23B9" w14:textId="77777777">
        <w:tc>
          <w:tcPr>
            <w:tcW w:w="1707" w:type="dxa"/>
          </w:tcPr>
          <w:p w14:paraId="30A0DF0B" w14:textId="77777777" w:rsidR="001B136A" w:rsidRPr="002B7716" w:rsidRDefault="00081B1C">
            <w:pPr>
              <w:rPr>
                <w:rFonts w:cs="Times New Roman"/>
                <w:sz w:val="24"/>
                <w:szCs w:val="24"/>
              </w:rPr>
            </w:pPr>
            <w:r w:rsidRPr="002B7716">
              <w:rPr>
                <w:rFonts w:cs="Times New Roman"/>
                <w:sz w:val="24"/>
                <w:szCs w:val="24"/>
              </w:rPr>
              <w:t>Relevance to Application</w:t>
            </w:r>
          </w:p>
        </w:tc>
        <w:tc>
          <w:tcPr>
            <w:tcW w:w="1707" w:type="dxa"/>
          </w:tcPr>
          <w:p w14:paraId="26996CBC"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66ED2390" w14:textId="77777777" w:rsidR="001B136A" w:rsidRPr="002B7716" w:rsidRDefault="00081B1C">
            <w:pPr>
              <w:rPr>
                <w:rFonts w:cs="Times New Roman"/>
                <w:sz w:val="24"/>
                <w:szCs w:val="24"/>
              </w:rPr>
            </w:pPr>
            <w:r w:rsidRPr="002B7716">
              <w:rPr>
                <w:rFonts w:cs="Times New Roman"/>
                <w:sz w:val="24"/>
                <w:szCs w:val="24"/>
              </w:rPr>
              <w:t>Response directly addresses the given use case with strong relevance</w:t>
            </w:r>
          </w:p>
        </w:tc>
        <w:tc>
          <w:tcPr>
            <w:tcW w:w="1707" w:type="dxa"/>
          </w:tcPr>
          <w:p w14:paraId="327A3F27" w14:textId="77777777" w:rsidR="001B136A" w:rsidRPr="002B7716" w:rsidRDefault="00081B1C">
            <w:pPr>
              <w:rPr>
                <w:rFonts w:cs="Times New Roman"/>
                <w:sz w:val="24"/>
                <w:szCs w:val="24"/>
              </w:rPr>
            </w:pPr>
            <w:r w:rsidRPr="002B7716">
              <w:rPr>
                <w:rFonts w:cs="Times New Roman"/>
                <w:sz w:val="24"/>
                <w:szCs w:val="24"/>
              </w:rPr>
              <w:t>Mostly relevant response</w:t>
            </w:r>
          </w:p>
        </w:tc>
        <w:tc>
          <w:tcPr>
            <w:tcW w:w="1707" w:type="dxa"/>
          </w:tcPr>
          <w:p w14:paraId="16D58DF7" w14:textId="77777777" w:rsidR="001B136A" w:rsidRPr="002B7716" w:rsidRDefault="00081B1C">
            <w:pPr>
              <w:rPr>
                <w:rFonts w:cs="Times New Roman"/>
                <w:sz w:val="24"/>
                <w:szCs w:val="24"/>
              </w:rPr>
            </w:pPr>
            <w:r w:rsidRPr="002B7716">
              <w:rPr>
                <w:rFonts w:cs="Times New Roman"/>
                <w:sz w:val="24"/>
                <w:szCs w:val="24"/>
              </w:rPr>
              <w:t>Partially relevant</w:t>
            </w:r>
          </w:p>
        </w:tc>
        <w:tc>
          <w:tcPr>
            <w:tcW w:w="1707" w:type="dxa"/>
          </w:tcPr>
          <w:p w14:paraId="19B40B8F" w14:textId="77777777" w:rsidR="001B136A" w:rsidRPr="002B7716" w:rsidRDefault="00081B1C">
            <w:pPr>
              <w:rPr>
                <w:rFonts w:cs="Times New Roman"/>
                <w:sz w:val="24"/>
                <w:szCs w:val="24"/>
              </w:rPr>
            </w:pPr>
            <w:r w:rsidRPr="002B7716">
              <w:rPr>
                <w:rFonts w:cs="Times New Roman"/>
                <w:sz w:val="24"/>
                <w:szCs w:val="24"/>
              </w:rPr>
              <w:t>Weak relevance</w:t>
            </w:r>
          </w:p>
        </w:tc>
      </w:tr>
      <w:tr w:rsidR="001B136A" w:rsidRPr="002B7716" w14:paraId="14C231F7" w14:textId="77777777">
        <w:tc>
          <w:tcPr>
            <w:tcW w:w="1707" w:type="dxa"/>
          </w:tcPr>
          <w:p w14:paraId="57634194" w14:textId="77777777" w:rsidR="001B136A" w:rsidRPr="002B7716" w:rsidRDefault="00081B1C">
            <w:pPr>
              <w:rPr>
                <w:rFonts w:cs="Times New Roman"/>
                <w:sz w:val="24"/>
                <w:szCs w:val="24"/>
              </w:rPr>
            </w:pPr>
            <w:r w:rsidRPr="002B7716">
              <w:rPr>
                <w:rFonts w:cs="Times New Roman"/>
                <w:sz w:val="24"/>
                <w:szCs w:val="24"/>
              </w:rPr>
              <w:t>Use of Cloud Concepts</w:t>
            </w:r>
          </w:p>
        </w:tc>
        <w:tc>
          <w:tcPr>
            <w:tcW w:w="1707" w:type="dxa"/>
          </w:tcPr>
          <w:p w14:paraId="15D7AEA6"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0E53CEA7" w14:textId="77777777" w:rsidR="001B136A" w:rsidRPr="002B7716" w:rsidRDefault="00081B1C">
            <w:pPr>
              <w:rPr>
                <w:rFonts w:cs="Times New Roman"/>
                <w:sz w:val="24"/>
                <w:szCs w:val="24"/>
              </w:rPr>
            </w:pPr>
            <w:r w:rsidRPr="002B7716">
              <w:rPr>
                <w:rFonts w:cs="Times New Roman"/>
                <w:sz w:val="24"/>
                <w:szCs w:val="24"/>
              </w:rPr>
              <w:t>Applies appropriate concepts accurately</w:t>
            </w:r>
          </w:p>
        </w:tc>
        <w:tc>
          <w:tcPr>
            <w:tcW w:w="1707" w:type="dxa"/>
          </w:tcPr>
          <w:p w14:paraId="402BA6EC" w14:textId="77777777" w:rsidR="001B136A" w:rsidRPr="002B7716" w:rsidRDefault="00081B1C">
            <w:pPr>
              <w:rPr>
                <w:rFonts w:cs="Times New Roman"/>
                <w:sz w:val="24"/>
                <w:szCs w:val="24"/>
              </w:rPr>
            </w:pPr>
            <w:r w:rsidRPr="002B7716">
              <w:rPr>
                <w:rFonts w:cs="Times New Roman"/>
                <w:sz w:val="24"/>
                <w:szCs w:val="24"/>
              </w:rPr>
              <w:t>Mostly accurate application</w:t>
            </w:r>
          </w:p>
        </w:tc>
        <w:tc>
          <w:tcPr>
            <w:tcW w:w="1707" w:type="dxa"/>
          </w:tcPr>
          <w:p w14:paraId="65AF85CC" w14:textId="77777777" w:rsidR="001B136A" w:rsidRPr="002B7716" w:rsidRDefault="00081B1C">
            <w:pPr>
              <w:rPr>
                <w:rFonts w:cs="Times New Roman"/>
                <w:sz w:val="24"/>
                <w:szCs w:val="24"/>
              </w:rPr>
            </w:pPr>
            <w:r w:rsidRPr="002B7716">
              <w:rPr>
                <w:rFonts w:cs="Times New Roman"/>
                <w:sz w:val="24"/>
                <w:szCs w:val="24"/>
              </w:rPr>
              <w:t>Basic application only</w:t>
            </w:r>
          </w:p>
        </w:tc>
        <w:tc>
          <w:tcPr>
            <w:tcW w:w="1707" w:type="dxa"/>
          </w:tcPr>
          <w:p w14:paraId="19ACC9B0" w14:textId="77777777" w:rsidR="001B136A" w:rsidRPr="002B7716" w:rsidRDefault="00081B1C">
            <w:pPr>
              <w:rPr>
                <w:rFonts w:cs="Times New Roman"/>
                <w:sz w:val="24"/>
                <w:szCs w:val="24"/>
              </w:rPr>
            </w:pPr>
            <w:r w:rsidRPr="002B7716">
              <w:rPr>
                <w:rFonts w:cs="Times New Roman"/>
                <w:sz w:val="24"/>
                <w:szCs w:val="24"/>
              </w:rPr>
              <w:t>Incorrect concept usage</w:t>
            </w:r>
          </w:p>
        </w:tc>
      </w:tr>
      <w:tr w:rsidR="001B136A" w:rsidRPr="002B7716" w14:paraId="2B87E99E" w14:textId="77777777">
        <w:tc>
          <w:tcPr>
            <w:tcW w:w="1707" w:type="dxa"/>
          </w:tcPr>
          <w:p w14:paraId="7903A014" w14:textId="77777777" w:rsidR="001B136A" w:rsidRPr="002B7716" w:rsidRDefault="00081B1C">
            <w:pPr>
              <w:rPr>
                <w:rFonts w:cs="Times New Roman"/>
                <w:sz w:val="24"/>
                <w:szCs w:val="24"/>
              </w:rPr>
            </w:pPr>
            <w:r w:rsidRPr="002B7716">
              <w:rPr>
                <w:rFonts w:cs="Times New Roman"/>
                <w:sz w:val="24"/>
                <w:szCs w:val="24"/>
              </w:rPr>
              <w:t>Practical Insight</w:t>
            </w:r>
          </w:p>
        </w:tc>
        <w:tc>
          <w:tcPr>
            <w:tcW w:w="1707" w:type="dxa"/>
          </w:tcPr>
          <w:p w14:paraId="1B2106D2" w14:textId="77777777" w:rsidR="001B136A" w:rsidRPr="002B7716" w:rsidRDefault="00081B1C">
            <w:pPr>
              <w:rPr>
                <w:rFonts w:cs="Times New Roman"/>
                <w:sz w:val="24"/>
                <w:szCs w:val="24"/>
              </w:rPr>
            </w:pPr>
            <w:r w:rsidRPr="002B7716">
              <w:rPr>
                <w:rFonts w:cs="Times New Roman"/>
                <w:sz w:val="24"/>
                <w:szCs w:val="24"/>
              </w:rPr>
              <w:t>20%</w:t>
            </w:r>
          </w:p>
        </w:tc>
        <w:tc>
          <w:tcPr>
            <w:tcW w:w="1707" w:type="dxa"/>
          </w:tcPr>
          <w:p w14:paraId="5D0F5AF6" w14:textId="77777777" w:rsidR="001B136A" w:rsidRPr="002B7716" w:rsidRDefault="00081B1C">
            <w:pPr>
              <w:rPr>
                <w:rFonts w:cs="Times New Roman"/>
                <w:sz w:val="24"/>
                <w:szCs w:val="24"/>
              </w:rPr>
            </w:pPr>
            <w:r w:rsidRPr="002B7716">
              <w:rPr>
                <w:rFonts w:cs="Times New Roman"/>
                <w:sz w:val="24"/>
                <w:szCs w:val="24"/>
              </w:rPr>
              <w:t>Shows strong real-world understanding</w:t>
            </w:r>
          </w:p>
        </w:tc>
        <w:tc>
          <w:tcPr>
            <w:tcW w:w="1707" w:type="dxa"/>
          </w:tcPr>
          <w:p w14:paraId="312183CF" w14:textId="77777777" w:rsidR="001B136A" w:rsidRPr="002B7716" w:rsidRDefault="00081B1C">
            <w:pPr>
              <w:rPr>
                <w:rFonts w:cs="Times New Roman"/>
                <w:sz w:val="24"/>
                <w:szCs w:val="24"/>
              </w:rPr>
            </w:pPr>
            <w:r w:rsidRPr="002B7716">
              <w:rPr>
                <w:rFonts w:cs="Times New Roman"/>
                <w:sz w:val="24"/>
                <w:szCs w:val="24"/>
              </w:rPr>
              <w:t>Shows reasonable practical understanding</w:t>
            </w:r>
          </w:p>
        </w:tc>
        <w:tc>
          <w:tcPr>
            <w:tcW w:w="1707" w:type="dxa"/>
          </w:tcPr>
          <w:p w14:paraId="6DCA5A03" w14:textId="77777777" w:rsidR="001B136A" w:rsidRPr="002B7716" w:rsidRDefault="00081B1C">
            <w:pPr>
              <w:rPr>
                <w:rFonts w:cs="Times New Roman"/>
                <w:sz w:val="24"/>
                <w:szCs w:val="24"/>
              </w:rPr>
            </w:pPr>
            <w:r w:rsidRPr="002B7716">
              <w:rPr>
                <w:rFonts w:cs="Times New Roman"/>
                <w:sz w:val="24"/>
                <w:szCs w:val="24"/>
              </w:rPr>
              <w:t>Limited practical insight</w:t>
            </w:r>
          </w:p>
        </w:tc>
        <w:tc>
          <w:tcPr>
            <w:tcW w:w="1707" w:type="dxa"/>
          </w:tcPr>
          <w:p w14:paraId="06EC1FAD" w14:textId="77777777" w:rsidR="001B136A" w:rsidRPr="002B7716" w:rsidRDefault="00081B1C">
            <w:pPr>
              <w:rPr>
                <w:rFonts w:cs="Times New Roman"/>
                <w:sz w:val="24"/>
                <w:szCs w:val="24"/>
              </w:rPr>
            </w:pPr>
            <w:r w:rsidRPr="002B7716">
              <w:rPr>
                <w:rFonts w:cs="Times New Roman"/>
                <w:sz w:val="24"/>
                <w:szCs w:val="24"/>
              </w:rPr>
              <w:t>No practical insight</w:t>
            </w:r>
          </w:p>
        </w:tc>
      </w:tr>
      <w:tr w:rsidR="001B136A" w:rsidRPr="002B7716" w14:paraId="70E12DC1" w14:textId="77777777">
        <w:tc>
          <w:tcPr>
            <w:tcW w:w="1707" w:type="dxa"/>
          </w:tcPr>
          <w:p w14:paraId="181A2DF7" w14:textId="77777777" w:rsidR="001B136A" w:rsidRPr="002B7716" w:rsidRDefault="00081B1C">
            <w:pPr>
              <w:rPr>
                <w:rFonts w:cs="Times New Roman"/>
                <w:sz w:val="24"/>
                <w:szCs w:val="24"/>
              </w:rPr>
            </w:pPr>
            <w:r w:rsidRPr="002B7716">
              <w:rPr>
                <w:rFonts w:cs="Times New Roman"/>
                <w:sz w:val="24"/>
                <w:szCs w:val="24"/>
              </w:rPr>
              <w:t>Completeness</w:t>
            </w:r>
          </w:p>
        </w:tc>
        <w:tc>
          <w:tcPr>
            <w:tcW w:w="1707" w:type="dxa"/>
          </w:tcPr>
          <w:p w14:paraId="3F620EDC"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2FE0D541" w14:textId="77777777" w:rsidR="001B136A" w:rsidRPr="002B7716" w:rsidRDefault="00081B1C">
            <w:pPr>
              <w:rPr>
                <w:rFonts w:cs="Times New Roman"/>
                <w:sz w:val="24"/>
                <w:szCs w:val="24"/>
              </w:rPr>
            </w:pPr>
            <w:r w:rsidRPr="002B7716">
              <w:rPr>
                <w:rFonts w:cs="Times New Roman"/>
                <w:sz w:val="24"/>
                <w:szCs w:val="24"/>
              </w:rPr>
              <w:t>Response covers all required aspects</w:t>
            </w:r>
          </w:p>
        </w:tc>
        <w:tc>
          <w:tcPr>
            <w:tcW w:w="1707" w:type="dxa"/>
          </w:tcPr>
          <w:p w14:paraId="5F61F574" w14:textId="77777777" w:rsidR="001B136A" w:rsidRPr="002B7716" w:rsidRDefault="00081B1C">
            <w:pPr>
              <w:rPr>
                <w:rFonts w:cs="Times New Roman"/>
                <w:sz w:val="24"/>
                <w:szCs w:val="24"/>
              </w:rPr>
            </w:pPr>
            <w:r w:rsidRPr="002B7716">
              <w:rPr>
                <w:rFonts w:cs="Times New Roman"/>
                <w:sz w:val="24"/>
                <w:szCs w:val="24"/>
              </w:rPr>
              <w:t>Covers most aspects</w:t>
            </w:r>
          </w:p>
        </w:tc>
        <w:tc>
          <w:tcPr>
            <w:tcW w:w="1707" w:type="dxa"/>
          </w:tcPr>
          <w:p w14:paraId="4C1250FC" w14:textId="77777777" w:rsidR="001B136A" w:rsidRPr="002B7716" w:rsidRDefault="00081B1C">
            <w:pPr>
              <w:rPr>
                <w:rFonts w:cs="Times New Roman"/>
                <w:sz w:val="24"/>
                <w:szCs w:val="24"/>
              </w:rPr>
            </w:pPr>
            <w:r w:rsidRPr="002B7716">
              <w:rPr>
                <w:rFonts w:cs="Times New Roman"/>
                <w:sz w:val="24"/>
                <w:szCs w:val="24"/>
              </w:rPr>
              <w:t>Covers only basic aspects</w:t>
            </w:r>
          </w:p>
        </w:tc>
        <w:tc>
          <w:tcPr>
            <w:tcW w:w="1707" w:type="dxa"/>
          </w:tcPr>
          <w:p w14:paraId="75B9B853" w14:textId="77777777" w:rsidR="001B136A" w:rsidRPr="002B7716" w:rsidRDefault="00081B1C">
            <w:pPr>
              <w:rPr>
                <w:rFonts w:cs="Times New Roman"/>
                <w:sz w:val="24"/>
                <w:szCs w:val="24"/>
              </w:rPr>
            </w:pPr>
            <w:r w:rsidRPr="002B7716">
              <w:rPr>
                <w:rFonts w:cs="Times New Roman"/>
                <w:sz w:val="24"/>
                <w:szCs w:val="24"/>
              </w:rPr>
              <w:t>Incomplete response</w:t>
            </w:r>
          </w:p>
        </w:tc>
      </w:tr>
      <w:tr w:rsidR="001B136A" w:rsidRPr="002B7716" w14:paraId="13E8A914" w14:textId="77777777">
        <w:tc>
          <w:tcPr>
            <w:tcW w:w="1707" w:type="dxa"/>
          </w:tcPr>
          <w:p w14:paraId="09A52AA5" w14:textId="77777777" w:rsidR="001B136A" w:rsidRPr="002B7716" w:rsidRDefault="00081B1C">
            <w:pPr>
              <w:rPr>
                <w:rFonts w:cs="Times New Roman"/>
                <w:sz w:val="24"/>
                <w:szCs w:val="24"/>
              </w:rPr>
            </w:pPr>
            <w:r w:rsidRPr="002B7716">
              <w:rPr>
                <w:rFonts w:cs="Times New Roman"/>
                <w:sz w:val="24"/>
                <w:szCs w:val="24"/>
              </w:rPr>
              <w:t>Clarity</w:t>
            </w:r>
          </w:p>
        </w:tc>
        <w:tc>
          <w:tcPr>
            <w:tcW w:w="1707" w:type="dxa"/>
          </w:tcPr>
          <w:p w14:paraId="2061B437"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5F4B6544" w14:textId="77777777" w:rsidR="001B136A" w:rsidRPr="002B7716" w:rsidRDefault="00081B1C">
            <w:pPr>
              <w:rPr>
                <w:rFonts w:cs="Times New Roman"/>
                <w:sz w:val="24"/>
                <w:szCs w:val="24"/>
              </w:rPr>
            </w:pPr>
            <w:r w:rsidRPr="002B7716">
              <w:rPr>
                <w:rFonts w:cs="Times New Roman"/>
                <w:sz w:val="24"/>
                <w:szCs w:val="24"/>
              </w:rPr>
              <w:t>Clear and concise answer</w:t>
            </w:r>
          </w:p>
        </w:tc>
        <w:tc>
          <w:tcPr>
            <w:tcW w:w="1707" w:type="dxa"/>
          </w:tcPr>
          <w:p w14:paraId="6A78BFE3" w14:textId="77777777" w:rsidR="001B136A" w:rsidRPr="002B7716" w:rsidRDefault="00081B1C">
            <w:pPr>
              <w:rPr>
                <w:rFonts w:cs="Times New Roman"/>
                <w:sz w:val="24"/>
                <w:szCs w:val="24"/>
              </w:rPr>
            </w:pPr>
            <w:r w:rsidRPr="002B7716">
              <w:rPr>
                <w:rFonts w:cs="Times New Roman"/>
                <w:sz w:val="24"/>
                <w:szCs w:val="24"/>
              </w:rPr>
              <w:t>Generally clear</w:t>
            </w:r>
          </w:p>
        </w:tc>
        <w:tc>
          <w:tcPr>
            <w:tcW w:w="1707" w:type="dxa"/>
          </w:tcPr>
          <w:p w14:paraId="35664DAB" w14:textId="77777777" w:rsidR="001B136A" w:rsidRPr="002B7716" w:rsidRDefault="00081B1C">
            <w:pPr>
              <w:rPr>
                <w:rFonts w:cs="Times New Roman"/>
                <w:sz w:val="24"/>
                <w:szCs w:val="24"/>
              </w:rPr>
            </w:pPr>
            <w:r w:rsidRPr="002B7716">
              <w:rPr>
                <w:rFonts w:cs="Times New Roman"/>
                <w:sz w:val="24"/>
                <w:szCs w:val="24"/>
              </w:rPr>
              <w:t>Some confusion in expression</w:t>
            </w:r>
          </w:p>
        </w:tc>
        <w:tc>
          <w:tcPr>
            <w:tcW w:w="1707" w:type="dxa"/>
          </w:tcPr>
          <w:p w14:paraId="30BE69AC" w14:textId="77777777" w:rsidR="001B136A" w:rsidRPr="002B7716" w:rsidRDefault="00081B1C">
            <w:pPr>
              <w:rPr>
                <w:rFonts w:cs="Times New Roman"/>
                <w:sz w:val="24"/>
                <w:szCs w:val="24"/>
              </w:rPr>
            </w:pPr>
            <w:r w:rsidRPr="002B7716">
              <w:rPr>
                <w:rFonts w:cs="Times New Roman"/>
                <w:sz w:val="24"/>
                <w:szCs w:val="24"/>
              </w:rPr>
              <w:t>Poor clarity</w:t>
            </w:r>
          </w:p>
        </w:tc>
      </w:tr>
    </w:tbl>
    <w:p w14:paraId="5FAB2394" w14:textId="77777777" w:rsidR="001B136A" w:rsidRDefault="001B136A">
      <w:pPr>
        <w:rPr>
          <w:rFonts w:cs="Times New Roman"/>
          <w:sz w:val="24"/>
          <w:szCs w:val="24"/>
        </w:rPr>
      </w:pPr>
    </w:p>
    <w:p w14:paraId="1BE941B7" w14:textId="77777777" w:rsidR="00646C17" w:rsidRDefault="00646C17">
      <w:pPr>
        <w:rPr>
          <w:rFonts w:cs="Times New Roman"/>
          <w:sz w:val="24"/>
          <w:szCs w:val="24"/>
        </w:rPr>
      </w:pPr>
    </w:p>
    <w:p w14:paraId="0CADA71A" w14:textId="77777777" w:rsidR="00646C17" w:rsidRDefault="00646C17">
      <w:pPr>
        <w:rPr>
          <w:rFonts w:cs="Times New Roman"/>
          <w:sz w:val="24"/>
          <w:szCs w:val="24"/>
        </w:rPr>
      </w:pPr>
    </w:p>
    <w:p w14:paraId="10C6ECC4" w14:textId="413D5217" w:rsidR="00646C17" w:rsidRDefault="00646C17" w:rsidP="00646C17">
      <w:pPr>
        <w:rPr>
          <w:rFonts w:cs="Times New Roman"/>
          <w:b/>
          <w:bCs/>
          <w:sz w:val="24"/>
          <w:szCs w:val="24"/>
          <w:lang w:val="en-IN"/>
        </w:rPr>
      </w:pPr>
      <w:r>
        <w:rPr>
          <w:rFonts w:cs="Times New Roman"/>
          <w:b/>
          <w:bCs/>
          <w:sz w:val="24"/>
          <w:szCs w:val="24"/>
          <w:lang w:val="en-IN"/>
        </w:rPr>
        <w:t>Solutions:</w:t>
      </w:r>
    </w:p>
    <w:p w14:paraId="583207DF" w14:textId="06734FBE" w:rsidR="00646C17" w:rsidRPr="00646C17" w:rsidRDefault="00646C17" w:rsidP="00646C17">
      <w:pPr>
        <w:rPr>
          <w:rFonts w:cs="Times New Roman"/>
          <w:b/>
          <w:bCs/>
          <w:sz w:val="24"/>
          <w:szCs w:val="24"/>
          <w:lang w:val="en-IN"/>
        </w:rPr>
      </w:pPr>
      <w:r w:rsidRPr="00646C17">
        <w:rPr>
          <w:rFonts w:cs="Times New Roman"/>
          <w:b/>
          <w:bCs/>
          <w:sz w:val="24"/>
          <w:szCs w:val="24"/>
          <w:lang w:val="en-IN"/>
        </w:rPr>
        <w:t>1. Auto-Scaling and Load Balancing During Seasonal Sales</w:t>
      </w:r>
    </w:p>
    <w:p w14:paraId="4235DC78" w14:textId="47B8ADE5" w:rsidR="00646C17" w:rsidRPr="00646C17" w:rsidRDefault="00646C17" w:rsidP="00646C17">
      <w:pPr>
        <w:rPr>
          <w:rFonts w:cs="Times New Roman"/>
          <w:sz w:val="24"/>
          <w:szCs w:val="24"/>
          <w:lang w:val="en-IN"/>
        </w:rPr>
      </w:pPr>
      <w:r w:rsidRPr="00646C17">
        <w:rPr>
          <w:rFonts w:cs="Times New Roman"/>
          <w:sz w:val="24"/>
          <w:szCs w:val="24"/>
          <w:lang w:val="en-IN"/>
        </w:rPr>
        <w:sym w:font="Wingdings" w:char="F0E8"/>
      </w:r>
      <w:r>
        <w:rPr>
          <w:rFonts w:cs="Times New Roman"/>
          <w:sz w:val="24"/>
          <w:szCs w:val="24"/>
          <w:lang w:val="en-IN"/>
        </w:rPr>
        <w:t xml:space="preserve">  </w:t>
      </w:r>
      <w:r w:rsidRPr="00646C17">
        <w:rPr>
          <w:rFonts w:cs="Times New Roman"/>
          <w:sz w:val="24"/>
          <w:szCs w:val="24"/>
          <w:lang w:val="en-IN"/>
        </w:rPr>
        <w:t>When a company experiences unpredictable traffic spikes during seasonal sales, cloud auto-scaling and load balancing help maintain application performance and availability.</w:t>
      </w:r>
    </w:p>
    <w:p w14:paraId="2757BCA4"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1. Auto-scaling:</w:t>
      </w:r>
      <w:r w:rsidRPr="00646C17">
        <w:rPr>
          <w:rFonts w:cs="Times New Roman"/>
          <w:sz w:val="24"/>
          <w:szCs w:val="24"/>
          <w:lang w:val="en-IN"/>
        </w:rPr>
        <w:t xml:space="preserve"> Auto-scaling automatically increases or decreases the number of cloud servers based on demand. During a sale, more servers are added to handle increased traffic. After the sale, unnecessary servers are removed to reduce costs.</w:t>
      </w:r>
    </w:p>
    <w:p w14:paraId="6BEC9945"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2. Load balancing:</w:t>
      </w:r>
      <w:r w:rsidRPr="00646C17">
        <w:rPr>
          <w:rFonts w:cs="Times New Roman"/>
          <w:sz w:val="24"/>
          <w:szCs w:val="24"/>
          <w:lang w:val="en-IN"/>
        </w:rPr>
        <w:t xml:space="preserve"> A load balancer distributes incoming user requests across multiple servers. This prevents a single server from becoming overloaded and improves application response time.</w:t>
      </w:r>
    </w:p>
    <w:p w14:paraId="6EC0E705"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3. Reduction of downtime:</w:t>
      </w:r>
      <w:r w:rsidRPr="00646C17">
        <w:rPr>
          <w:rFonts w:cs="Times New Roman"/>
          <w:sz w:val="24"/>
          <w:szCs w:val="24"/>
          <w:lang w:val="en-IN"/>
        </w:rPr>
        <w:t xml:space="preserve"> If one server fails or becomes overloaded, traffic can be directed to healthy servers. This helps keep the website available.</w:t>
      </w:r>
    </w:p>
    <w:p w14:paraId="796BADDD"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4. Role of monitoring tools:</w:t>
      </w:r>
      <w:r w:rsidRPr="00646C17">
        <w:rPr>
          <w:rFonts w:cs="Times New Roman"/>
          <w:sz w:val="24"/>
          <w:szCs w:val="24"/>
          <w:lang w:val="en-IN"/>
        </w:rPr>
        <w:t xml:space="preserve"> Monitoring tools track CPU utilization, memory usage, network traffic, response time, and error rates. These metrics can trigger auto-scaling actions and alert administrators to problems.</w:t>
      </w:r>
    </w:p>
    <w:p w14:paraId="32F9EBA6"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5. Real-world example:</w:t>
      </w:r>
      <w:r w:rsidRPr="00646C17">
        <w:rPr>
          <w:rFonts w:cs="Times New Roman"/>
          <w:sz w:val="24"/>
          <w:szCs w:val="24"/>
          <w:lang w:val="en-IN"/>
        </w:rPr>
        <w:t xml:space="preserve"> Consider an e-commerce website such as Amazon during a festival sale. When thousands of customers visit the website to purchase products, auto-scaling adds servers and the load balancer distributes requests among them.</w:t>
      </w:r>
    </w:p>
    <w:p w14:paraId="38D21C97" w14:textId="77777777" w:rsidR="00646C17" w:rsidRDefault="00646C17" w:rsidP="00646C17">
      <w:pPr>
        <w:rPr>
          <w:rFonts w:cs="Times New Roman"/>
          <w:sz w:val="24"/>
          <w:szCs w:val="24"/>
          <w:lang w:val="en-IN"/>
        </w:rPr>
      </w:pPr>
      <w:r w:rsidRPr="00646C17">
        <w:rPr>
          <w:rFonts w:cs="Times New Roman"/>
          <w:b/>
          <w:bCs/>
          <w:sz w:val="24"/>
          <w:szCs w:val="24"/>
          <w:lang w:val="en-IN"/>
        </w:rPr>
        <w:t>Conclusion:</w:t>
      </w:r>
      <w:r w:rsidRPr="00646C17">
        <w:rPr>
          <w:rFonts w:cs="Times New Roman"/>
          <w:sz w:val="24"/>
          <w:szCs w:val="24"/>
          <w:lang w:val="en-IN"/>
        </w:rPr>
        <w:t xml:space="preserve"> Auto-scaling and load balancing improve availability, reduce downtime, maintain fast response times, and optimize cloud costs.</w:t>
      </w:r>
    </w:p>
    <w:p w14:paraId="357C81E4" w14:textId="77777777" w:rsidR="00646C17" w:rsidRPr="00646C17" w:rsidRDefault="00646C17" w:rsidP="00646C17">
      <w:pPr>
        <w:rPr>
          <w:rFonts w:cs="Times New Roman"/>
          <w:sz w:val="24"/>
          <w:szCs w:val="24"/>
          <w:lang w:val="en-IN"/>
        </w:rPr>
      </w:pPr>
    </w:p>
    <w:p w14:paraId="6F9FAC29"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2. Secure Cloud Storage for Backup Data</w:t>
      </w:r>
    </w:p>
    <w:p w14:paraId="23220ABA" w14:textId="41CD04B3" w:rsidR="00646C17" w:rsidRPr="00646C17" w:rsidRDefault="00646C17" w:rsidP="00646C17">
      <w:pPr>
        <w:rPr>
          <w:rFonts w:cs="Times New Roman"/>
          <w:sz w:val="24"/>
          <w:szCs w:val="24"/>
          <w:lang w:val="en-IN"/>
        </w:rPr>
      </w:pPr>
      <w:r w:rsidRPr="00646C17">
        <w:rPr>
          <w:rFonts w:cs="Times New Roman"/>
          <w:sz w:val="24"/>
          <w:szCs w:val="24"/>
          <w:lang w:val="en-IN"/>
        </w:rPr>
        <w:sym w:font="Wingdings" w:char="F0E8"/>
      </w:r>
      <w:r>
        <w:rPr>
          <w:rFonts w:cs="Times New Roman"/>
          <w:sz w:val="24"/>
          <w:szCs w:val="24"/>
          <w:lang w:val="en-IN"/>
        </w:rPr>
        <w:t xml:space="preserve">   </w:t>
      </w:r>
      <w:r w:rsidRPr="00646C17">
        <w:rPr>
          <w:rFonts w:cs="Times New Roman"/>
          <w:sz w:val="24"/>
          <w:szCs w:val="24"/>
          <w:lang w:val="en-IN"/>
        </w:rPr>
        <w:t>Cloud storage enables organizations to store large amounts of backup data securely, reliably, and cost-effectively.</w:t>
      </w:r>
    </w:p>
    <w:p w14:paraId="6C024BBF"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1. Durability:</w:t>
      </w:r>
      <w:r w:rsidRPr="00646C17">
        <w:rPr>
          <w:rFonts w:cs="Times New Roman"/>
          <w:sz w:val="24"/>
          <w:szCs w:val="24"/>
          <w:lang w:val="en-IN"/>
        </w:rPr>
        <w:t xml:space="preserve"> Cloud providers use reliable storage infrastructure and data protection mechanisms to reduce the risk of data loss.</w:t>
      </w:r>
    </w:p>
    <w:p w14:paraId="2F20D7D9"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2. Data redundancy:</w:t>
      </w:r>
      <w:r w:rsidRPr="00646C17">
        <w:rPr>
          <w:rFonts w:cs="Times New Roman"/>
          <w:sz w:val="24"/>
          <w:szCs w:val="24"/>
          <w:lang w:val="en-IN"/>
        </w:rPr>
        <w:t xml:space="preserve"> Multiple copies of data can be maintained across storage devices or locations. If one device or location fails, another copy can be used to recover the data.</w:t>
      </w:r>
    </w:p>
    <w:p w14:paraId="1A05643F"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3. Encryption:</w:t>
      </w:r>
      <w:r w:rsidRPr="00646C17">
        <w:rPr>
          <w:rFonts w:cs="Times New Roman"/>
          <w:sz w:val="24"/>
          <w:szCs w:val="24"/>
          <w:lang w:val="en-IN"/>
        </w:rPr>
        <w:t xml:space="preserve"> Encryption protects sensitive backup data by converting it into an unreadable form without the appropriate decryption key. Data should be encrypted both at rest and during transmission.</w:t>
      </w:r>
    </w:p>
    <w:p w14:paraId="5BE37224"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4. Access control:</w:t>
      </w:r>
      <w:r w:rsidRPr="00646C17">
        <w:rPr>
          <w:rFonts w:cs="Times New Roman"/>
          <w:sz w:val="24"/>
          <w:szCs w:val="24"/>
          <w:lang w:val="en-IN"/>
        </w:rPr>
        <w:t xml:space="preserve"> Identity and access management (IAM), role-based permissions, and multi-factor authentication help ensure that only authorized users can access backup data.</w:t>
      </w:r>
    </w:p>
    <w:p w14:paraId="3F9EC431" w14:textId="77777777" w:rsidR="00646C17" w:rsidRPr="00646C17" w:rsidRDefault="00646C17" w:rsidP="00646C17">
      <w:pPr>
        <w:rPr>
          <w:rFonts w:cs="Times New Roman"/>
          <w:sz w:val="24"/>
          <w:szCs w:val="24"/>
          <w:lang w:val="en-IN"/>
        </w:rPr>
      </w:pPr>
      <w:r w:rsidRPr="00646C17">
        <w:rPr>
          <w:rFonts w:cs="Times New Roman"/>
          <w:b/>
          <w:bCs/>
          <w:sz w:val="24"/>
          <w:szCs w:val="24"/>
          <w:lang w:val="en-IN"/>
        </w:rPr>
        <w:lastRenderedPageBreak/>
        <w:t>5. Cost advantages:</w:t>
      </w:r>
      <w:r w:rsidRPr="00646C17">
        <w:rPr>
          <w:rFonts w:cs="Times New Roman"/>
          <w:sz w:val="24"/>
          <w:szCs w:val="24"/>
          <w:lang w:val="en-IN"/>
        </w:rPr>
        <w:t xml:space="preserve"> Traditional storage requires organizations to purchase hardware, provide physical space, maintain equipment, and replace outdated devices. Cloud storage reduces these upfront expenses and allows organizations to pay according to their storage usage and selected service tier.</w:t>
      </w:r>
    </w:p>
    <w:p w14:paraId="48D961F8"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6. Disaster recovery example:</w:t>
      </w:r>
      <w:r w:rsidRPr="00646C17">
        <w:rPr>
          <w:rFonts w:cs="Times New Roman"/>
          <w:sz w:val="24"/>
          <w:szCs w:val="24"/>
          <w:lang w:val="en-IN"/>
        </w:rPr>
        <w:t xml:space="preserve"> Suppose a company’s office server is damaged by a fire. The company can retrieve its backups from cloud storage and restore its applications and business records on replacement systems.</w:t>
      </w:r>
    </w:p>
    <w:p w14:paraId="56903C96" w14:textId="77777777" w:rsidR="00646C17" w:rsidRDefault="00646C17" w:rsidP="00646C17">
      <w:pPr>
        <w:rPr>
          <w:rFonts w:cs="Times New Roman"/>
          <w:sz w:val="24"/>
          <w:szCs w:val="24"/>
          <w:lang w:val="en-IN"/>
        </w:rPr>
      </w:pPr>
      <w:r w:rsidRPr="00646C17">
        <w:rPr>
          <w:rFonts w:cs="Times New Roman"/>
          <w:b/>
          <w:bCs/>
          <w:sz w:val="24"/>
          <w:szCs w:val="24"/>
          <w:lang w:val="en-IN"/>
        </w:rPr>
        <w:t>Conclusion:</w:t>
      </w:r>
      <w:r w:rsidRPr="00646C17">
        <w:rPr>
          <w:rFonts w:cs="Times New Roman"/>
          <w:sz w:val="24"/>
          <w:szCs w:val="24"/>
          <w:lang w:val="en-IN"/>
        </w:rPr>
        <w:t xml:space="preserve"> Cloud backup provides durability, redundancy, security, scalability, and cost savings while helping organizations recover from disasters.</w:t>
      </w:r>
    </w:p>
    <w:p w14:paraId="5B489622" w14:textId="77777777" w:rsidR="00646C17" w:rsidRPr="00646C17" w:rsidRDefault="00646C17" w:rsidP="00646C17">
      <w:pPr>
        <w:rPr>
          <w:rFonts w:cs="Times New Roman"/>
          <w:sz w:val="24"/>
          <w:szCs w:val="24"/>
          <w:lang w:val="en-IN"/>
        </w:rPr>
      </w:pPr>
    </w:p>
    <w:p w14:paraId="767129FE"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3. Content Delivery Networks (CDNs) for Global Applications</w:t>
      </w:r>
    </w:p>
    <w:p w14:paraId="336C0C95" w14:textId="61B3F16B" w:rsidR="00646C17" w:rsidRPr="00646C17" w:rsidRDefault="00646C17" w:rsidP="00646C17">
      <w:pPr>
        <w:rPr>
          <w:rFonts w:cs="Times New Roman"/>
          <w:sz w:val="24"/>
          <w:szCs w:val="24"/>
          <w:lang w:val="en-IN"/>
        </w:rPr>
      </w:pPr>
      <w:r w:rsidRPr="00646C17">
        <w:rPr>
          <w:rFonts w:cs="Times New Roman"/>
          <w:sz w:val="24"/>
          <w:szCs w:val="24"/>
          <w:lang w:val="en-IN"/>
        </w:rPr>
        <w:sym w:font="Wingdings" w:char="F0E8"/>
      </w:r>
      <w:r>
        <w:rPr>
          <w:rFonts w:cs="Times New Roman"/>
          <w:sz w:val="24"/>
          <w:szCs w:val="24"/>
          <w:lang w:val="en-IN"/>
        </w:rPr>
        <w:t xml:space="preserve">    </w:t>
      </w:r>
      <w:r w:rsidRPr="00646C17">
        <w:rPr>
          <w:rFonts w:cs="Times New Roman"/>
          <w:sz w:val="24"/>
          <w:szCs w:val="24"/>
          <w:lang w:val="en-IN"/>
        </w:rPr>
        <w:t>A Content Delivery Network (CDN) is a geographically distributed network of servers that delivers website content and media to users from locations closer to them.</w:t>
      </w:r>
    </w:p>
    <w:p w14:paraId="532B8F5D"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1. Improved performance:</w:t>
      </w:r>
      <w:r w:rsidRPr="00646C17">
        <w:rPr>
          <w:rFonts w:cs="Times New Roman"/>
          <w:sz w:val="24"/>
          <w:szCs w:val="24"/>
          <w:lang w:val="en-IN"/>
        </w:rPr>
        <w:t xml:space="preserve"> CDNs cache static content such as images, videos, stylesheets, and scripts on distributed servers. Users can access cached content without requesting it from the main server every time.</w:t>
      </w:r>
    </w:p>
    <w:p w14:paraId="4927B774"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2. Reduced latency:</w:t>
      </w:r>
      <w:r w:rsidRPr="00646C17">
        <w:rPr>
          <w:rFonts w:cs="Times New Roman"/>
          <w:sz w:val="24"/>
          <w:szCs w:val="24"/>
          <w:lang w:val="en-IN"/>
        </w:rPr>
        <w:t xml:space="preserve"> Latency is the time taken for data to travel between the server and the user. Serving content from a nearby CDN server reduces the distance data must travel and improves response time.</w:t>
      </w:r>
    </w:p>
    <w:p w14:paraId="13B5C0B9"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3. Role of edge servers:</w:t>
      </w:r>
      <w:r w:rsidRPr="00646C17">
        <w:rPr>
          <w:rFonts w:cs="Times New Roman"/>
          <w:sz w:val="24"/>
          <w:szCs w:val="24"/>
          <w:lang w:val="en-IN"/>
        </w:rPr>
        <w:t xml:space="preserve"> Edge servers are located closer to end users. They deliver cached content quickly and can support certain edge-computing tasks, improving the user experience across different regions.</w:t>
      </w:r>
    </w:p>
    <w:p w14:paraId="3EAF3C0B"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4. Global availability:</w:t>
      </w:r>
      <w:r w:rsidRPr="00646C17">
        <w:rPr>
          <w:rFonts w:cs="Times New Roman"/>
          <w:sz w:val="24"/>
          <w:szCs w:val="24"/>
          <w:lang w:val="en-IN"/>
        </w:rPr>
        <w:t xml:space="preserve"> Cloud providers offer geographically distributed regions, availability zones, and CDN infrastructure. These help applications serve users worldwide and improve resilience when individual components experience failures.</w:t>
      </w:r>
    </w:p>
    <w:p w14:paraId="639F4CBB"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5. Real-world example:</w:t>
      </w:r>
      <w:r w:rsidRPr="00646C17">
        <w:rPr>
          <w:rFonts w:cs="Times New Roman"/>
          <w:sz w:val="24"/>
          <w:szCs w:val="24"/>
          <w:lang w:val="en-IN"/>
        </w:rPr>
        <w:t xml:space="preserve"> Consider a video-streaming application such as Netflix. When users in India and the United States watch the same popular movie, CDN servers can deliver video content from nearby locations instead of requiring every request to reach a distant central server.</w:t>
      </w:r>
    </w:p>
    <w:p w14:paraId="714FA0DC" w14:textId="77777777" w:rsidR="00646C17" w:rsidRDefault="00646C17" w:rsidP="00646C17">
      <w:pPr>
        <w:rPr>
          <w:rFonts w:cs="Times New Roman"/>
          <w:sz w:val="24"/>
          <w:szCs w:val="24"/>
          <w:lang w:val="en-IN"/>
        </w:rPr>
      </w:pPr>
      <w:r w:rsidRPr="00646C17">
        <w:rPr>
          <w:rFonts w:cs="Times New Roman"/>
          <w:b/>
          <w:bCs/>
          <w:sz w:val="24"/>
          <w:szCs w:val="24"/>
          <w:lang w:val="en-IN"/>
        </w:rPr>
        <w:t>Conclusion:</w:t>
      </w:r>
      <w:r w:rsidRPr="00646C17">
        <w:rPr>
          <w:rFonts w:cs="Times New Roman"/>
          <w:sz w:val="24"/>
          <w:szCs w:val="24"/>
          <w:lang w:val="en-IN"/>
        </w:rPr>
        <w:t xml:space="preserve"> CDNs and edge servers reduce latency, improve loading speed, reduce pressure on origin servers, and provide a smoother experience for global users.</w:t>
      </w:r>
    </w:p>
    <w:p w14:paraId="1CDA659E" w14:textId="77777777" w:rsidR="00646C17" w:rsidRPr="00646C17" w:rsidRDefault="00646C17" w:rsidP="00646C17">
      <w:pPr>
        <w:rPr>
          <w:rFonts w:cs="Times New Roman"/>
          <w:sz w:val="24"/>
          <w:szCs w:val="24"/>
          <w:lang w:val="en-IN"/>
        </w:rPr>
      </w:pPr>
    </w:p>
    <w:p w14:paraId="16DB0C97"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4. Regulatory Compliance and Data Security in Cloud Computing</w:t>
      </w:r>
    </w:p>
    <w:p w14:paraId="52314AB5" w14:textId="69DB6F42" w:rsidR="00646C17" w:rsidRPr="00646C17" w:rsidRDefault="00646C17" w:rsidP="00646C17">
      <w:pPr>
        <w:rPr>
          <w:rFonts w:cs="Times New Roman"/>
          <w:sz w:val="24"/>
          <w:szCs w:val="24"/>
          <w:lang w:val="en-IN"/>
        </w:rPr>
      </w:pPr>
      <w:r w:rsidRPr="00646C17">
        <w:rPr>
          <w:rFonts w:cs="Times New Roman"/>
          <w:sz w:val="24"/>
          <w:szCs w:val="24"/>
          <w:lang w:val="en-IN"/>
        </w:rPr>
        <w:sym w:font="Wingdings" w:char="F0E8"/>
      </w:r>
      <w:r>
        <w:rPr>
          <w:rFonts w:cs="Times New Roman"/>
          <w:sz w:val="24"/>
          <w:szCs w:val="24"/>
          <w:lang w:val="en-IN"/>
        </w:rPr>
        <w:t xml:space="preserve">     </w:t>
      </w:r>
      <w:r w:rsidRPr="00646C17">
        <w:rPr>
          <w:rFonts w:cs="Times New Roman"/>
          <w:sz w:val="24"/>
          <w:szCs w:val="24"/>
          <w:lang w:val="en-IN"/>
        </w:rPr>
        <w:t>Financial institutions handle sensitive information such as account details, personal information, and financial transactions. Cloud providers offer security features and compliance support to help protect this information.</w:t>
      </w:r>
    </w:p>
    <w:p w14:paraId="480BDEE4"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1. Regulatory compliance:</w:t>
      </w:r>
      <w:r w:rsidRPr="00646C17">
        <w:rPr>
          <w:rFonts w:cs="Times New Roman"/>
          <w:sz w:val="24"/>
          <w:szCs w:val="24"/>
          <w:lang w:val="en-IN"/>
        </w:rPr>
        <w:t xml:space="preserve"> Cloud providers maintain security controls, certifications, and compliance documentation that help organizations meet applicable regulatory requirements. However, the company remains responsible for ensuring that its own cloud usage complies with relevant regulations.</w:t>
      </w:r>
    </w:p>
    <w:p w14:paraId="0A72A234" w14:textId="77777777" w:rsidR="00646C17" w:rsidRPr="00646C17" w:rsidRDefault="00646C17" w:rsidP="00646C17">
      <w:pPr>
        <w:rPr>
          <w:rFonts w:cs="Times New Roman"/>
          <w:sz w:val="24"/>
          <w:szCs w:val="24"/>
          <w:lang w:val="en-IN"/>
        </w:rPr>
      </w:pPr>
      <w:r w:rsidRPr="00646C17">
        <w:rPr>
          <w:rFonts w:cs="Times New Roman"/>
          <w:b/>
          <w:bCs/>
          <w:sz w:val="24"/>
          <w:szCs w:val="24"/>
          <w:lang w:val="en-IN"/>
        </w:rPr>
        <w:lastRenderedPageBreak/>
        <w:t>2. Auditing:</w:t>
      </w:r>
      <w:r w:rsidRPr="00646C17">
        <w:rPr>
          <w:rFonts w:cs="Times New Roman"/>
          <w:sz w:val="24"/>
          <w:szCs w:val="24"/>
          <w:lang w:val="en-IN"/>
        </w:rPr>
        <w:t xml:space="preserve"> Audit reports and security assessments help organizations verify that appropriate controls are in place. Regular audits identify weaknesses and help demonstrate compliance.</w:t>
      </w:r>
    </w:p>
    <w:p w14:paraId="6AC56268"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3. Logging:</w:t>
      </w:r>
      <w:r w:rsidRPr="00646C17">
        <w:rPr>
          <w:rFonts w:cs="Times New Roman"/>
          <w:sz w:val="24"/>
          <w:szCs w:val="24"/>
          <w:lang w:val="en-IN"/>
        </w:rPr>
        <w:t xml:space="preserve"> Logging records activities such as user logins, file access, configuration changes, and financial transaction events. These records help investigators trace suspicious activities.</w:t>
      </w:r>
    </w:p>
    <w:p w14:paraId="315D0E7E"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4. Monitoring:</w:t>
      </w:r>
      <w:r w:rsidRPr="00646C17">
        <w:rPr>
          <w:rFonts w:cs="Times New Roman"/>
          <w:sz w:val="24"/>
          <w:szCs w:val="24"/>
          <w:lang w:val="en-IN"/>
        </w:rPr>
        <w:t xml:space="preserve"> Continuous monitoring detects unusual behavior, unauthorized access attempts, and suspicious transaction patterns. Alerts allow security teams to respond quickly.</w:t>
      </w:r>
    </w:p>
    <w:p w14:paraId="5A01C207"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5. Encryption:</w:t>
      </w:r>
      <w:r w:rsidRPr="00646C17">
        <w:rPr>
          <w:rFonts w:cs="Times New Roman"/>
          <w:sz w:val="24"/>
          <w:szCs w:val="24"/>
          <w:lang w:val="en-IN"/>
        </w:rPr>
        <w:t xml:space="preserve"> Encryption protects sensitive information both at rest and in transit. Secure key management helps prevent unauthorized decryption.</w:t>
      </w:r>
    </w:p>
    <w:p w14:paraId="107D609C"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6. Data sovereignty:</w:t>
      </w:r>
      <w:r w:rsidRPr="00646C17">
        <w:rPr>
          <w:rFonts w:cs="Times New Roman"/>
          <w:sz w:val="24"/>
          <w:szCs w:val="24"/>
          <w:lang w:val="en-IN"/>
        </w:rPr>
        <w:t xml:space="preserve"> Data sovereignty refers to the legal requirements associated with the country or jurisdiction in which data is stored and processed. The company should select appropriate cloud regions, configure data storage locations, and verify backup, replication, and processing arrangements against applicable laws.</w:t>
      </w:r>
    </w:p>
    <w:p w14:paraId="34F000E3"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7. Real-world example:</w:t>
      </w:r>
      <w:r w:rsidRPr="00646C17">
        <w:rPr>
          <w:rFonts w:cs="Times New Roman"/>
          <w:sz w:val="24"/>
          <w:szCs w:val="24"/>
          <w:lang w:val="en-IN"/>
        </w:rPr>
        <w:t xml:space="preserve"> Suppose a bank processes online money transfers. It can encrypt transaction records, restrict access to authorized employees, record all important activities, and monitor suspicious transactions. It must also ensure that customer data is stored and processed in locations permitted by applicable regulations.</w:t>
      </w:r>
    </w:p>
    <w:p w14:paraId="765ED17D"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Conclusion:</w:t>
      </w:r>
      <w:r w:rsidRPr="00646C17">
        <w:rPr>
          <w:rFonts w:cs="Times New Roman"/>
          <w:sz w:val="24"/>
          <w:szCs w:val="24"/>
          <w:lang w:val="en-IN"/>
        </w:rPr>
        <w:t xml:space="preserve"> Compliance controls, auditing, logging, monitoring, encryption, and appropriate data-location policies help financial institutions protect sensitive data and meet regulatory obligations.</w:t>
      </w:r>
    </w:p>
    <w:p w14:paraId="44FE6DF7" w14:textId="77777777" w:rsidR="00646C17" w:rsidRDefault="00646C17" w:rsidP="00646C17">
      <w:pPr>
        <w:rPr>
          <w:rFonts w:cs="Times New Roman"/>
          <w:b/>
          <w:bCs/>
          <w:sz w:val="24"/>
          <w:szCs w:val="24"/>
          <w:lang w:val="en-IN"/>
        </w:rPr>
      </w:pPr>
    </w:p>
    <w:p w14:paraId="2E979E20" w14:textId="2248269F" w:rsidR="00646C17" w:rsidRPr="00646C17" w:rsidRDefault="00646C17" w:rsidP="00646C17">
      <w:pPr>
        <w:rPr>
          <w:rFonts w:cs="Times New Roman"/>
          <w:b/>
          <w:bCs/>
          <w:sz w:val="24"/>
          <w:szCs w:val="24"/>
          <w:lang w:val="en-IN"/>
        </w:rPr>
      </w:pPr>
      <w:r w:rsidRPr="00646C17">
        <w:rPr>
          <w:rFonts w:cs="Times New Roman"/>
          <w:b/>
          <w:bCs/>
          <w:sz w:val="24"/>
          <w:szCs w:val="24"/>
          <w:lang w:val="en-IN"/>
        </w:rPr>
        <w:t>5. Containerization, Virtual Machines, and Kubernetes</w:t>
      </w:r>
    </w:p>
    <w:p w14:paraId="7207D052" w14:textId="6779B4BB" w:rsidR="00646C17" w:rsidRPr="00646C17" w:rsidRDefault="00646C17" w:rsidP="00646C17">
      <w:pPr>
        <w:rPr>
          <w:rFonts w:cs="Times New Roman"/>
          <w:sz w:val="24"/>
          <w:szCs w:val="24"/>
          <w:lang w:val="en-IN"/>
        </w:rPr>
      </w:pPr>
      <w:r w:rsidRPr="00646C17">
        <w:rPr>
          <w:rFonts w:cs="Times New Roman"/>
          <w:sz w:val="24"/>
          <w:szCs w:val="24"/>
          <w:lang w:val="en-IN"/>
        </w:rPr>
        <w:sym w:font="Wingdings" w:char="F0E8"/>
      </w:r>
      <w:r>
        <w:rPr>
          <w:rFonts w:cs="Times New Roman"/>
          <w:sz w:val="24"/>
          <w:szCs w:val="24"/>
          <w:lang w:val="en-IN"/>
        </w:rPr>
        <w:t xml:space="preserve">     </w:t>
      </w:r>
      <w:r w:rsidRPr="00646C17">
        <w:rPr>
          <w:rFonts w:cs="Times New Roman"/>
          <w:sz w:val="24"/>
          <w:szCs w:val="24"/>
          <w:lang w:val="en-IN"/>
        </w:rPr>
        <w:t>Containerization packages an application and its required libraries and dependencies into a lightweight, portable unit called a container. Containers help developers deploy applications consistently across different environments.</w:t>
      </w:r>
    </w:p>
    <w:p w14:paraId="30CFBC2C"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1. 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4170"/>
        <w:gridCol w:w="4652"/>
      </w:tblGrid>
      <w:tr w:rsidR="00646C17" w:rsidRPr="00646C17" w14:paraId="5EB7F468" w14:textId="77777777">
        <w:trPr>
          <w:tblCellSpacing w:w="15" w:type="dxa"/>
        </w:trPr>
        <w:tc>
          <w:tcPr>
            <w:tcW w:w="0" w:type="auto"/>
            <w:vAlign w:val="center"/>
            <w:hideMark/>
          </w:tcPr>
          <w:p w14:paraId="2C72AA7E"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Feature</w:t>
            </w:r>
          </w:p>
        </w:tc>
        <w:tc>
          <w:tcPr>
            <w:tcW w:w="0" w:type="auto"/>
            <w:vAlign w:val="center"/>
            <w:hideMark/>
          </w:tcPr>
          <w:p w14:paraId="46037AB1"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Containers</w:t>
            </w:r>
          </w:p>
        </w:tc>
        <w:tc>
          <w:tcPr>
            <w:tcW w:w="0" w:type="auto"/>
            <w:vAlign w:val="center"/>
            <w:hideMark/>
          </w:tcPr>
          <w:p w14:paraId="0E86A6C1" w14:textId="77777777" w:rsidR="00646C17" w:rsidRPr="00646C17" w:rsidRDefault="00646C17" w:rsidP="00646C17">
            <w:pPr>
              <w:rPr>
                <w:rFonts w:cs="Times New Roman"/>
                <w:b/>
                <w:bCs/>
                <w:sz w:val="24"/>
                <w:szCs w:val="24"/>
                <w:lang w:val="en-IN"/>
              </w:rPr>
            </w:pPr>
            <w:r w:rsidRPr="00646C17">
              <w:rPr>
                <w:rFonts w:cs="Times New Roman"/>
                <w:b/>
                <w:bCs/>
                <w:sz w:val="24"/>
                <w:szCs w:val="24"/>
                <w:lang w:val="en-IN"/>
              </w:rPr>
              <w:t>Virtual Machines (VMs)</w:t>
            </w:r>
          </w:p>
        </w:tc>
      </w:tr>
      <w:tr w:rsidR="00646C17" w:rsidRPr="00646C17" w14:paraId="76A1968D" w14:textId="77777777">
        <w:trPr>
          <w:tblCellSpacing w:w="15" w:type="dxa"/>
        </w:trPr>
        <w:tc>
          <w:tcPr>
            <w:tcW w:w="0" w:type="auto"/>
            <w:vAlign w:val="center"/>
            <w:hideMark/>
          </w:tcPr>
          <w:p w14:paraId="52281FC2" w14:textId="77777777" w:rsidR="00646C17" w:rsidRPr="00646C17" w:rsidRDefault="00646C17" w:rsidP="00646C17">
            <w:pPr>
              <w:rPr>
                <w:rFonts w:cs="Times New Roman"/>
                <w:sz w:val="24"/>
                <w:szCs w:val="24"/>
                <w:lang w:val="en-IN"/>
              </w:rPr>
            </w:pPr>
            <w:r w:rsidRPr="00646C17">
              <w:rPr>
                <w:rFonts w:cs="Times New Roman"/>
                <w:sz w:val="24"/>
                <w:szCs w:val="24"/>
                <w:lang w:val="en-IN"/>
              </w:rPr>
              <w:t>Architecture</w:t>
            </w:r>
          </w:p>
        </w:tc>
        <w:tc>
          <w:tcPr>
            <w:tcW w:w="0" w:type="auto"/>
            <w:vAlign w:val="center"/>
            <w:hideMark/>
          </w:tcPr>
          <w:p w14:paraId="6857377B" w14:textId="77777777" w:rsidR="00646C17" w:rsidRPr="00646C17" w:rsidRDefault="00646C17" w:rsidP="00646C17">
            <w:pPr>
              <w:rPr>
                <w:rFonts w:cs="Times New Roman"/>
                <w:sz w:val="24"/>
                <w:szCs w:val="24"/>
                <w:lang w:val="en-IN"/>
              </w:rPr>
            </w:pPr>
            <w:r w:rsidRPr="00646C17">
              <w:rPr>
                <w:rFonts w:cs="Times New Roman"/>
                <w:sz w:val="24"/>
                <w:szCs w:val="24"/>
                <w:lang w:val="en-IN"/>
              </w:rPr>
              <w:t>Share the host operating system kernel</w:t>
            </w:r>
          </w:p>
        </w:tc>
        <w:tc>
          <w:tcPr>
            <w:tcW w:w="0" w:type="auto"/>
            <w:vAlign w:val="center"/>
            <w:hideMark/>
          </w:tcPr>
          <w:p w14:paraId="74F85A00" w14:textId="77777777" w:rsidR="00646C17" w:rsidRPr="00646C17" w:rsidRDefault="00646C17" w:rsidP="00646C17">
            <w:pPr>
              <w:rPr>
                <w:rFonts w:cs="Times New Roman"/>
                <w:sz w:val="24"/>
                <w:szCs w:val="24"/>
                <w:lang w:val="en-IN"/>
              </w:rPr>
            </w:pPr>
            <w:r w:rsidRPr="00646C17">
              <w:rPr>
                <w:rFonts w:cs="Times New Roman"/>
                <w:sz w:val="24"/>
                <w:szCs w:val="24"/>
                <w:lang w:val="en-IN"/>
              </w:rPr>
              <w:t>Run a guest operating system on virtualized hardware</w:t>
            </w:r>
          </w:p>
        </w:tc>
      </w:tr>
      <w:tr w:rsidR="00646C17" w:rsidRPr="00646C17" w14:paraId="3092524A" w14:textId="77777777">
        <w:trPr>
          <w:tblCellSpacing w:w="15" w:type="dxa"/>
        </w:trPr>
        <w:tc>
          <w:tcPr>
            <w:tcW w:w="0" w:type="auto"/>
            <w:vAlign w:val="center"/>
            <w:hideMark/>
          </w:tcPr>
          <w:p w14:paraId="3019966F" w14:textId="77777777" w:rsidR="00646C17" w:rsidRPr="00646C17" w:rsidRDefault="00646C17" w:rsidP="00646C17">
            <w:pPr>
              <w:rPr>
                <w:rFonts w:cs="Times New Roman"/>
                <w:sz w:val="24"/>
                <w:szCs w:val="24"/>
                <w:lang w:val="en-IN"/>
              </w:rPr>
            </w:pPr>
            <w:r w:rsidRPr="00646C17">
              <w:rPr>
                <w:rFonts w:cs="Times New Roman"/>
                <w:sz w:val="24"/>
                <w:szCs w:val="24"/>
                <w:lang w:val="en-IN"/>
              </w:rPr>
              <w:t>Resource usage</w:t>
            </w:r>
          </w:p>
        </w:tc>
        <w:tc>
          <w:tcPr>
            <w:tcW w:w="0" w:type="auto"/>
            <w:vAlign w:val="center"/>
            <w:hideMark/>
          </w:tcPr>
          <w:p w14:paraId="60ACF9DD" w14:textId="77777777" w:rsidR="00646C17" w:rsidRPr="00646C17" w:rsidRDefault="00646C17" w:rsidP="00646C17">
            <w:pPr>
              <w:rPr>
                <w:rFonts w:cs="Times New Roman"/>
                <w:sz w:val="24"/>
                <w:szCs w:val="24"/>
                <w:lang w:val="en-IN"/>
              </w:rPr>
            </w:pPr>
            <w:r w:rsidRPr="00646C17">
              <w:rPr>
                <w:rFonts w:cs="Times New Roman"/>
                <w:sz w:val="24"/>
                <w:szCs w:val="24"/>
                <w:lang w:val="en-IN"/>
              </w:rPr>
              <w:t>Usually lower</w:t>
            </w:r>
          </w:p>
        </w:tc>
        <w:tc>
          <w:tcPr>
            <w:tcW w:w="0" w:type="auto"/>
            <w:vAlign w:val="center"/>
            <w:hideMark/>
          </w:tcPr>
          <w:p w14:paraId="66FA6F72" w14:textId="77777777" w:rsidR="00646C17" w:rsidRPr="00646C17" w:rsidRDefault="00646C17" w:rsidP="00646C17">
            <w:pPr>
              <w:rPr>
                <w:rFonts w:cs="Times New Roman"/>
                <w:sz w:val="24"/>
                <w:szCs w:val="24"/>
                <w:lang w:val="en-IN"/>
              </w:rPr>
            </w:pPr>
            <w:r w:rsidRPr="00646C17">
              <w:rPr>
                <w:rFonts w:cs="Times New Roman"/>
                <w:sz w:val="24"/>
                <w:szCs w:val="24"/>
                <w:lang w:val="en-IN"/>
              </w:rPr>
              <w:t>Usually higher</w:t>
            </w:r>
          </w:p>
        </w:tc>
      </w:tr>
      <w:tr w:rsidR="00646C17" w:rsidRPr="00646C17" w14:paraId="2B7B759A" w14:textId="77777777">
        <w:trPr>
          <w:tblCellSpacing w:w="15" w:type="dxa"/>
        </w:trPr>
        <w:tc>
          <w:tcPr>
            <w:tcW w:w="0" w:type="auto"/>
            <w:vAlign w:val="center"/>
            <w:hideMark/>
          </w:tcPr>
          <w:p w14:paraId="786BAD9B" w14:textId="77777777" w:rsidR="00646C17" w:rsidRPr="00646C17" w:rsidRDefault="00646C17" w:rsidP="00646C17">
            <w:pPr>
              <w:rPr>
                <w:rFonts w:cs="Times New Roman"/>
                <w:sz w:val="24"/>
                <w:szCs w:val="24"/>
                <w:lang w:val="en-IN"/>
              </w:rPr>
            </w:pPr>
            <w:r w:rsidRPr="00646C17">
              <w:rPr>
                <w:rFonts w:cs="Times New Roman"/>
                <w:sz w:val="24"/>
                <w:szCs w:val="24"/>
                <w:lang w:val="en-IN"/>
              </w:rPr>
              <w:t>Startup time</w:t>
            </w:r>
          </w:p>
        </w:tc>
        <w:tc>
          <w:tcPr>
            <w:tcW w:w="0" w:type="auto"/>
            <w:vAlign w:val="center"/>
            <w:hideMark/>
          </w:tcPr>
          <w:p w14:paraId="55F01383" w14:textId="77777777" w:rsidR="00646C17" w:rsidRPr="00646C17" w:rsidRDefault="00646C17" w:rsidP="00646C17">
            <w:pPr>
              <w:rPr>
                <w:rFonts w:cs="Times New Roman"/>
                <w:sz w:val="24"/>
                <w:szCs w:val="24"/>
                <w:lang w:val="en-IN"/>
              </w:rPr>
            </w:pPr>
            <w:r w:rsidRPr="00646C17">
              <w:rPr>
                <w:rFonts w:cs="Times New Roman"/>
                <w:sz w:val="24"/>
                <w:szCs w:val="24"/>
                <w:lang w:val="en-IN"/>
              </w:rPr>
              <w:t>Generally faster</w:t>
            </w:r>
          </w:p>
        </w:tc>
        <w:tc>
          <w:tcPr>
            <w:tcW w:w="0" w:type="auto"/>
            <w:vAlign w:val="center"/>
            <w:hideMark/>
          </w:tcPr>
          <w:p w14:paraId="76295A55" w14:textId="77777777" w:rsidR="00646C17" w:rsidRPr="00646C17" w:rsidRDefault="00646C17" w:rsidP="00646C17">
            <w:pPr>
              <w:rPr>
                <w:rFonts w:cs="Times New Roman"/>
                <w:sz w:val="24"/>
                <w:szCs w:val="24"/>
                <w:lang w:val="en-IN"/>
              </w:rPr>
            </w:pPr>
            <w:r w:rsidRPr="00646C17">
              <w:rPr>
                <w:rFonts w:cs="Times New Roman"/>
                <w:sz w:val="24"/>
                <w:szCs w:val="24"/>
                <w:lang w:val="en-IN"/>
              </w:rPr>
              <w:t>Generally slower</w:t>
            </w:r>
          </w:p>
        </w:tc>
      </w:tr>
      <w:tr w:rsidR="00646C17" w:rsidRPr="00646C17" w14:paraId="762D4359" w14:textId="77777777">
        <w:trPr>
          <w:tblCellSpacing w:w="15" w:type="dxa"/>
        </w:trPr>
        <w:tc>
          <w:tcPr>
            <w:tcW w:w="0" w:type="auto"/>
            <w:vAlign w:val="center"/>
            <w:hideMark/>
          </w:tcPr>
          <w:p w14:paraId="3A5B5F33" w14:textId="77777777" w:rsidR="00646C17" w:rsidRPr="00646C17" w:rsidRDefault="00646C17" w:rsidP="00646C17">
            <w:pPr>
              <w:rPr>
                <w:rFonts w:cs="Times New Roman"/>
                <w:sz w:val="24"/>
                <w:szCs w:val="24"/>
                <w:lang w:val="en-IN"/>
              </w:rPr>
            </w:pPr>
            <w:r w:rsidRPr="00646C17">
              <w:rPr>
                <w:rFonts w:cs="Times New Roman"/>
                <w:sz w:val="24"/>
                <w:szCs w:val="24"/>
                <w:lang w:val="en-IN"/>
              </w:rPr>
              <w:t>Isolation</w:t>
            </w:r>
          </w:p>
        </w:tc>
        <w:tc>
          <w:tcPr>
            <w:tcW w:w="0" w:type="auto"/>
            <w:vAlign w:val="center"/>
            <w:hideMark/>
          </w:tcPr>
          <w:p w14:paraId="5E600197" w14:textId="77777777" w:rsidR="00646C17" w:rsidRPr="00646C17" w:rsidRDefault="00646C17" w:rsidP="00646C17">
            <w:pPr>
              <w:rPr>
                <w:rFonts w:cs="Times New Roman"/>
                <w:sz w:val="24"/>
                <w:szCs w:val="24"/>
                <w:lang w:val="en-IN"/>
              </w:rPr>
            </w:pPr>
            <w:r w:rsidRPr="00646C17">
              <w:rPr>
                <w:rFonts w:cs="Times New Roman"/>
                <w:sz w:val="24"/>
                <w:szCs w:val="24"/>
                <w:lang w:val="en-IN"/>
              </w:rPr>
              <w:t>Process-level isolation</w:t>
            </w:r>
          </w:p>
        </w:tc>
        <w:tc>
          <w:tcPr>
            <w:tcW w:w="0" w:type="auto"/>
            <w:vAlign w:val="center"/>
            <w:hideMark/>
          </w:tcPr>
          <w:p w14:paraId="2429E46F" w14:textId="77777777" w:rsidR="00646C17" w:rsidRPr="00646C17" w:rsidRDefault="00646C17" w:rsidP="00646C17">
            <w:pPr>
              <w:rPr>
                <w:rFonts w:cs="Times New Roman"/>
                <w:sz w:val="24"/>
                <w:szCs w:val="24"/>
                <w:lang w:val="en-IN"/>
              </w:rPr>
            </w:pPr>
            <w:r w:rsidRPr="00646C17">
              <w:rPr>
                <w:rFonts w:cs="Times New Roman"/>
                <w:sz w:val="24"/>
                <w:szCs w:val="24"/>
                <w:lang w:val="en-IN"/>
              </w:rPr>
              <w:t>Separate guest OS provides a stronger isolation boundary</w:t>
            </w:r>
          </w:p>
        </w:tc>
      </w:tr>
      <w:tr w:rsidR="00646C17" w:rsidRPr="00646C17" w14:paraId="61AA34C7" w14:textId="77777777">
        <w:trPr>
          <w:tblCellSpacing w:w="15" w:type="dxa"/>
        </w:trPr>
        <w:tc>
          <w:tcPr>
            <w:tcW w:w="0" w:type="auto"/>
            <w:vAlign w:val="center"/>
            <w:hideMark/>
          </w:tcPr>
          <w:p w14:paraId="417DA30B" w14:textId="77777777" w:rsidR="00646C17" w:rsidRPr="00646C17" w:rsidRDefault="00646C17" w:rsidP="00646C17">
            <w:pPr>
              <w:rPr>
                <w:rFonts w:cs="Times New Roman"/>
                <w:sz w:val="24"/>
                <w:szCs w:val="24"/>
                <w:lang w:val="en-IN"/>
              </w:rPr>
            </w:pPr>
            <w:r w:rsidRPr="00646C17">
              <w:rPr>
                <w:rFonts w:cs="Times New Roman"/>
                <w:sz w:val="24"/>
                <w:szCs w:val="24"/>
                <w:lang w:val="en-IN"/>
              </w:rPr>
              <w:lastRenderedPageBreak/>
              <w:t>Portability</w:t>
            </w:r>
          </w:p>
        </w:tc>
        <w:tc>
          <w:tcPr>
            <w:tcW w:w="0" w:type="auto"/>
            <w:vAlign w:val="center"/>
            <w:hideMark/>
          </w:tcPr>
          <w:p w14:paraId="0BE4C4A0" w14:textId="77777777" w:rsidR="00646C17" w:rsidRPr="00646C17" w:rsidRDefault="00646C17" w:rsidP="00646C17">
            <w:pPr>
              <w:rPr>
                <w:rFonts w:cs="Times New Roman"/>
                <w:sz w:val="24"/>
                <w:szCs w:val="24"/>
                <w:lang w:val="en-IN"/>
              </w:rPr>
            </w:pPr>
            <w:r w:rsidRPr="00646C17">
              <w:rPr>
                <w:rFonts w:cs="Times New Roman"/>
                <w:sz w:val="24"/>
                <w:szCs w:val="24"/>
                <w:lang w:val="en-IN"/>
              </w:rPr>
              <w:t>Portable across compatible container environments</w:t>
            </w:r>
          </w:p>
        </w:tc>
        <w:tc>
          <w:tcPr>
            <w:tcW w:w="0" w:type="auto"/>
            <w:vAlign w:val="center"/>
            <w:hideMark/>
          </w:tcPr>
          <w:p w14:paraId="6257E99E" w14:textId="77777777" w:rsidR="00646C17" w:rsidRPr="00646C17" w:rsidRDefault="00646C17" w:rsidP="00646C17">
            <w:pPr>
              <w:rPr>
                <w:rFonts w:cs="Times New Roman"/>
                <w:sz w:val="24"/>
                <w:szCs w:val="24"/>
                <w:lang w:val="en-IN"/>
              </w:rPr>
            </w:pPr>
            <w:r w:rsidRPr="00646C17">
              <w:rPr>
                <w:rFonts w:cs="Times New Roman"/>
                <w:sz w:val="24"/>
                <w:szCs w:val="24"/>
                <w:lang w:val="en-IN"/>
              </w:rPr>
              <w:t>Portable across compatible virtualization platforms</w:t>
            </w:r>
          </w:p>
        </w:tc>
      </w:tr>
    </w:tbl>
    <w:p w14:paraId="7294E64D" w14:textId="77777777" w:rsidR="00646C17" w:rsidRDefault="00646C17" w:rsidP="00646C17">
      <w:pPr>
        <w:rPr>
          <w:rFonts w:cs="Times New Roman"/>
          <w:sz w:val="24"/>
          <w:szCs w:val="24"/>
          <w:lang w:val="en-IN"/>
        </w:rPr>
      </w:pPr>
    </w:p>
    <w:p w14:paraId="59B7A316" w14:textId="43175E99" w:rsidR="00646C17" w:rsidRPr="00646C17" w:rsidRDefault="00646C17" w:rsidP="00646C17">
      <w:pPr>
        <w:rPr>
          <w:rFonts w:cs="Times New Roman"/>
          <w:sz w:val="24"/>
          <w:szCs w:val="24"/>
          <w:lang w:val="en-IN"/>
        </w:rPr>
      </w:pPr>
      <w:r w:rsidRPr="00646C17">
        <w:rPr>
          <w:rFonts w:cs="Times New Roman"/>
          <w:b/>
          <w:bCs/>
          <w:sz w:val="24"/>
          <w:szCs w:val="24"/>
          <w:lang w:val="en-IN"/>
        </w:rPr>
        <w:t>2. Performance:</w:t>
      </w:r>
      <w:r w:rsidRPr="00646C17">
        <w:rPr>
          <w:rFonts w:cs="Times New Roman"/>
          <w:sz w:val="24"/>
          <w:szCs w:val="24"/>
          <w:lang w:val="en-IN"/>
        </w:rPr>
        <w:t xml:space="preserve"> Containers generally have less overhead because they share the host OS kernel. VMs require additional resources for their guest operating systems.</w:t>
      </w:r>
    </w:p>
    <w:p w14:paraId="74F8794D"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3. Orchestration using Kubernetes:</w:t>
      </w:r>
      <w:r w:rsidRPr="00646C17">
        <w:rPr>
          <w:rFonts w:cs="Times New Roman"/>
          <w:sz w:val="24"/>
          <w:szCs w:val="24"/>
          <w:lang w:val="en-IN"/>
        </w:rPr>
        <w:t xml:space="preserve"> Kubernetes automates container deployment, scaling, service discovery, and recovery. It can restart failed containers, distribute workloads, and increase or decrease application replicas according to demand.</w:t>
      </w:r>
    </w:p>
    <w:p w14:paraId="7B5277E7"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4. Portability:</w:t>
      </w:r>
      <w:r w:rsidRPr="00646C17">
        <w:rPr>
          <w:rFonts w:cs="Times New Roman"/>
          <w:sz w:val="24"/>
          <w:szCs w:val="24"/>
          <w:lang w:val="en-IN"/>
        </w:rPr>
        <w:t xml:space="preserve"> Containers package application dependencies consistently, allowing applications to run across compatible development systems, on-premises servers, and different cloud providers with fewer environment-related changes.</w:t>
      </w:r>
    </w:p>
    <w:p w14:paraId="25CEDFB7"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5. Microservices example:</w:t>
      </w:r>
      <w:r w:rsidRPr="00646C17">
        <w:rPr>
          <w:rFonts w:cs="Times New Roman"/>
          <w:sz w:val="24"/>
          <w:szCs w:val="24"/>
          <w:lang w:val="en-IN"/>
        </w:rPr>
        <w:t xml:space="preserve"> Consider an online shopping application containing separate services for user login, product catalog, payments, and order management. Each service can run in its own container. Kubernetes manages these containers and scales the product catalog service independently when customer traffic increases.</w:t>
      </w:r>
    </w:p>
    <w:p w14:paraId="0C6940A2" w14:textId="77777777" w:rsidR="00646C17" w:rsidRPr="00646C17" w:rsidRDefault="00646C17" w:rsidP="00646C17">
      <w:pPr>
        <w:rPr>
          <w:rFonts w:cs="Times New Roman"/>
          <w:sz w:val="24"/>
          <w:szCs w:val="24"/>
          <w:lang w:val="en-IN"/>
        </w:rPr>
      </w:pPr>
      <w:r w:rsidRPr="00646C17">
        <w:rPr>
          <w:rFonts w:cs="Times New Roman"/>
          <w:b/>
          <w:bCs/>
          <w:sz w:val="24"/>
          <w:szCs w:val="24"/>
          <w:lang w:val="en-IN"/>
        </w:rPr>
        <w:t>Conclusion:</w:t>
      </w:r>
      <w:r w:rsidRPr="00646C17">
        <w:rPr>
          <w:rFonts w:cs="Times New Roman"/>
          <w:sz w:val="24"/>
          <w:szCs w:val="24"/>
          <w:lang w:val="en-IN"/>
        </w:rPr>
        <w:t xml:space="preserve"> Containers offer efficient resource usage and portability, while Kubernetes simplifies deployment, scaling, and management of containerized applications across cloud environments.</w:t>
      </w:r>
    </w:p>
    <w:sectPr w:rsidR="00646C17" w:rsidRPr="00646C17"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84290">
    <w:abstractNumId w:val="8"/>
  </w:num>
  <w:num w:numId="2" w16cid:durableId="1898393956">
    <w:abstractNumId w:val="6"/>
  </w:num>
  <w:num w:numId="3" w16cid:durableId="1812748224">
    <w:abstractNumId w:val="5"/>
  </w:num>
  <w:num w:numId="4" w16cid:durableId="1471362598">
    <w:abstractNumId w:val="4"/>
  </w:num>
  <w:num w:numId="5" w16cid:durableId="1171799057">
    <w:abstractNumId w:val="7"/>
  </w:num>
  <w:num w:numId="6" w16cid:durableId="1307130698">
    <w:abstractNumId w:val="3"/>
  </w:num>
  <w:num w:numId="7" w16cid:durableId="1807772998">
    <w:abstractNumId w:val="2"/>
  </w:num>
  <w:num w:numId="8" w16cid:durableId="168298659">
    <w:abstractNumId w:val="1"/>
  </w:num>
  <w:num w:numId="9" w16cid:durableId="126792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C"/>
    <w:rsid w:val="0015074B"/>
    <w:rsid w:val="001B136A"/>
    <w:rsid w:val="0029639D"/>
    <w:rsid w:val="002B7716"/>
    <w:rsid w:val="00326F90"/>
    <w:rsid w:val="00646C17"/>
    <w:rsid w:val="00AA1D8D"/>
    <w:rsid w:val="00B47730"/>
    <w:rsid w:val="00CB0664"/>
    <w:rsid w:val="00E07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5235"/>
  <w14:defaultImageDpi w14:val="300"/>
  <w15:docId w15:val="{439BF08F-20EC-4703-9C83-24382533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57FFD-6067-456E-A938-896269A38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cp:lastModifiedBy>
  <cp:revision>2</cp:revision>
  <dcterms:created xsi:type="dcterms:W3CDTF">2026-10-25T05:08:00Z</dcterms:created>
  <dcterms:modified xsi:type="dcterms:W3CDTF">2026-10-25T05:08:00Z</dcterms:modified>
  <cp:category/>
</cp:coreProperties>
</file>