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0"/>
      </w:tblGrid>
      <w:tr w:rsidR="00A72666" w14:paraId="5D3B9D5D" w14:textId="77777777" w:rsidTr="00A72666">
        <w:tc>
          <w:tcPr>
            <w:tcW w:w="1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B8680" w14:textId="2DCBBAD6" w:rsidR="00A72666" w:rsidRDefault="00A72666">
            <w:r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LIFEGOALS</w:t>
            </w:r>
          </w:p>
          <w:p w14:paraId="64538F26" w14:textId="77777777" w:rsidR="00A72666" w:rsidRDefault="00A72666">
            <w:r>
              <w:rPr>
                <w:rFonts w:ascii="Arial" w:eastAsia="Arial" w:hAnsi="Arial" w:cs="Arial"/>
                <w:b/>
                <w:bCs/>
                <w:color w:val="0E2A47"/>
                <w:sz w:val="44"/>
                <w:szCs w:val="44"/>
              </w:rPr>
              <w:t>Business Model Canvas</w:t>
            </w:r>
          </w:p>
        </w:tc>
      </w:tr>
    </w:tbl>
    <w:p w14:paraId="5310E967" w14:textId="77777777" w:rsidR="00254749" w:rsidRDefault="00254749">
      <w:pPr>
        <w:spacing w:after="120"/>
      </w:pPr>
    </w:p>
    <w:tbl>
      <w:tblPr>
        <w:tblW w:w="22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4"/>
        <w:gridCol w:w="4534"/>
        <w:gridCol w:w="2267"/>
        <w:gridCol w:w="2267"/>
        <w:gridCol w:w="4534"/>
        <w:gridCol w:w="4541"/>
      </w:tblGrid>
      <w:tr w:rsidR="00254749" w14:paraId="67ACA220" w14:textId="77777777" w:rsidTr="00B7517A">
        <w:trPr>
          <w:trHeight w:val="4302"/>
        </w:trPr>
        <w:tc>
          <w:tcPr>
            <w:tcW w:w="4534" w:type="dxa"/>
            <w:vMerge w:val="restart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4AD6EE7B" w14:textId="414E206C" w:rsidR="00254749" w:rsidRPr="00B7517A" w:rsidRDefault="00B7517A">
            <w:pPr>
              <w:spacing w:after="40"/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8 Key Partners</w:t>
            </w:r>
          </w:p>
          <w:p w14:paraId="3287CB43" w14:textId="7BCB6DB2" w:rsidR="00254749" w:rsidRPr="00B7517A" w:rsidRDefault="00000000">
            <w:pPr>
              <w:spacing w:after="10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Who are our key partners and suppliers?</w:t>
            </w:r>
            <w:r w:rsidR="00B7517A" w:rsidRPr="00B7517A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br/>
            </w:r>
          </w:p>
          <w:p w14:paraId="1E8D965E" w14:textId="3695D636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Cashflow-modelling / API </w:t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t>vendors (If we are taking it from anyone)</w:t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38CE638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Qualified advisers and brokers</w:t>
            </w:r>
          </w:p>
          <w:p w14:paraId="60CBE6B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proofErr w:type="spellStart"/>
            <w:r w:rsidRPr="00B7517A">
              <w:rPr>
                <w:rFonts w:ascii="Arial" w:eastAsia="Arial" w:hAnsi="Arial" w:cs="Arial"/>
                <w:sz w:val="18"/>
                <w:szCs w:val="18"/>
              </w:rPr>
              <w:t>MortgageStop</w:t>
            </w:r>
            <w:proofErr w:type="spellEnd"/>
          </w:p>
          <w:p w14:paraId="095DC8D4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Mortgage lenders</w:t>
            </w:r>
          </w:p>
          <w:p w14:paraId="6DEE2D2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Pension, investment and protection providers</w:t>
            </w:r>
          </w:p>
          <w:p w14:paraId="79704BCB" w14:textId="25005312" w:rsidR="00B7517A" w:rsidRPr="00B7517A" w:rsidRDefault="00000000" w:rsidP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Employers and </w:t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Pr="00B7517A">
              <w:rPr>
                <w:rFonts w:ascii="Arial" w:eastAsia="Arial" w:hAnsi="Arial" w:cs="Arial"/>
                <w:sz w:val="18"/>
                <w:szCs w:val="18"/>
              </w:rPr>
              <w:t>artners</w:t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br/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br/>
            </w:r>
            <w:r w:rsidR="00B7517A" w:rsidRPr="00B7517A">
              <w:rPr>
                <w:rFonts w:ascii="Arial" w:eastAsia="Arial" w:hAnsi="Arial" w:cs="Arial"/>
                <w:sz w:val="18"/>
                <w:szCs w:val="18"/>
              </w:rPr>
              <w:br/>
              <w:t>We may require-</w:t>
            </w:r>
          </w:p>
          <w:p w14:paraId="68D2AA69" w14:textId="42FCDB27" w:rsidR="00B7517A" w:rsidRPr="00B7517A" w:rsidRDefault="00B7517A" w:rsidP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OCR, document-extraction, open-banking and data providers (Mostly it will be inhouse)</w:t>
            </w:r>
          </w:p>
          <w:p w14:paraId="74E06C96" w14:textId="77777777" w:rsidR="00B7517A" w:rsidRPr="00B7517A" w:rsidRDefault="00B7517A" w:rsidP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Legal and compliance advisers</w:t>
            </w:r>
          </w:p>
          <w:p w14:paraId="4FD119CE" w14:textId="60B2ACA7" w:rsidR="00254749" w:rsidRDefault="00254749" w:rsidP="00B7517A">
            <w:pPr>
              <w:pStyle w:val="ListParagraph"/>
              <w:spacing w:after="30"/>
              <w:ind w:left="220"/>
            </w:pPr>
          </w:p>
        </w:tc>
        <w:tc>
          <w:tcPr>
            <w:tcW w:w="4534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23D7C50F" w14:textId="69BA78F6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7 Key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A72666"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Activities</w:t>
            </w:r>
          </w:p>
          <w:p w14:paraId="27AFA665" w14:textId="77777777" w:rsidR="00254749" w:rsidRPr="00B7517A" w:rsidRDefault="00000000">
            <w:pPr>
              <w:spacing w:after="100"/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What key activities does our value proposition require?</w:t>
            </w:r>
          </w:p>
          <w:p w14:paraId="65B18D47" w14:textId="77777777" w:rsidR="00A72666" w:rsidRPr="00B7517A" w:rsidRDefault="00A72666">
            <w:pPr>
              <w:spacing w:after="100"/>
              <w:rPr>
                <w:sz w:val="18"/>
                <w:szCs w:val="18"/>
              </w:rPr>
            </w:pPr>
          </w:p>
          <w:p w14:paraId="188F3148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Product development</w:t>
            </w:r>
          </w:p>
          <w:p w14:paraId="486260A9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Calculator and assumption governance</w:t>
            </w:r>
          </w:p>
          <w:p w14:paraId="01231481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Financial-data capture</w:t>
            </w:r>
          </w:p>
          <w:p w14:paraId="39D65BE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Goal and cashflow modelling</w:t>
            </w:r>
          </w:p>
          <w:p w14:paraId="6F915C6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Adviser onboarding and verification</w:t>
            </w:r>
          </w:p>
          <w:p w14:paraId="3691CCE8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Customer–adviser matching</w:t>
            </w:r>
          </w:p>
          <w:p w14:paraId="126EA7D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Plan workflow</w:t>
            </w:r>
          </w:p>
          <w:p w14:paraId="3A29A87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Customer support</w:t>
            </w:r>
          </w:p>
          <w:p w14:paraId="6B31A4E4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Content and education</w:t>
            </w:r>
          </w:p>
          <w:p w14:paraId="6A8FA4BA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Marketing and customer acquisition</w:t>
            </w:r>
          </w:p>
          <w:p w14:paraId="23AF74F9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Cybersecurity and GDPR</w:t>
            </w:r>
          </w:p>
          <w:p w14:paraId="1D274289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Ongoing regulatory and rate updates</w:t>
            </w:r>
          </w:p>
          <w:p w14:paraId="06303F97" w14:textId="77777777" w:rsidR="002547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Analytics and optimisation</w:t>
            </w:r>
          </w:p>
        </w:tc>
        <w:tc>
          <w:tcPr>
            <w:tcW w:w="4534" w:type="dxa"/>
            <w:gridSpan w:val="2"/>
            <w:vMerge w:val="restart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shd w:val="clear" w:color="auto" w:fill="F4F0FC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40431B7" w14:textId="7FDF890B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2 Value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A72666"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Proposition</w:t>
            </w:r>
          </w:p>
          <w:p w14:paraId="2FF3F340" w14:textId="34A134D5" w:rsidR="00254749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What value do we deliver, and which customer problems do we solve?</w:t>
            </w:r>
            <w:r w:rsidR="00A72666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br/>
            </w:r>
            <w:r w:rsidR="00A72666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br/>
              <w:t>Value-</w:t>
            </w:r>
          </w:p>
          <w:p w14:paraId="3CC7B9D0" w14:textId="2EE6E04B" w:rsidR="00254749" w:rsidRDefault="00000000">
            <w:pPr>
              <w:spacing w:before="40" w:after="120"/>
            </w:pPr>
            <w:r>
              <w:rPr>
                <w:rFonts w:ascii="Arial" w:eastAsia="Arial" w:hAnsi="Arial" w:cs="Arial"/>
                <w:b/>
                <w:bCs/>
                <w:color w:val="5A2FC0"/>
                <w:sz w:val="28"/>
                <w:szCs w:val="28"/>
              </w:rPr>
              <w:t>“Turn</w:t>
            </w:r>
            <w:r w:rsidR="00A72666">
              <w:rPr>
                <w:rFonts w:ascii="Arial" w:eastAsia="Arial" w:hAnsi="Arial" w:cs="Arial"/>
                <w:b/>
                <w:bCs/>
                <w:color w:val="5A2FC0"/>
                <w:sz w:val="28"/>
                <w:szCs w:val="28"/>
              </w:rPr>
              <w:t>ing</w:t>
            </w:r>
            <w:r>
              <w:rPr>
                <w:rFonts w:ascii="Arial" w:eastAsia="Arial" w:hAnsi="Arial" w:cs="Arial"/>
                <w:b/>
                <w:bCs/>
                <w:color w:val="5A2FC0"/>
                <w:sz w:val="28"/>
                <w:szCs w:val="28"/>
              </w:rPr>
              <w:t xml:space="preserve"> life goals into a living financial plan.”</w:t>
            </w:r>
          </w:p>
          <w:p w14:paraId="5530390D" w14:textId="77777777" w:rsidR="00254749" w:rsidRPr="00B7517A" w:rsidRDefault="00000000">
            <w:pPr>
              <w:spacing w:before="80"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ONE MOBILE PLATFORM TO</w:t>
            </w:r>
          </w:p>
          <w:p w14:paraId="3609956B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Understand yourself financially</w:t>
            </w:r>
          </w:p>
          <w:p w14:paraId="28B600B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Map your life goals</w:t>
            </w:r>
          </w:p>
          <w:p w14:paraId="694633F6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Bring your finances together</w:t>
            </w:r>
          </w:p>
          <w:p w14:paraId="45444925" w14:textId="6C1721B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See whether your goals are achievable</w:t>
            </w:r>
          </w:p>
          <w:p w14:paraId="068FD0EA" w14:textId="0E0EDFFA" w:rsidR="00A72666" w:rsidRPr="00B7517A" w:rsidRDefault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Get yourself a roadmap about how your financial plan looks.</w:t>
            </w:r>
          </w:p>
          <w:p w14:paraId="67B6F60B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Explore what-if scenarios</w:t>
            </w:r>
          </w:p>
          <w:p w14:paraId="7109E985" w14:textId="7925CF21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Connect with the right verified expert</w:t>
            </w:r>
            <w:r w:rsidR="009859A3"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2450983E" w14:textId="77777777" w:rsidR="00254749" w:rsidRPr="00B7517A" w:rsidRDefault="00000000">
            <w:pPr>
              <w:spacing w:before="80"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WHY IT MATTERS</w:t>
            </w:r>
          </w:p>
          <w:p w14:paraId="42ED3EFE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Enter information once, rather than repeatedly explaining your circumstances</w:t>
            </w:r>
          </w:p>
          <w:p w14:paraId="55F9F5F8" w14:textId="0D89A981" w:rsidR="00A72666" w:rsidRPr="00B7517A" w:rsidRDefault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Track your finances and current position.</w:t>
            </w:r>
          </w:p>
          <w:p w14:paraId="1248B09B" w14:textId="5695459F" w:rsidR="00A72666" w:rsidRPr="00B7517A" w:rsidRDefault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Check what needs to be done</w:t>
            </w:r>
          </w:p>
          <w:p w14:paraId="161A6B29" w14:textId="7A4531A3" w:rsidR="00A72666" w:rsidRPr="00B7517A" w:rsidRDefault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Financial literacy</w:t>
            </w:r>
          </w:p>
          <w:p w14:paraId="28F11D61" w14:textId="7DBF4B8D" w:rsidR="00A72666" w:rsidRPr="00B7517A" w:rsidRDefault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Plan wisely</w:t>
            </w:r>
          </w:p>
          <w:p w14:paraId="22966028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Human advice remains available where it matters</w:t>
            </w:r>
          </w:p>
          <w:p w14:paraId="7DF395C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Holistic view across both sides of the balance sheet: what you own and what you owe</w:t>
            </w:r>
          </w:p>
          <w:p w14:paraId="04C4E1F0" w14:textId="77777777" w:rsidR="002547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Digital self-service with human support, actionable planning and easier execution</w:t>
            </w:r>
          </w:p>
        </w:tc>
        <w:tc>
          <w:tcPr>
            <w:tcW w:w="4534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101C58FB" w14:textId="21B2CE36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4 Customer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A72666"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Relationships</w:t>
            </w:r>
          </w:p>
          <w:p w14:paraId="2A8E4FC7" w14:textId="77777777" w:rsidR="00254749" w:rsidRPr="00B7517A" w:rsidRDefault="00000000">
            <w:pPr>
              <w:spacing w:after="10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What type of relationship does each segment expect?</w:t>
            </w:r>
          </w:p>
          <w:p w14:paraId="309760C8" w14:textId="77777777" w:rsidR="00254749" w:rsidRPr="00B7517A" w:rsidRDefault="00000000">
            <w:pPr>
              <w:spacing w:after="6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E2A47"/>
                <w:sz w:val="18"/>
                <w:szCs w:val="18"/>
              </w:rPr>
              <w:t>Digital self-service + human expert</w:t>
            </w:r>
          </w:p>
          <w:p w14:paraId="3A68AA2E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Personalised onboarding</w:t>
            </w:r>
          </w:p>
          <w:p w14:paraId="5C55722A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Saved financial profile</w:t>
            </w:r>
          </w:p>
          <w:p w14:paraId="55098BB9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Automated nudges</w:t>
            </w:r>
          </w:p>
          <w:p w14:paraId="6A422992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Progress tracking</w:t>
            </w:r>
          </w:p>
          <w:p w14:paraId="0741BF6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Adviser messaging and meetings</w:t>
            </w:r>
          </w:p>
          <w:p w14:paraId="005975F8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Annual reviews</w:t>
            </w:r>
          </w:p>
          <w:p w14:paraId="030F5582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Life-event-triggered reviews</w:t>
            </w:r>
          </w:p>
          <w:p w14:paraId="7E50085B" w14:textId="77777777" w:rsidR="002547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Customer controls consent and adviser access</w:t>
            </w:r>
          </w:p>
        </w:tc>
        <w:tc>
          <w:tcPr>
            <w:tcW w:w="4541" w:type="dxa"/>
            <w:vMerge w:val="restart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shd w:val="clear" w:color="auto" w:fill="F4F0FC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5F5D991C" w14:textId="63B3EA6A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1 Customer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A72666"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Segments</w:t>
            </w:r>
          </w:p>
          <w:p w14:paraId="24C7B026" w14:textId="0834D893" w:rsidR="00254749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For whom are we creating value?</w:t>
            </w:r>
            <w:r w:rsidR="00A72666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br/>
            </w:r>
          </w:p>
          <w:p w14:paraId="1BBD67A4" w14:textId="77777777" w:rsidR="00254749" w:rsidRPr="00B7517A" w:rsidRDefault="00000000">
            <w:pPr>
              <w:spacing w:before="80"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CONSUMERS</w:t>
            </w:r>
          </w:p>
          <w:p w14:paraId="4C3DBD25" w14:textId="77777777" w:rsidR="00254749" w:rsidRPr="00B7517A" w:rsidRDefault="00000000">
            <w:pPr>
              <w:spacing w:after="6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Irish consumers who need help turning life goals into financial plans:</w:t>
            </w:r>
          </w:p>
          <w:p w14:paraId="778E019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First-time buyers</w:t>
            </w:r>
          </w:p>
          <w:p w14:paraId="1DE0E7B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Young professionals</w:t>
            </w:r>
          </w:p>
          <w:p w14:paraId="582503F5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Families</w:t>
            </w:r>
          </w:p>
          <w:p w14:paraId="1F15B09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Mortgage holders</w:t>
            </w:r>
          </w:p>
          <w:p w14:paraId="1E252C03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Investors</w:t>
            </w:r>
          </w:p>
          <w:p w14:paraId="131632AE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Pre-retirees and retirees</w:t>
            </w:r>
          </w:p>
          <w:p w14:paraId="55A2EA8B" w14:textId="77777777" w:rsidR="00254749" w:rsidRPr="00B7517A" w:rsidRDefault="00000000">
            <w:pPr>
              <w:spacing w:before="80"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SUPPLY SIDE</w:t>
            </w:r>
          </w:p>
          <w:p w14:paraId="660CAC36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Qualified financial advisers, mortgage advisers and specialist experts</w:t>
            </w:r>
          </w:p>
          <w:p w14:paraId="0F378C08" w14:textId="77777777" w:rsidR="00254749" w:rsidRPr="00B7517A" w:rsidRDefault="00000000">
            <w:pPr>
              <w:spacing w:before="80"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b/>
                <w:bCs/>
                <w:color w:val="0A8F8F"/>
                <w:sz w:val="18"/>
                <w:szCs w:val="18"/>
              </w:rPr>
              <w:t>B2B OPPORTUNITY</w:t>
            </w:r>
          </w:p>
          <w:p w14:paraId="6103BE69" w14:textId="77777777" w:rsidR="002547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Employers, brokers and financial institutions wanting a digital planning proposition</w:t>
            </w:r>
          </w:p>
        </w:tc>
      </w:tr>
      <w:tr w:rsidR="00254749" w14:paraId="2E2D2DCD" w14:textId="77777777" w:rsidTr="00B7517A">
        <w:trPr>
          <w:trHeight w:val="4531"/>
        </w:trPr>
        <w:tc>
          <w:tcPr>
            <w:tcW w:w="4534" w:type="dxa"/>
            <w:vMerge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</w:tcPr>
          <w:p w14:paraId="64D4999D" w14:textId="77777777" w:rsidR="00254749" w:rsidRDefault="00254749"/>
        </w:tc>
        <w:tc>
          <w:tcPr>
            <w:tcW w:w="4534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4B15FCC4" w14:textId="0AF47141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6 Key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A72666"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Resources</w:t>
            </w:r>
          </w:p>
          <w:p w14:paraId="258ED827" w14:textId="30247B08" w:rsidR="00254749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What key resources does our value proposition require?</w:t>
            </w:r>
            <w:r w:rsidR="00A72666"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br/>
            </w:r>
          </w:p>
          <w:p w14:paraId="740707B0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proofErr w:type="spellStart"/>
            <w:r w:rsidRPr="00B7517A">
              <w:rPr>
                <w:rFonts w:ascii="Arial" w:eastAsia="Arial" w:hAnsi="Arial" w:cs="Arial"/>
                <w:sz w:val="18"/>
                <w:szCs w:val="18"/>
              </w:rPr>
              <w:t>LifeGoals</w:t>
            </w:r>
            <w:proofErr w:type="spellEnd"/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 brand and IP</w:t>
            </w:r>
          </w:p>
          <w:p w14:paraId="4CBEDBA1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Mobile / web platform</w:t>
            </w:r>
          </w:p>
          <w:p w14:paraId="50FC9085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Customer financial-data model</w:t>
            </w:r>
          </w:p>
          <w:p w14:paraId="044120C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proofErr w:type="spellStart"/>
            <w:r w:rsidRPr="00B7517A">
              <w:rPr>
                <w:rFonts w:ascii="Arial" w:eastAsia="Arial" w:hAnsi="Arial" w:cs="Arial"/>
                <w:sz w:val="18"/>
                <w:szCs w:val="18"/>
              </w:rPr>
              <w:t>LifeMap</w:t>
            </w:r>
            <w:proofErr w:type="spellEnd"/>
          </w:p>
          <w:p w14:paraId="2F9F4F72" w14:textId="5A3EF881" w:rsidR="00B7517A" w:rsidRPr="00B7517A" w:rsidRDefault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Life chapters and documents upload</w:t>
            </w:r>
          </w:p>
          <w:p w14:paraId="51931954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Calculator library</w:t>
            </w:r>
          </w:p>
          <w:p w14:paraId="133F9DB6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Irish cashflow / calculation engine / API</w:t>
            </w:r>
          </w:p>
          <w:p w14:paraId="0A91FBB4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Adviser portal</w:t>
            </w:r>
          </w:p>
          <w:p w14:paraId="1D71DECA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Verified adviser network</w:t>
            </w:r>
          </w:p>
          <w:p w14:paraId="347CC04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Customer data / CRM</w:t>
            </w:r>
          </w:p>
          <w:p w14:paraId="30E935EA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Compliance framework</w:t>
            </w:r>
          </w:p>
          <w:p w14:paraId="5171378D" w14:textId="77777777" w:rsidR="00B7517A" w:rsidRPr="00B7517A" w:rsidRDefault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Video Content </w:t>
            </w:r>
          </w:p>
          <w:p w14:paraId="7DC62ED7" w14:textId="7F6D0AAA" w:rsidR="00254749" w:rsidRPr="00B7517A" w:rsidRDefault="00B7517A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Education library</w:t>
            </w:r>
          </w:p>
          <w:p w14:paraId="36FFF055" w14:textId="77777777" w:rsidR="00254749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Analytics and matching logic</w:t>
            </w:r>
          </w:p>
        </w:tc>
        <w:tc>
          <w:tcPr>
            <w:tcW w:w="4534" w:type="dxa"/>
            <w:gridSpan w:val="2"/>
            <w:vMerge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</w:tcPr>
          <w:p w14:paraId="13B3BB08" w14:textId="77777777" w:rsidR="00254749" w:rsidRDefault="00254749"/>
        </w:tc>
        <w:tc>
          <w:tcPr>
            <w:tcW w:w="4534" w:type="dxa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711AE6B0" w14:textId="010DE5E2" w:rsidR="00254749" w:rsidRDefault="00A72666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3 Channels</w:t>
            </w:r>
          </w:p>
          <w:p w14:paraId="3010E467" w14:textId="77777777" w:rsidR="00254749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Through which channels do we reach our customer segments?</w:t>
            </w:r>
          </w:p>
          <w:p w14:paraId="1316FDA4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proofErr w:type="spellStart"/>
            <w:r w:rsidRPr="00B7517A">
              <w:rPr>
                <w:rFonts w:ascii="Arial" w:eastAsia="Arial" w:hAnsi="Arial" w:cs="Arial"/>
                <w:sz w:val="18"/>
                <w:szCs w:val="18"/>
              </w:rPr>
              <w:t>LifeGoals</w:t>
            </w:r>
            <w:proofErr w:type="spellEnd"/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 mobile / web platform</w:t>
            </w:r>
          </w:p>
          <w:p w14:paraId="4AC1058F" w14:textId="77777777" w:rsidR="00A72666" w:rsidRPr="00B7517A" w:rsidRDefault="00A72666" w:rsidP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Different Corporates and companies</w:t>
            </w:r>
          </w:p>
          <w:p w14:paraId="0AADDB41" w14:textId="69FF1A96" w:rsidR="00A72666" w:rsidRPr="00B7517A" w:rsidRDefault="00A72666" w:rsidP="00A72666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Credit Unions, Brokers/Agents</w:t>
            </w:r>
          </w:p>
          <w:p w14:paraId="740D3539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proofErr w:type="spellStart"/>
            <w:r w:rsidRPr="00B7517A">
              <w:rPr>
                <w:rFonts w:ascii="Arial" w:eastAsia="Arial" w:hAnsi="Arial" w:cs="Arial"/>
                <w:sz w:val="18"/>
                <w:szCs w:val="18"/>
              </w:rPr>
              <w:t>MortgageStop</w:t>
            </w:r>
            <w:proofErr w:type="spellEnd"/>
            <w:r w:rsidRPr="00B7517A">
              <w:rPr>
                <w:rFonts w:ascii="Arial" w:eastAsia="Arial" w:hAnsi="Arial" w:cs="Arial"/>
                <w:sz w:val="18"/>
                <w:szCs w:val="18"/>
              </w:rPr>
              <w:t xml:space="preserve"> customer base</w:t>
            </w:r>
          </w:p>
          <w:p w14:paraId="39BFB1D6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SEO and content</w:t>
            </w:r>
          </w:p>
          <w:p w14:paraId="0A162866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Social media</w:t>
            </w:r>
          </w:p>
          <w:p w14:paraId="0F1899BD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Adviser referrals</w:t>
            </w:r>
          </w:p>
          <w:p w14:paraId="3DCEA27B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Employer / employee-benefit partnerships</w:t>
            </w:r>
          </w:p>
          <w:p w14:paraId="3B3C12B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Financial-services partnerships</w:t>
            </w:r>
          </w:p>
          <w:p w14:paraId="0AA6BBA5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Email and SMS</w:t>
            </w:r>
          </w:p>
          <w:p w14:paraId="39794F28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Events and pop-ups</w:t>
            </w:r>
          </w:p>
          <w:p w14:paraId="52B91A07" w14:textId="77777777" w:rsidR="00254749" w:rsidRPr="00B7517A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sz w:val="18"/>
                <w:szCs w:val="18"/>
              </w:rPr>
            </w:pPr>
            <w:r w:rsidRPr="00B7517A">
              <w:rPr>
                <w:rFonts w:ascii="Arial" w:eastAsia="Arial" w:hAnsi="Arial" w:cs="Arial"/>
                <w:sz w:val="18"/>
                <w:szCs w:val="18"/>
              </w:rPr>
              <w:t>Referral programme</w:t>
            </w:r>
          </w:p>
          <w:p w14:paraId="7DDE7D6E" w14:textId="5C6ACC20" w:rsidR="00A72666" w:rsidRDefault="00A72666" w:rsidP="00A72666">
            <w:pPr>
              <w:spacing w:after="30"/>
            </w:pPr>
            <w:r w:rsidRPr="00A72666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4541" w:type="dxa"/>
            <w:vMerge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</w:tcPr>
          <w:p w14:paraId="5B7EE53D" w14:textId="77777777" w:rsidR="00254749" w:rsidRDefault="00254749"/>
        </w:tc>
      </w:tr>
      <w:tr w:rsidR="00254749" w14:paraId="3DFD19E5" w14:textId="77777777" w:rsidTr="00B7517A">
        <w:trPr>
          <w:trHeight w:val="2112"/>
        </w:trPr>
        <w:tc>
          <w:tcPr>
            <w:tcW w:w="11335" w:type="dxa"/>
            <w:gridSpan w:val="3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1642E6BE" w14:textId="66D92539" w:rsidR="00254749" w:rsidRDefault="00B7517A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9 Cost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B7517A">
              <w:rPr>
                <w:rFonts w:ascii="Arial" w:eastAsia="Arial" w:hAnsi="Arial" w:cs="Arial"/>
                <w:b/>
                <w:bCs/>
                <w:color w:val="0A8F8F"/>
                <w:sz w:val="30"/>
                <w:szCs w:val="30"/>
              </w:rPr>
              <w:t>Structure</w:t>
            </w:r>
          </w:p>
          <w:p w14:paraId="1F9AD5A0" w14:textId="77777777" w:rsidR="00254749" w:rsidRDefault="00000000">
            <w:pPr>
              <w:spacing w:after="100"/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What are the most important costs in our business model?</w:t>
            </w:r>
          </w:p>
          <w:p w14:paraId="37D7089A" w14:textId="77777777" w:rsidR="00B7517A" w:rsidRDefault="00B7517A">
            <w:pPr>
              <w:spacing w:after="100"/>
            </w:pPr>
          </w:p>
          <w:tbl>
            <w:tblPr>
              <w:tblW w:w="106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47"/>
              <w:gridCol w:w="5347"/>
            </w:tblGrid>
            <w:tr w:rsidR="00254749" w14:paraId="4F7EC616" w14:textId="77777777">
              <w:tc>
                <w:tcPr>
                  <w:tcW w:w="534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202235C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Platform development and maintenance</w:t>
                  </w:r>
                </w:p>
                <w:p w14:paraId="771337CA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Cashflow / API / vendor fees</w:t>
                  </w:r>
                </w:p>
                <w:p w14:paraId="37504981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Cloud, storage and security</w:t>
                  </w:r>
                </w:p>
                <w:p w14:paraId="1E209CED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Staff and contractors</w:t>
                  </w:r>
                </w:p>
                <w:p w14:paraId="6430F960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Adviser onboarding and verification</w:t>
                  </w:r>
                </w:p>
                <w:p w14:paraId="45DBCA71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Legal, compliance and professional indemnity</w:t>
                  </w:r>
                </w:p>
              </w:tc>
              <w:tc>
                <w:tcPr>
                  <w:tcW w:w="534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BF2207A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Customer acquisition and marketing</w:t>
                  </w:r>
                </w:p>
                <w:p w14:paraId="32D4B07A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KYC, data and OCR services</w:t>
                  </w:r>
                </w:p>
                <w:p w14:paraId="24830F17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Support and operations</w:t>
                  </w:r>
                </w:p>
                <w:p w14:paraId="52E6A5DE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Regulatory and calculation maintenance</w:t>
                  </w:r>
                </w:p>
                <w:p w14:paraId="5E6DE2D1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Payment, CRM and communications infrastructure</w:t>
                  </w:r>
                </w:p>
                <w:p w14:paraId="75761E8C" w14:textId="484D121E" w:rsidR="00B7517A" w:rsidRPr="00B7517A" w:rsidRDefault="00715CAE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Salary</w:t>
                  </w:r>
                </w:p>
              </w:tc>
            </w:tr>
          </w:tbl>
          <w:p w14:paraId="4D82231E" w14:textId="77777777" w:rsidR="00254749" w:rsidRDefault="00254749"/>
        </w:tc>
        <w:tc>
          <w:tcPr>
            <w:tcW w:w="11342" w:type="dxa"/>
            <w:gridSpan w:val="3"/>
            <w:tcBorders>
              <w:top w:val="single" w:sz="12" w:space="0" w:color="1F2933"/>
              <w:left w:val="single" w:sz="12" w:space="0" w:color="1F2933"/>
              <w:bottom w:val="single" w:sz="12" w:space="0" w:color="1F2933"/>
              <w:right w:val="single" w:sz="12" w:space="0" w:color="1F2933"/>
            </w:tcBorders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148A09AC" w14:textId="518E62D9" w:rsidR="00254749" w:rsidRDefault="00B7517A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5 Revenue</w:t>
            </w:r>
            <w:r>
              <w:rPr>
                <w:rFonts w:ascii="Arial" w:eastAsia="Arial" w:hAnsi="Arial" w:cs="Arial"/>
                <w:b/>
                <w:bCs/>
                <w:color w:val="0E2A47"/>
                <w:sz w:val="30"/>
                <w:szCs w:val="30"/>
              </w:rPr>
              <w:t xml:space="preserve"> </w:t>
            </w:r>
            <w:r w:rsidRPr="00B7517A">
              <w:rPr>
                <w:rFonts w:ascii="Arial" w:eastAsia="Arial" w:hAnsi="Arial" w:cs="Arial"/>
                <w:b/>
                <w:bCs/>
                <w:color w:val="5A2FC0"/>
                <w:sz w:val="30"/>
                <w:szCs w:val="30"/>
              </w:rPr>
              <w:t>Streams</w:t>
            </w:r>
          </w:p>
          <w:p w14:paraId="0EA1C1D0" w14:textId="77777777" w:rsidR="00254749" w:rsidRDefault="00000000">
            <w:pPr>
              <w:spacing w:after="100"/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56677C"/>
                <w:sz w:val="18"/>
                <w:szCs w:val="18"/>
              </w:rPr>
              <w:t>For what value are our customers and partners willing to pay?</w:t>
            </w:r>
          </w:p>
          <w:p w14:paraId="1B8167C6" w14:textId="77777777" w:rsidR="00715CAE" w:rsidRDefault="00715CAE">
            <w:pPr>
              <w:spacing w:after="100"/>
            </w:pPr>
          </w:p>
          <w:tbl>
            <w:tblPr>
              <w:tblW w:w="107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51"/>
              <w:gridCol w:w="5351"/>
            </w:tblGrid>
            <w:tr w:rsidR="00254749" w14:paraId="2E99CC5C" w14:textId="77777777">
              <w:tc>
                <w:tcPr>
                  <w:tcW w:w="535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E94F01F" w14:textId="779BC0E9" w:rsidR="00254749" w:rsidRPr="00715CAE" w:rsidRDefault="00715CAE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Commission from </w:t>
                  </w: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Adviser / platform subscription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(Still not decided)</w:t>
                  </w:r>
                </w:p>
                <w:p w14:paraId="4305727D" w14:textId="48245DC6" w:rsidR="00715CAE" w:rsidRPr="00B7517A" w:rsidRDefault="00715CAE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Product sale Commission or revenue.</w:t>
                  </w:r>
                </w:p>
                <w:p w14:paraId="62CCD1DE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Adviser marketplace / matching fee</w:t>
                  </w:r>
                </w:p>
                <w:p w14:paraId="669C0E2F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Disclosed commissions or referral revenue, where legally permitted</w:t>
                  </w:r>
                </w:p>
                <w:p w14:paraId="0BD9076E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Mortgage, protection and financial-product intermediation revenue, where applicable</w:t>
                  </w:r>
                </w:p>
              </w:tc>
              <w:tc>
                <w:tcPr>
                  <w:tcW w:w="535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FFEBF16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Premium consumer planning / service tier</w:t>
                  </w:r>
                </w:p>
                <w:p w14:paraId="0AF56458" w14:textId="77777777" w:rsidR="00254749" w:rsidRPr="00B7517A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  <w:rPr>
                      <w:sz w:val="18"/>
                      <w:szCs w:val="18"/>
                    </w:rPr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B2B employer / partner licence</w:t>
                  </w:r>
                </w:p>
                <w:p w14:paraId="03174409" w14:textId="2C281B3A" w:rsidR="00254749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30"/>
                  </w:pP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Future </w:t>
                  </w:r>
                  <w:r w:rsidR="00715CAE"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>white label</w:t>
                  </w:r>
                  <w:r w:rsidRPr="00B7517A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/ API licensing</w:t>
                  </w:r>
                  <w:r w:rsidR="00715CA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if we sell it to companies and credit unions</w:t>
                  </w:r>
                </w:p>
              </w:tc>
            </w:tr>
          </w:tbl>
          <w:p w14:paraId="5D41BD04" w14:textId="72D22906" w:rsidR="00254749" w:rsidRDefault="00254749" w:rsidP="00B7517A">
            <w:pPr>
              <w:shd w:val="clear" w:color="auto" w:fill="FCEBD2"/>
              <w:tabs>
                <w:tab w:val="left" w:pos="3338"/>
              </w:tabs>
              <w:spacing w:before="100"/>
            </w:pPr>
          </w:p>
        </w:tc>
      </w:tr>
    </w:tbl>
    <w:p w14:paraId="31D73F0F" w14:textId="77777777" w:rsidR="00A31589" w:rsidRDefault="00A31589"/>
    <w:sectPr w:rsidR="00A31589">
      <w:pgSz w:w="23811" w:h="16838" w:orient="landscape"/>
      <w:pgMar w:top="567" w:right="567" w:bottom="50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92B70"/>
    <w:multiLevelType w:val="hybridMultilevel"/>
    <w:tmpl w:val="C3B448F2"/>
    <w:lvl w:ilvl="0" w:tplc="E3A01FBA">
      <w:start w:val="1"/>
      <w:numFmt w:val="bullet"/>
      <w:lvlText w:val="●"/>
      <w:lvlJc w:val="left"/>
      <w:pPr>
        <w:ind w:left="720" w:hanging="360"/>
      </w:pPr>
    </w:lvl>
    <w:lvl w:ilvl="1" w:tplc="74F088F2">
      <w:start w:val="1"/>
      <w:numFmt w:val="bullet"/>
      <w:lvlText w:val="○"/>
      <w:lvlJc w:val="left"/>
      <w:pPr>
        <w:ind w:left="1440" w:hanging="360"/>
      </w:pPr>
    </w:lvl>
    <w:lvl w:ilvl="2" w:tplc="1876EB66">
      <w:start w:val="1"/>
      <w:numFmt w:val="bullet"/>
      <w:lvlText w:val="■"/>
      <w:lvlJc w:val="left"/>
      <w:pPr>
        <w:ind w:left="2160" w:hanging="360"/>
      </w:pPr>
    </w:lvl>
    <w:lvl w:ilvl="3" w:tplc="3564AD9C">
      <w:start w:val="1"/>
      <w:numFmt w:val="bullet"/>
      <w:lvlText w:val="●"/>
      <w:lvlJc w:val="left"/>
      <w:pPr>
        <w:ind w:left="2880" w:hanging="360"/>
      </w:pPr>
    </w:lvl>
    <w:lvl w:ilvl="4" w:tplc="D69CDFCC">
      <w:start w:val="1"/>
      <w:numFmt w:val="bullet"/>
      <w:lvlText w:val="○"/>
      <w:lvlJc w:val="left"/>
      <w:pPr>
        <w:ind w:left="3600" w:hanging="360"/>
      </w:pPr>
    </w:lvl>
    <w:lvl w:ilvl="5" w:tplc="57E8EAA4">
      <w:start w:val="1"/>
      <w:numFmt w:val="bullet"/>
      <w:lvlText w:val="■"/>
      <w:lvlJc w:val="left"/>
      <w:pPr>
        <w:ind w:left="4320" w:hanging="360"/>
      </w:pPr>
    </w:lvl>
    <w:lvl w:ilvl="6" w:tplc="3E689E38">
      <w:start w:val="1"/>
      <w:numFmt w:val="bullet"/>
      <w:lvlText w:val="●"/>
      <w:lvlJc w:val="left"/>
      <w:pPr>
        <w:ind w:left="5040" w:hanging="360"/>
      </w:pPr>
    </w:lvl>
    <w:lvl w:ilvl="7" w:tplc="4F6AFC68">
      <w:start w:val="1"/>
      <w:numFmt w:val="bullet"/>
      <w:lvlText w:val="●"/>
      <w:lvlJc w:val="left"/>
      <w:pPr>
        <w:ind w:left="5760" w:hanging="360"/>
      </w:pPr>
    </w:lvl>
    <w:lvl w:ilvl="8" w:tplc="BA084E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E7079"/>
    <w:multiLevelType w:val="hybridMultilevel"/>
    <w:tmpl w:val="21D429F8"/>
    <w:lvl w:ilvl="0" w:tplc="9CDA0558">
      <w:start w:val="1"/>
      <w:numFmt w:val="bullet"/>
      <w:lvlText w:val="•"/>
      <w:lvlJc w:val="left"/>
      <w:pPr>
        <w:ind w:left="220" w:hanging="180"/>
      </w:pPr>
    </w:lvl>
    <w:lvl w:ilvl="1" w:tplc="53729F0C">
      <w:numFmt w:val="decimal"/>
      <w:lvlText w:val=""/>
      <w:lvlJc w:val="left"/>
    </w:lvl>
    <w:lvl w:ilvl="2" w:tplc="F8F0AE7E">
      <w:numFmt w:val="decimal"/>
      <w:lvlText w:val=""/>
      <w:lvlJc w:val="left"/>
    </w:lvl>
    <w:lvl w:ilvl="3" w:tplc="93EC2D68">
      <w:numFmt w:val="decimal"/>
      <w:lvlText w:val=""/>
      <w:lvlJc w:val="left"/>
    </w:lvl>
    <w:lvl w:ilvl="4" w:tplc="34528C00">
      <w:numFmt w:val="decimal"/>
      <w:lvlText w:val=""/>
      <w:lvlJc w:val="left"/>
    </w:lvl>
    <w:lvl w:ilvl="5" w:tplc="56AA48CE">
      <w:numFmt w:val="decimal"/>
      <w:lvlText w:val=""/>
      <w:lvlJc w:val="left"/>
    </w:lvl>
    <w:lvl w:ilvl="6" w:tplc="7518A90A">
      <w:numFmt w:val="decimal"/>
      <w:lvlText w:val=""/>
      <w:lvlJc w:val="left"/>
    </w:lvl>
    <w:lvl w:ilvl="7" w:tplc="863E8AE6">
      <w:numFmt w:val="decimal"/>
      <w:lvlText w:val=""/>
      <w:lvlJc w:val="left"/>
    </w:lvl>
    <w:lvl w:ilvl="8" w:tplc="253CD18A">
      <w:numFmt w:val="decimal"/>
      <w:lvlText w:val=""/>
      <w:lvlJc w:val="left"/>
    </w:lvl>
  </w:abstractNum>
  <w:num w:numId="1" w16cid:durableId="2128429118">
    <w:abstractNumId w:val="0"/>
    <w:lvlOverride w:ilvl="0">
      <w:startOverride w:val="1"/>
    </w:lvlOverride>
  </w:num>
  <w:num w:numId="2" w16cid:durableId="105246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49"/>
    <w:rsid w:val="000D0A35"/>
    <w:rsid w:val="00254749"/>
    <w:rsid w:val="00715CAE"/>
    <w:rsid w:val="009859A3"/>
    <w:rsid w:val="00A31589"/>
    <w:rsid w:val="00A72666"/>
    <w:rsid w:val="00B7517A"/>
    <w:rsid w:val="00E4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C6C2"/>
  <w15:docId w15:val="{50E66259-A825-4B52-A1D6-428CAA3D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KRISHNA TIRUPATI</cp:lastModifiedBy>
  <cp:revision>4</cp:revision>
  <dcterms:created xsi:type="dcterms:W3CDTF">2026-09-29T09:26:00Z</dcterms:created>
  <dcterms:modified xsi:type="dcterms:W3CDTF">2026-09-29T16:12:00Z</dcterms:modified>
</cp:coreProperties>
</file>