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TEAM-MERN-09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t>Step-1: Team Gathering, Collaboration and Select the Problem Statement</w:t>
        <w:br/>
        <w:t>- Selected Problem: Lack of direct, trusted, brokerage-free rental platforms. Tenants face high brokerage fees and duplicate/fake listings. Owners struggle with unverified visitor profiles and spam.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t>Step-2: Brainstorm, Idea Listing and Grouping</w:t>
        <w:br/>
        <w:t>- Brainstormed features: Advanced search with filters, interactive Google Maps coordinate pin, property compare drawer, visitor booking request pipeline, and visual analytics dashboards for owners and admins.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t>Step-3: Idea Prioritization</w:t>
        <w:br/>
        <w:t>- Prioritized the MERN stack architecture with direct visit booking system, visual search comparison, and admin listing verification.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pStyle w:val="Heading2"/>
      </w:pPr>
      <w:r>
        <w:t>Brainstorming &amp; Idea Prioritization Canvas</w:t>
      </w:r>
    </w:p>
    <w:p>
      <w:r>
        <w:t>Below is the light-themed Brainstorming and Idea Prioritization Canvas detailing the feature sets, target pain points, and prioritization matrix:</w:t>
      </w:r>
    </w:p>
    <w:p>
      <w:r>
        <w:drawing>
          <wp:inline>
            <wp:extent cx="5029200" cy="50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ing_can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