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r>
              <w:t>27 June 2026</w:t>
            </w:r>
          </w:p>
        </w:tc>
      </w:tr>
      <w:tr w:rsidR="004360B1" w14:paraId="7890E6B7" w14:textId="77777777">
        <w:tc>
          <w:tcPr>
            <w:tcW w:w="4508" w:type="dxa"/>
          </w:tcPr>
          <w:p w14:paraId="0C019381" w14:textId="77777777" w:rsidR="004360B1" w:rsidRDefault="00000000">
            <w:r>
              <w:t>Team ID</w:t>
            </w:r>
          </w:p>
        </w:tc>
        <w:tc>
          <w:tcPr>
            <w:tcW w:w="4508" w:type="dxa"/>
          </w:tcPr>
          <w:p>
            <w:r>
              <w:t>TEAM-MERN-09</w:t>
            </w:r>
          </w:p>
        </w:tc>
      </w:tr>
      <w:tr w:rsidR="004360B1" w14:paraId="51E034FC" w14:textId="77777777">
        <w:tc>
          <w:tcPr>
            <w:tcW w:w="4508" w:type="dxa"/>
          </w:tcPr>
          <w:p w14:paraId="69F005D8" w14:textId="77777777" w:rsidR="004360B1" w:rsidRDefault="00000000">
            <w:r>
              <w:t>Project Name</w:t>
            </w:r>
          </w:p>
        </w:tc>
        <w:tc>
          <w:tcPr>
            <w:tcW w:w="4508" w:type="dxa"/>
          </w:tcPr>
          <w:p>
            <w:r>
              <w:t>RentalHouse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Pr>
        <w:pStyle w:val="Heading2"/>
      </w:pPr>
      <w:r>
        <w:t>Problem - Solution Fit Canvas</w:t>
      </w:r>
    </w:p>
    <w:p>
      <w:r>
        <w:t>Below is the light-themed Problem - Solution Fit Canvas aligning customer problems with platform features:</w:t>
      </w:r>
    </w:p>
    <w:p>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problem_solution_fit.png"/>
                    <pic:cNvPicPr/>
                  </pic:nvPicPr>
                  <pic:blipFill>
                    <a:blip r:embed="rId11"/>
                    <a:stretch>
                      <a:fillRect/>
                    </a:stretch>
                  </pic:blipFill>
                  <pic:spPr>
                    <a:xfrm>
                      <a:off x="0" y="0"/>
                      <a:ext cx="5029200" cy="5029200"/>
                    </a:xfrm>
                    <a:prstGeom prst="rect"/>
                  </pic:spPr>
                </pic:pic>
              </a:graphicData>
            </a:graphic>
          </wp:inline>
        </w:drawing>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