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1FC" w:rsidRDefault="00F33B55" w:rsidP="0002017C">
      <w:pPr>
        <w:spacing w:line="240" w:lineRule="auto"/>
      </w:pPr>
      <w:bookmarkStart w:id="0" w:name="_GoBack"/>
      <w:bookmarkEnd w:id="0"/>
      <w:r>
        <w:t xml:space="preserve">The webpages </w:t>
      </w:r>
      <w:r w:rsidR="007671FC">
        <w:t>from 2012/07 to 2013</w:t>
      </w:r>
      <w:r>
        <w:t xml:space="preserve"> allow users to download the recall information into CS</w:t>
      </w:r>
      <w:r w:rsidR="007671FC">
        <w:t xml:space="preserve">V format. </w:t>
      </w:r>
    </w:p>
    <w:p w:rsidR="007671FC" w:rsidRDefault="007671FC" w:rsidP="0002017C">
      <w:pPr>
        <w:spacing w:line="240" w:lineRule="auto"/>
      </w:pPr>
      <w:r>
        <w:rPr>
          <w:noProof/>
        </w:rPr>
        <w:drawing>
          <wp:inline distT="0" distB="0" distL="0" distR="0" wp14:anchorId="5CE93078" wp14:editId="6AB324AF">
            <wp:extent cx="5943600" cy="825500"/>
            <wp:effectExtent l="76200" t="76200" r="133350" b="1270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671FC" w:rsidRDefault="007671FC" w:rsidP="0002017C">
      <w:pPr>
        <w:spacing w:line="240" w:lineRule="auto"/>
      </w:pPr>
      <w:r>
        <w:t xml:space="preserve">The CSV file </w:t>
      </w:r>
      <w:r w:rsidR="00922E63">
        <w:t xml:space="preserve">organizes the Recall ID, Recalling </w:t>
      </w:r>
      <w:r w:rsidR="009E5803">
        <w:t>f</w:t>
      </w:r>
      <w:r w:rsidR="00922E63">
        <w:t xml:space="preserve">irm, and the Recalling Firm Location in different columns, so one does not need to scrap the webpage to get them. However, the </w:t>
      </w:r>
      <w:r w:rsidR="009413EE">
        <w:t>manufacturer's</w:t>
      </w:r>
      <w:r w:rsidR="00922E63">
        <w:t xml:space="preserve"> information </w:t>
      </w:r>
      <w:proofErr w:type="gramStart"/>
      <w:r w:rsidR="00922E63">
        <w:t>is embedded</w:t>
      </w:r>
      <w:proofErr w:type="gramEnd"/>
      <w:r w:rsidR="00922E63">
        <w:t xml:space="preserve"> in the </w:t>
      </w:r>
      <w:r w:rsidR="00922E63" w:rsidRPr="00922E63">
        <w:rPr>
          <w:i/>
        </w:rPr>
        <w:t>product description</w:t>
      </w:r>
      <w:r w:rsidR="00922E63">
        <w:t xml:space="preserve"> column and needs to be extracted by text processing. </w:t>
      </w:r>
    </w:p>
    <w:p w:rsidR="00922E63" w:rsidRDefault="00922E63" w:rsidP="0002017C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br/>
        <w:t xml:space="preserve">For example, in </w:t>
      </w:r>
      <w:r w:rsidR="009413EE">
        <w:t>the above</w:t>
      </w:r>
      <w:r>
        <w:t xml:space="preserve"> enforcement report, the product description information in recall </w:t>
      </w:r>
      <w:r w:rsidRPr="00922E63">
        <w:rPr>
          <w:rFonts w:ascii="Calibri" w:eastAsia="Times New Roman" w:hAnsi="Calibri" w:cs="Calibri"/>
          <w:i/>
          <w:color w:val="000000"/>
        </w:rPr>
        <w:t>D-1083-2015</w:t>
      </w:r>
      <w:r>
        <w:rPr>
          <w:rFonts w:ascii="Calibri" w:eastAsia="Times New Roman" w:hAnsi="Calibri" w:cs="Calibri"/>
          <w:i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>reads</w:t>
      </w:r>
    </w:p>
    <w:p w:rsidR="00922E63" w:rsidRPr="00922E63" w:rsidRDefault="00922E63" w:rsidP="0002017C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02017C" w:rsidRPr="0002017C" w:rsidRDefault="009413EE" w:rsidP="0002017C">
      <w:pPr>
        <w:spacing w:line="240" w:lineRule="auto"/>
        <w:rPr>
          <w:b/>
          <w:i/>
        </w:rPr>
      </w:pPr>
      <w:r>
        <w:rPr>
          <w:b/>
          <w:i/>
        </w:rPr>
        <w:t>"</w:t>
      </w:r>
      <w:r w:rsidR="00922E63" w:rsidRPr="00922E63">
        <w:rPr>
          <w:b/>
          <w:i/>
        </w:rPr>
        <w:t xml:space="preserve">Fexofenadine Hydrochloride Tablets, USP 60 mg, Allergy, Non-Drowsy, Antihistamine, 100 tablets (10 X 10) per UD Cartons, Manufactured by: </w:t>
      </w:r>
      <w:r w:rsidR="00922E63" w:rsidRPr="00922E63">
        <w:rPr>
          <w:b/>
          <w:i/>
          <w:highlight w:val="yellow"/>
        </w:rPr>
        <w:t>Mylan Pharmaceuticals Inc., Morgantown, WV</w:t>
      </w:r>
      <w:r w:rsidR="00922E63" w:rsidRPr="00922E63">
        <w:rPr>
          <w:b/>
          <w:i/>
        </w:rPr>
        <w:t xml:space="preserve"> 26505, USA, NDC 51079-547-20.</w:t>
      </w:r>
      <w:r>
        <w:rPr>
          <w:b/>
          <w:i/>
        </w:rPr>
        <w:t>"</w:t>
      </w:r>
    </w:p>
    <w:p w:rsidR="009E5803" w:rsidRDefault="009E5803" w:rsidP="0002017C">
      <w:pPr>
        <w:spacing w:line="240" w:lineRule="auto"/>
      </w:pPr>
      <w:r>
        <w:t>Similar to the previous case</w:t>
      </w:r>
      <w:r w:rsidR="009413EE">
        <w:t>s</w:t>
      </w:r>
      <w:r>
        <w:t xml:space="preserve">, some recall enforcement does not include </w:t>
      </w:r>
      <w:r w:rsidR="009413EE">
        <w:t>manufacturer</w:t>
      </w:r>
      <w:r>
        <w:t xml:space="preserve"> information. In those cases, please leave the </w:t>
      </w:r>
      <w:r w:rsidR="009413EE">
        <w:t>manufacturer</w:t>
      </w:r>
      <w:r>
        <w:t xml:space="preserve"> and the </w:t>
      </w:r>
      <w:r w:rsidR="009413EE">
        <w:t>manufacturer's</w:t>
      </w:r>
      <w:r>
        <w:t xml:space="preserve"> </w:t>
      </w:r>
      <w:r w:rsidR="009413EE">
        <w:t>location</w:t>
      </w:r>
      <w:r>
        <w:t xml:space="preserve"> as missing observations. </w:t>
      </w:r>
    </w:p>
    <w:p w:rsidR="009E5803" w:rsidRDefault="009E5803" w:rsidP="0002017C">
      <w:pPr>
        <w:spacing w:line="240" w:lineRule="auto"/>
      </w:pPr>
      <w:r>
        <w:t>As you will see, the FDA issued corrections for some weekly reports</w:t>
      </w:r>
      <w:r w:rsidR="009413EE">
        <w:t xml:space="preserve"> in 2012 and 2013</w:t>
      </w:r>
      <w:r>
        <w:t xml:space="preserve">. We include the correction webpage as the last row of the attached spreadsheet. Please check if there are corrections </w:t>
      </w:r>
      <w:r w:rsidR="009413EE">
        <w:t>on the information</w:t>
      </w:r>
      <w:r>
        <w:t xml:space="preserve"> set</w:t>
      </w:r>
      <w:r w:rsidR="009413EE">
        <w:t xml:space="preserve"> you collect</w:t>
      </w:r>
      <w:r>
        <w:t>. The weekly enforcement reports with correction</w:t>
      </w:r>
      <w:r w:rsidR="009413EE">
        <w:t>s</w:t>
      </w:r>
      <w:r>
        <w:t xml:space="preserve"> have the strings </w:t>
      </w:r>
      <w:r w:rsidR="009413EE">
        <w:t>"</w:t>
      </w:r>
      <w:r w:rsidRPr="009E5803">
        <w:t>*Correction Made.</w:t>
      </w:r>
      <w:r w:rsidR="009413EE">
        <w:t>"</w:t>
      </w:r>
      <w:r>
        <w:t xml:space="preserve"> In </w:t>
      </w:r>
      <w:r w:rsidR="009413EE">
        <w:t>their names.</w:t>
      </w:r>
    </w:p>
    <w:p w:rsidR="009E5803" w:rsidRDefault="009E5803" w:rsidP="0002017C">
      <w:pPr>
        <w:spacing w:line="240" w:lineRule="auto"/>
      </w:pPr>
      <w:r>
        <w:t xml:space="preserve">Please let us if you have any questions. Thanks! </w:t>
      </w:r>
    </w:p>
    <w:p w:rsidR="00922E63" w:rsidRDefault="00922E63" w:rsidP="0002017C">
      <w:pPr>
        <w:spacing w:line="240" w:lineRule="auto"/>
      </w:pPr>
    </w:p>
    <w:sectPr w:rsidR="00922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2tzA3MjQzNjU3MDJS0lEKTi0uzszPAykwqQUAcaKDIiwAAAA="/>
  </w:docVars>
  <w:rsids>
    <w:rsidRoot w:val="00C7436D"/>
    <w:rsid w:val="0002017C"/>
    <w:rsid w:val="00043588"/>
    <w:rsid w:val="00224D34"/>
    <w:rsid w:val="005053F4"/>
    <w:rsid w:val="007671FC"/>
    <w:rsid w:val="00922E63"/>
    <w:rsid w:val="009413EE"/>
    <w:rsid w:val="009E5803"/>
    <w:rsid w:val="009E7183"/>
    <w:rsid w:val="00C7436D"/>
    <w:rsid w:val="00F3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00FE7"/>
  <w15:chartTrackingRefBased/>
  <w15:docId w15:val="{DDF0DA5E-FAB6-4E55-AFE3-523E5CC0E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5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9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Shen</dc:creator>
  <cp:keywords/>
  <dc:description/>
  <cp:lastModifiedBy>Mo Shen</cp:lastModifiedBy>
  <cp:revision>2</cp:revision>
  <dcterms:created xsi:type="dcterms:W3CDTF">2020-06-09T12:57:00Z</dcterms:created>
  <dcterms:modified xsi:type="dcterms:W3CDTF">2020-06-09T12:57:00Z</dcterms:modified>
</cp:coreProperties>
</file>