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before="80"/>
        <w:jc w:val="center"/>
      </w:pPr>
      <w:r>
        <w:rPr>
          <w:b/>
          <w:bCs/>
          <w:color w:val="1A6FC4"/>
          <w:sz w:val="28"/>
          <w:szCs w:val="28"/>
        </w:rPr>
        <w:t xml:space="preserve">SERVICENOW PLATFORM</w:t>
      </w:r>
    </w:p>
    <w:p>
      <w:pPr>
        <w:spacing w:before="120"/>
        <w:jc w:val="center"/>
      </w:pPr>
      <w:r>
        <w:rPr>
          <w:b/>
          <w:bCs/>
          <w:color w:val="0D2137"/>
          <w:sz w:val="60"/>
          <w:szCs w:val="60"/>
        </w:rPr>
        <w:t xml:space="preserve">Architecture &amp; Workflow Reference</w:t>
      </w:r>
    </w:p>
    <w:p>
      <w:pPr>
        <w:spacing w:before="140"/>
        <w:jc w:val="center"/>
      </w:pPr>
      <w:r>
        <w:rPr>
          <w:b w:val="false"/>
          <w:bCs w:val="false"/>
          <w:color w:val="1A6FC4"/>
          <w:sz w:val="30"/>
          <w:szCs w:val="30"/>
        </w:rPr>
        <w:t xml:space="preserve">Technical Architecture and Workflow Design Document</w:t>
      </w:r>
    </w:p>
    <w:p>
      <w:pPr>
        <w:spacing w:before="200"/>
        <w:jc w:val="center"/>
      </w:pPr>
      <w:r>
        <w:rPr>
          <w:b w:val="false"/>
          <w:bCs w:val="false"/>
          <w:color w:val="888888"/>
          <w:sz w:val="22"/>
          <w:szCs w:val="22"/>
        </w:rPr>
        <w:t xml:space="preserve">Version 1.0  |  July 2026  |  Confidential</w:t>
      </w:r>
    </w:p>
    <w:p/>
    <w:p/>
    <w:p/>
    <w:p/>
    <w:p/>
    <w:p/>
    <w:p>
      <w:pPr>
        <w:pBdr>
          <w:bottom w:val="single" w:color="1A6FC4" w:sz="12" w:space="1"/>
        </w:pBdr>
        <w:spacing w:after="240" w:before="240"/>
      </w:pPr>
    </w:p>
    <w:p>
      <w:pPr>
        <w:pStyle w:val="Heading1"/>
        <w:pStyle w:val="Heading1"/>
        <w:spacing w:after="160" w:before="480"/>
      </w:pPr>
      <w:r>
        <w:t xml:space="preserve">1. Solution Architecture Overview</w:t>
      </w:r>
      <w:r>
        <w:rPr>
          <w:b/>
          <w:bCs/>
          <w:color w:val="0D2137"/>
          <w:sz w:val="44"/>
          <w:szCs w:val="44"/>
        </w:rPr>
        <w:t xml:space="preserve">1. Solution Architecture Overview</w:t>
      </w:r>
    </w:p>
    <w:p>
      <w:pPr>
        <w:pStyle w:val="Heading3"/>
        <w:spacing w:after="80" w:before="240"/>
      </w:pPr>
      <w:r>
        <w:rPr>
          <w:b/>
          <w:bCs/>
          <w:color w:val="0D2137"/>
          <w:sz w:val="28"/>
          <w:szCs w:val="28"/>
        </w:rPr>
        <w:t xml:space="preserve">1.1 Architectural Philosophy</w:t>
      </w:r>
    </w:p>
    <w:p>
      <w:pPr>
        <w:spacing w:after="80" w:before="80"/>
      </w:pPr>
      <w:r>
        <w:rPr>
          <w:color w:val="1a1a2e"/>
          <w:sz w:val="24"/>
          <w:szCs w:val="24"/>
        </w:rPr>
        <w:t xml:space="preserve">The SLA Governance Solution is architected as a native ServiceNow overlay — it adds governance behaviors on top of the existing ITSM configuration without replacing or duplicating any platform-native capabilities. Every component is declarative, expressed through ServiceNow configuration interfaces rather than through custom application code.</w:t>
      </w:r>
    </w:p>
    <w:p>
      <w:pPr>
        <w:spacing w:after="80" w:before="80"/>
      </w:pPr>
      <w:r>
        <w:rPr>
          <w:color w:val="1a1a2e"/>
          <w:sz w:val="24"/>
          <w:szCs w:val="24"/>
        </w:rPr>
        <w:t xml:space="preserve">The architecture follows three structural principles:</w:t>
      </w:r>
    </w:p>
    <w:p>
      <w:pPr>
        <w:pStyle w:val="ListParagraph"/>
        <w:numPr>
          <w:ilvl w:val="0"/>
          <w:numId w:val="1"/>
        </w:numPr>
        <w:spacing w:after="40" w:before="40"/>
      </w:pPr>
      <w:r>
        <w:rPr>
          <w:sz w:val="24"/>
          <w:szCs w:val="24"/>
        </w:rPr>
        <w:t xml:space="preserve">Event-Driven — All automation is triggered by meaningful SLA state changes (threshold crossings, breach events), not by polling or scheduled scans during business hours</w:t>
      </w:r>
    </w:p>
    <w:p>
      <w:pPr>
        <w:pStyle w:val="ListParagraph"/>
        <w:numPr>
          <w:ilvl w:val="0"/>
          <w:numId w:val="1"/>
        </w:numPr>
        <w:spacing w:after="40" w:before="40"/>
      </w:pPr>
      <w:r>
        <w:rPr>
          <w:sz w:val="24"/>
          <w:szCs w:val="24"/>
        </w:rPr>
        <w:t xml:space="preserve">Layered Enforcement — Governance controls appear at three independent layers: automation (Flow Designer), UI (UI Policy), and conversation (Virtual Agent)</w:t>
      </w:r>
    </w:p>
    <w:p>
      <w:pPr>
        <w:pStyle w:val="ListParagraph"/>
        <w:numPr>
          <w:ilvl w:val="0"/>
          <w:numId w:val="1"/>
        </w:numPr>
        <w:spacing w:after="40" w:before="40"/>
      </w:pPr>
      <w:r>
        <w:rPr>
          <w:sz w:val="24"/>
          <w:szCs w:val="24"/>
        </w:rPr>
        <w:t xml:space="preserve">Single Source of Truth — All SLA data flows from the native task_sla table; no external SLA tracking systems or shadow databases are used</w:t>
      </w:r>
    </w:p>
    <w:p>
      <w:pPr>
        <w:pStyle w:val="Heading3"/>
        <w:spacing w:after="80" w:before="240"/>
      </w:pPr>
      <w:r>
        <w:rPr>
          <w:b/>
          <w:bCs/>
          <w:color w:val="0D2137"/>
          <w:sz w:val="28"/>
          <w:szCs w:val="28"/>
        </w:rPr>
        <w:t xml:space="preserve">1.2 Four-Tier Platform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Layer</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Components</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Purpose</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Presentation</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Executive Dashboard, Operational Reports, Virtual Agent UI, Email/Push</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User-facing output and interaction</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Governance</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Flow Designer (3 flows), Virtual Agent (4 topics), UI Policies (3), Performance Analytics</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Automation, enforcement, and visibility</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Access Control</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Roles (4 custom), Field ACLs (9 fields), Row-Level Security</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Authorization and data protection</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Data</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task_sla, incident, x_sla_breach_log, sys_audit, sys_user, sys_user_group</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Persistent storage and audit trail</w:t>
            </w:r>
          </w:p>
        </w:tc>
      </w:tr>
    </w:tbl>
    <w:p>
      <w:pPr>
        <w:pStyle w:val="Heading1"/>
        <w:pStyle w:val="Heading1"/>
        <w:spacing w:after="160" w:before="480"/>
      </w:pPr>
      <w:r>
        <w:t xml:space="preserve">2. Platform Architecture Layer Diagram</w:t>
      </w:r>
      <w:r>
        <w:rPr>
          <w:b/>
          <w:bCs/>
          <w:color w:val="0D2137"/>
          <w:sz w:val="44"/>
          <w:szCs w:val="44"/>
        </w:rPr>
        <w:t xml:space="preserve">2. Platform Architecture Layer Diagram</w:t>
      </w:r>
    </w:p>
    <w:p>
      <w:pPr>
        <w:pStyle w:val="Heading3"/>
        <w:spacing w:after="80" w:before="240"/>
      </w:pPr>
      <w:r>
        <w:rPr>
          <w:b/>
          <w:bCs/>
          <w:color w:val="0D2137"/>
          <w:sz w:val="28"/>
          <w:szCs w:val="28"/>
        </w:rPr>
        <w:t xml:space="preserve">2.1 External Consumer Access Paths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User Persona</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Primary Interface</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Key Capabilities</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IT Executive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Performance Analytics Dashboard</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KPI trends, compliance rate, breach summaries</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Service Desk Manager</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Operational Dashboard + Email</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Group metrics, agent performance, escalation alerts</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Service Agent</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Ticket Form + Virtual Agent + Mobile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Risk acknowledgment, breach justification, escalation</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Compliance Team</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Breach Log Table + Scheduled Reports</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Audit records, weekly CSV extracts, framework alignment</w:t>
            </w:r>
          </w:p>
        </w:tc>
      </w:tr>
    </w:tbl>
    <w:p>
      <w:pPr>
        <w:pStyle w:val="Heading3"/>
        <w:spacing w:after="80" w:before="240"/>
      </w:pPr>
      <w:r>
        <w:rPr>
          <w:b/>
          <w:bCs/>
          <w:color w:val="0D2137"/>
          <w:sz w:val="28"/>
          <w:szCs w:val="28"/>
        </w:rPr>
        <w:t xml:space="preserve">2.2 Data Flow Summary</w:t>
      </w:r>
    </w:p>
    <w:p>
      <w:pPr>
        <w:spacing w:after="80" w:before="80"/>
      </w:pPr>
      <w:r>
        <w:rPr>
          <w:color w:val="1a1a2e"/>
          <w:sz w:val="24"/>
          <w:szCs w:val="24"/>
        </w:rPr>
        <w:t xml:space="preserve">All data flows through the architecture in a well-defined sequence:</w:t>
      </w:r>
    </w:p>
    <w:p>
      <w:pPr>
        <w:pStyle w:val="ListParagraph"/>
        <w:numPr>
          <w:ilvl w:val="0"/>
          <w:numId w:val="1"/>
        </w:numPr>
        <w:spacing w:after="40" w:before="40"/>
      </w:pPr>
      <w:r>
        <w:rPr>
          <w:sz w:val="24"/>
          <w:szCs w:val="24"/>
        </w:rPr>
        <w:t xml:space="preserve">Step 1: Ticket event triggers SLA timer update in task_sla table</w:t>
      </w:r>
    </w:p>
    <w:p>
      <w:pPr>
        <w:pStyle w:val="ListParagraph"/>
        <w:numPr>
          <w:ilvl w:val="0"/>
          <w:numId w:val="1"/>
        </w:numPr>
        <w:spacing w:after="40" w:before="40"/>
      </w:pPr>
      <w:r>
        <w:rPr>
          <w:sz w:val="24"/>
          <w:szCs w:val="24"/>
        </w:rPr>
        <w:t xml:space="preserve">Step 2: SLA milestone percentage crossed triggers Flow Designer flow</w:t>
      </w:r>
    </w:p>
    <w:p>
      <w:pPr>
        <w:pStyle w:val="ListParagraph"/>
        <w:numPr>
          <w:ilvl w:val="0"/>
          <w:numId w:val="1"/>
        </w:numPr>
        <w:spacing w:after="40" w:before="40"/>
      </w:pPr>
      <w:r>
        <w:rPr>
          <w:sz w:val="24"/>
          <w:szCs w:val="24"/>
        </w:rPr>
        <w:t xml:space="preserve">Step 3: Flow dispatches notifications (email, mobile push) to relevant stakeholders</w:t>
      </w:r>
    </w:p>
    <w:p>
      <w:pPr>
        <w:pStyle w:val="ListParagraph"/>
        <w:numPr>
          <w:ilvl w:val="0"/>
          <w:numId w:val="1"/>
        </w:numPr>
        <w:spacing w:after="40" w:before="40"/>
      </w:pPr>
      <w:r>
        <w:rPr>
          <w:sz w:val="24"/>
          <w:szCs w:val="24"/>
        </w:rPr>
        <w:t xml:space="preserve">Step 4: Virtual Agent nudge sent to assignee for 75%+ thresholds</w:t>
      </w:r>
    </w:p>
    <w:p>
      <w:pPr>
        <w:pStyle w:val="ListParagraph"/>
        <w:numPr>
          <w:ilvl w:val="0"/>
          <w:numId w:val="1"/>
        </w:numPr>
        <w:spacing w:after="40" w:before="40"/>
      </w:pPr>
      <w:r>
        <w:rPr>
          <w:sz w:val="24"/>
          <w:szCs w:val="24"/>
        </w:rPr>
        <w:t xml:space="preserve">Step 5: Breach event triggers full breach protocol and mandatory UI Policy enforcement</w:t>
      </w:r>
    </w:p>
    <w:p>
      <w:pPr>
        <w:pStyle w:val="ListParagraph"/>
        <w:numPr>
          <w:ilvl w:val="0"/>
          <w:numId w:val="1"/>
        </w:numPr>
        <w:spacing w:after="40" w:before="40"/>
      </w:pPr>
      <w:r>
        <w:rPr>
          <w:sz w:val="24"/>
          <w:szCs w:val="24"/>
        </w:rPr>
        <w:t xml:space="preserve">Step 6: Agent submits justification via form or Virtual Agent conversation</w:t>
      </w:r>
    </w:p>
    <w:p>
      <w:pPr>
        <w:pStyle w:val="ListParagraph"/>
        <w:numPr>
          <w:ilvl w:val="0"/>
          <w:numId w:val="1"/>
        </w:numPr>
        <w:spacing w:after="40" w:before="40"/>
      </w:pPr>
      <w:r>
        <w:rPr>
          <w:sz w:val="24"/>
          <w:szCs w:val="24"/>
        </w:rPr>
        <w:t xml:space="preserve">Step 7: Breach log updated; fields locked; manager notified; audit record created</w:t>
      </w:r>
    </w:p>
    <w:p>
      <w:pPr>
        <w:pStyle w:val="ListParagraph"/>
        <w:numPr>
          <w:ilvl w:val="0"/>
          <w:numId w:val="1"/>
        </w:numPr>
        <w:spacing w:after="40" w:before="40"/>
      </w:pPr>
      <w:r>
        <w:rPr>
          <w:sz w:val="24"/>
          <w:szCs w:val="24"/>
        </w:rPr>
        <w:t xml:space="preserve">Step 8: Performance Analytics collectors pick up data for dashboard KPI refresh</w:t>
      </w:r>
    </w:p>
    <w:p>
      <w:pPr>
        <w:pStyle w:val="Heading1"/>
        <w:pStyle w:val="Heading1"/>
        <w:spacing w:after="160" w:before="480"/>
      </w:pPr>
      <w:r>
        <w:t xml:space="preserve">3. Component Architecture</w:t>
      </w:r>
      <w:r>
        <w:rPr>
          <w:b/>
          <w:bCs/>
          <w:color w:val="0D2137"/>
          <w:sz w:val="44"/>
          <w:szCs w:val="44"/>
        </w:rPr>
        <w:t xml:space="preserve">3. Component Architecture</w:t>
      </w:r>
    </w:p>
    <w:p>
      <w:pPr>
        <w:pStyle w:val="Heading3"/>
        <w:spacing w:after="80" w:before="240"/>
      </w:pPr>
      <w:r>
        <w:rPr>
          <w:b/>
          <w:bCs/>
          <w:color w:val="0D2137"/>
          <w:sz w:val="28"/>
          <w:szCs w:val="28"/>
        </w:rPr>
        <w:t xml:space="preserve">3.1 Component Dependency Map</w:t>
      </w:r>
    </w:p>
    <w:p>
      <w:pPr>
        <w:spacing w:after="80" w:before="80"/>
      </w:pPr>
      <w:r>
        <w:rPr>
          <w:color w:val="1a1a2e"/>
          <w:sz w:val="24"/>
          <w:szCs w:val="24"/>
        </w:rPr>
        <w:t xml:space="preserve">The solution components form a linear dependency chain: SLA Definition fires threshold events, which trigger Flow Designer flows, which dispatch notifications and VA nudges. Breach events additionally activate UI Policy enforcement and write to the Breach Log, which feeds Performance Analytics dashboards.</w:t>
      </w:r>
    </w:p>
    <w:p>
      <w:pPr>
        <w:pStyle w:val="Heading3"/>
        <w:spacing w:after="80" w:before="240"/>
      </w:pPr>
      <w:r>
        <w:rPr>
          <w:b/>
          <w:bCs/>
          <w:color w:val="0D2137"/>
          <w:sz w:val="28"/>
          <w:szCs w:val="28"/>
        </w:rPr>
        <w:t xml:space="preserve">3.2 Component Ownership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Component</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Owned By</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Triggered By</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SLA Definition</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SLA Governance Admin</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Manual configuration</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Risk Notification Flow</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SLA Governance Admin</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SLA milestone event</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Breach Response Flow</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SLA Governance Admin</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SLA breach event</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UI Policy — Mandatory Justification</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SLA Governance Admin</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Form load + field change</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UI Policy — At-Risk Acknowledgment</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SLA Governance Admin</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Form load</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UI Policy — Field Lock</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SLA Governance Admin</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Field change (justification submitted)</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Virtual Agent — Risk Check</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VA Admin</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User utterance or Flow action</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Virtual Agent — Acknowledge</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VA Admin</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Flow action or user-initiated</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Virtual Agent — Justify Breach</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VA Admin</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Flow action or user-initiated</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Executive Dashboard</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Analytics Admin</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Real-time PA collector</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Breach Log Table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SLA Governance Admin</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Breach Response Flow</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RBAC Roles and ACLs</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Security Admin</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Access request / platform enforcement</w:t>
            </w:r>
          </w:p>
        </w:tc>
      </w:tr>
    </w:tbl>
    <w:p>
      <w:pPr>
        <w:pStyle w:val="Heading1"/>
        <w:pStyle w:val="Heading1"/>
        <w:spacing w:after="160" w:before="480"/>
      </w:pPr>
      <w:r>
        <w:t xml:space="preserve">4. Data Architecture</w:t>
      </w:r>
      <w:r>
        <w:rPr>
          <w:b/>
          <w:bCs/>
          <w:color w:val="0D2137"/>
          <w:sz w:val="44"/>
          <w:szCs w:val="44"/>
        </w:rPr>
        <w:t xml:space="preserve">4. Data Architecture</w:t>
      </w:r>
    </w:p>
    <w:p>
      <w:pPr>
        <w:pStyle w:val="Heading3"/>
        <w:spacing w:after="80" w:before="240"/>
      </w:pPr>
      <w:r>
        <w:rPr>
          <w:b/>
          <w:bCs/>
          <w:color w:val="0D2137"/>
          <w:sz w:val="28"/>
          <w:szCs w:val="28"/>
        </w:rPr>
        <w:t xml:space="preserve">4.1 Core Table Relationships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Relationship</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Cardinality</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Join Field</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Purpose</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incident to task_sla</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1 to Many</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task_sla.task = incident.sys_id</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Link SLA timers to tickets</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incident to x_sla_breach_log</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1 to 1</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breach_log.parent_ticket = incident.sys_id</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Link breach record to ticket</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x_sla_breach_log to sys_user</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Many to 1</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breach_log.justified_by = sys_user.sys_id</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Track who submitted justification</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incident to sys_user</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Many to 1</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incident.assigned_to = sys_user.sys_id</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Link assignee to ticket</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incident to sys_user_group</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Many to 1</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incident.assignment_group = group.sys_id</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Link team to ticket</w:t>
            </w:r>
          </w:p>
        </w:tc>
      </w:tr>
    </w:tbl>
    <w:p>
      <w:pPr>
        <w:pStyle w:val="Heading3"/>
        <w:spacing w:after="80" w:before="240"/>
      </w:pPr>
      <w:r>
        <w:rPr>
          <w:b/>
          <w:bCs/>
          <w:color w:val="0D2137"/>
          <w:sz w:val="28"/>
          <w:szCs w:val="28"/>
        </w:rPr>
        <w:t xml:space="preserve">4.2 SLA Risk Status State Machine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State</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Elapsed %</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Entry Trigger</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Actions Fired</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On Track</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0–49%</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Ticket creation</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None</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Monitoring</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50–74%</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50% milestone</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Email to assignee</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At Risk</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75–89%</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75% milestone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Email assignee + manager; VA nudge; mobile push</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Critical</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90–99%</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90% milestone</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Email all stakeholders; VA nudge; mobile push</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Breached</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100%+</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Breach event</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Full breach protocol; mandatory fields; breach log</w:t>
            </w:r>
          </w:p>
        </w:tc>
      </w:tr>
    </w:tbl>
    <w:p>
      <w:pPr>
        <w:spacing w:after="80" w:before="80"/>
      </w:pPr>
      <w:r>
        <w:rPr>
          <w:color w:val="1a1a2e"/>
          <w:sz w:val="24"/>
          <w:szCs w:val="24"/>
        </w:rPr>
        <w:t xml:space="preserve">Note: The Breached state is terminal. Ticket resolution does not remove breach classification. Breach records are immutable after justification is submitted.</w:t>
      </w:r>
    </w:p>
    <w:p>
      <w:pPr>
        <w:pStyle w:val="Heading3"/>
        <w:spacing w:after="80" w:before="240"/>
      </w:pPr>
      <w:r>
        <w:rPr>
          <w:b/>
          <w:bCs/>
          <w:color w:val="0D2137"/>
          <w:sz w:val="28"/>
          <w:szCs w:val="28"/>
        </w:rPr>
        <w:t xml:space="preserve">4.3 x_sla_breach_log Table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Field Name</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Type</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Description</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breach_number</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Auto-number</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Unique breach ID (e.g., BREACH0001234)</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parent_ticket</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Reference (task)</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Link to the breached incident or request</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breach_timestamp</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DateTime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Exact time the SLA was breached</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breach_justification</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String (2000)</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Agent-submitted justification text</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breach_root_cause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Choice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Root cause category code</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justified_by</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Reference (sys_user)</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User who submitted the justification</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justified_at</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DateTime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Timestamp of justification submission</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manager_acknowledged</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Boolean</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True when manager has reviewed and acknowledged</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audit_review_status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Choice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Pending / Reviewed / Closed</w:t>
            </w:r>
          </w:p>
        </w:tc>
      </w:tr>
    </w:tbl>
    <w:p>
      <w:pPr>
        <w:pStyle w:val="Heading1"/>
        <w:pStyle w:val="Heading1"/>
        <w:spacing w:after="160" w:before="480"/>
      </w:pPr>
      <w:r>
        <w:t xml:space="preserve">5. SLA Risk Detection Workflow</w:t>
      </w:r>
      <w:r>
        <w:rPr>
          <w:b/>
          <w:bCs/>
          <w:color w:val="0D2137"/>
          <w:sz w:val="44"/>
          <w:szCs w:val="44"/>
        </w:rPr>
        <w:t xml:space="preserve">5. SLA Risk Detection Workflow</w:t>
      </w:r>
    </w:p>
    <w:p>
      <w:pPr>
        <w:pStyle w:val="Heading3"/>
        <w:spacing w:after="80" w:before="240"/>
      </w:pPr>
      <w:r>
        <w:rPr>
          <w:b/>
          <w:bCs/>
          <w:color w:val="0D2137"/>
          <w:sz w:val="28"/>
          <w:szCs w:val="28"/>
        </w:rPr>
        <w:t xml:space="preserve">5.1 Flow: SLA Risk Notification Cascade — Detailed 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Step</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Action</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Detail</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1</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Flow Trigger</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task_sla milestone crossed at 50%, 75%, or 90% elapsed</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2</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Get Parent Record</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Retrieve incident/request, assignee, priority, SLA definition name</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3</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Evaluate Priority Branch</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P1: all thresholds immediate. P2: manager at 75%+. P3: manager at 90%+</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4</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Update Risk Status</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Write On Track / Monitoring / At Risk / Critical to u_sla_risk_status on ticket</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5</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Lookup Group Manager</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Resolve manager from assignment_group.manager field</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6</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Notify Assignee</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Email + mobile push with ticket details, time remaining, action buttons</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7</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Notify Manager</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75%+ threshold only. Email with ticket summary and escalation link</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8</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Notify Director</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90%+ threshold only. Email with critical status and SLA breach impact</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9</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Log Activity</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Write notification event to ticket activity stream with timestamp</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10</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Trigger VA</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75%+ threshold. Push SLA Risk Check conversation to assignee in configured channel</w:t>
            </w:r>
          </w:p>
        </w:tc>
      </w:tr>
    </w:tbl>
    <w:p>
      <w:pPr>
        <w:pStyle w:val="Heading3"/>
        <w:spacing w:after="80" w:before="240"/>
      </w:pPr>
      <w:r>
        <w:rPr>
          <w:b/>
          <w:bCs/>
          <w:color w:val="0D2137"/>
          <w:sz w:val="28"/>
          <w:szCs w:val="28"/>
        </w:rPr>
        <w:t xml:space="preserve">5.2 Priority-Based Escalation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Priority</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50% Action</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75% Action</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90% Action</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100% (Breach)</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P1 — Critical</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Email assignee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Email assignee + manager; VA; mobile push</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Email all stakeholders + director; SMS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Full breach protocol; CIO alert</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P2 — High</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Email assignee</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Email assignee + manager; VA; mobile push</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Email all stakeholders + director</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Full breach protocol</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P3 — Medium</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Email assignee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Email assignee (manager CC)</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Email assignee + manager</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Standard breach protocol</w:t>
            </w:r>
          </w:p>
        </w:tc>
      </w:tr>
    </w:tbl>
    <w:p>
      <w:pPr>
        <w:pStyle w:val="Heading1"/>
        <w:pStyle w:val="Heading1"/>
        <w:spacing w:after="160" w:before="480"/>
      </w:pPr>
      <w:r>
        <w:t xml:space="preserve">6. Notification Cascade Workflow</w:t>
      </w:r>
      <w:r>
        <w:rPr>
          <w:b/>
          <w:bCs/>
          <w:color w:val="0D2137"/>
          <w:sz w:val="44"/>
          <w:szCs w:val="44"/>
        </w:rPr>
        <w:t xml:space="preserve">6. Notification Cascade Workflow</w:t>
      </w:r>
    </w:p>
    <w:p>
      <w:pPr>
        <w:pStyle w:val="Heading3"/>
        <w:spacing w:after="80" w:before="240"/>
      </w:pPr>
      <w:r>
        <w:rPr>
          <w:b/>
          <w:bCs/>
          <w:color w:val="0D2137"/>
          <w:sz w:val="28"/>
          <w:szCs w:val="28"/>
        </w:rPr>
        <w:t xml:space="preserve">6.1 Notification Channel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Channel</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Trigger Threshold</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Recipients</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Template</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Email</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50%, 75%, 90%, 100%</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Varies by threshold and priority</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SLA_THRESHOLD_ALERT</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Mobile Push (Now Mobile)</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75%, 90%, 100%</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Assignee</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SLA_PUSH_ALERT</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SMS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100% — P1 only</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Assignee + Manager</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SLA_BREACH_SMS</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Virtual Agent Conversation</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75%, 90%, 100%</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Assignee</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VA_SLA_RISK_CHECK topic</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Teams Notification (optional)</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75%, 90%, 100%</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Assignment group channel</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SLA_TEAMS_CARD</w:t>
            </w:r>
          </w:p>
        </w:tc>
      </w:tr>
    </w:tbl>
    <w:p>
      <w:pPr>
        <w:pStyle w:val="Heading3"/>
        <w:spacing w:after="80" w:before="240"/>
      </w:pPr>
      <w:r>
        <w:rPr>
          <w:b/>
          <w:bCs/>
          <w:color w:val="0D2137"/>
          <w:sz w:val="28"/>
          <w:szCs w:val="28"/>
        </w:rPr>
        <w:t xml:space="preserve">6.2 Email Notification Template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Variable</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Source</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Example Value</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${ticket_number}</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incident.number</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INC0012345</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${priority}</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incident.priority.label</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P2 — High</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${short_description}</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incident.short_description</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Login failure affecting 50 users</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${assigned_to}</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incident.assigned_to.name</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John Smith</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${assignment_group}</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incident.assignment_group.name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Desktop Support</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${elapsed_pct}</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task_sla.business_percentage</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75%</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${time_remaining}</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Calculated from task_sla</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2 hours, 15 minutes</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${breach_time}</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Calculated from task_sla</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July 15, 2026 at 16:30 UTC</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${ticket_url}</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sys_id link</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https://instance.service-now.com/nav_to.do?...</w:t>
            </w:r>
          </w:p>
        </w:tc>
      </w:tr>
    </w:tbl>
    <w:p>
      <w:pPr>
        <w:pStyle w:val="Heading1"/>
        <w:pStyle w:val="Heading1"/>
        <w:spacing w:after="160" w:before="480"/>
      </w:pPr>
      <w:r>
        <w:t xml:space="preserve">7. Breach Response Workflow</w:t>
      </w:r>
      <w:r>
        <w:rPr>
          <w:b/>
          <w:bCs/>
          <w:color w:val="0D2137"/>
          <w:sz w:val="44"/>
          <w:szCs w:val="44"/>
        </w:rPr>
        <w:t xml:space="preserve">7. Breach Response Workflow</w:t>
      </w:r>
    </w:p>
    <w:p>
      <w:pPr>
        <w:pStyle w:val="Heading3"/>
        <w:spacing w:after="80" w:before="240"/>
      </w:pPr>
      <w:r>
        <w:rPr>
          <w:b/>
          <w:bCs/>
          <w:color w:val="0D2137"/>
          <w:sz w:val="28"/>
          <w:szCs w:val="28"/>
        </w:rPr>
        <w:t xml:space="preserve">7.1 Breach Response Flow — Complete Step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Step</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Action</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Detail</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1</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Flow Trigger</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task_sla.stage = Breached event fires on task_sla table</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2</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Retrieve Context</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Get parent ticket, assignee, SLA definition, exact breach timestamp</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3</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Create Breach Log Record</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Write new record to x_sla_breach_log with status = Pending</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4</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Set Breach Flag</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Update u_sla_breached = true on parent incident/request</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5</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Dispatch Notifications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Parallel: email assignee, manager, director; P1 adds SMS</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6</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Trigger VA Conversation</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Push Submit Breach Justification topic to assignee</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7</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Wait for Justification</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Poll u_breach_justification every 15 minutes</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8a (justified &lt; 2hrs)</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Update Breach Log</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Copy justification, root cause, timestamp; status = Justified</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8b (no action &gt; 2hrs)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Escalate to Manager</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Email manager: "[INC#] missing breach justification — action required"</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9</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Lock Justification Fields</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Trigger UI Policy 3 via field update to make fields read only</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10</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Notify Manager</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Email: "[INC#] breach justification received from [Assignee]"</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11</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Tag for Audit</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Set audit_ready = true on breach log; included in next weekly extract</w:t>
            </w:r>
          </w:p>
        </w:tc>
      </w:tr>
    </w:tbl>
    <w:p>
      <w:pPr>
        <w:pStyle w:val="Heading3"/>
        <w:spacing w:after="80" w:before="240"/>
      </w:pPr>
      <w:r>
        <w:rPr>
          <w:b/>
          <w:bCs/>
          <w:color w:val="0D2137"/>
          <w:sz w:val="28"/>
          <w:szCs w:val="28"/>
        </w:rPr>
        <w:t xml:space="preserve">7.2 Breach State Transitions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Breach State</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Entry Condition</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Exit Condition</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Exit State</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Pending Justification</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Breach event fires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Justification submitted</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Justified</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Pending Justification</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Breach event fires</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2 hours pass without action</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Manager Escalated</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Manager Escalated</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Timeout without justification</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Manager or agent submits justification</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Justified</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Justified</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Justification submitted</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Fields locked; manager notified</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Fields Locked</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Fields Locked</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Justification saved (immutable)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Manager reviews in breach log</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Audit Ready</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Audit Ready</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Manager acknowledges</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Compliance team closes record</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Closed</w:t>
            </w:r>
          </w:p>
        </w:tc>
      </w:tr>
    </w:tbl>
    <w:p>
      <w:pPr>
        <w:pStyle w:val="Heading1"/>
        <w:pStyle w:val="Heading1"/>
        <w:spacing w:after="160" w:before="480"/>
      </w:pPr>
      <w:r>
        <w:t xml:space="preserve">8. Virtual Agent Conversation Flows</w:t>
      </w:r>
      <w:r>
        <w:rPr>
          <w:b/>
          <w:bCs/>
          <w:color w:val="0D2137"/>
          <w:sz w:val="44"/>
          <w:szCs w:val="44"/>
        </w:rPr>
        <w:t xml:space="preserve">8. Virtual Agent Conversation Flows</w:t>
      </w:r>
    </w:p>
    <w:p>
      <w:pPr>
        <w:pStyle w:val="Heading3"/>
        <w:spacing w:after="80" w:before="240"/>
      </w:pPr>
      <w:r>
        <w:rPr>
          <w:b/>
          <w:bCs/>
          <w:color w:val="0D2137"/>
          <w:sz w:val="28"/>
          <w:szCs w:val="28"/>
        </w:rPr>
        <w:t xml:space="preserve">8.1 Topic 1: SLA Risk Check — Conversation 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Step</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System Action</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User Action / Response</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1</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Authenticate user from active session</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2</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Query task_sla: assignee = user, elapsed &gt; 50%</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3</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If no results: "No tickets at risk right now."</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Conversation ends</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4</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Present list: ticket #, risk level, time remaining</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User selects ticket or option</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5</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Offer: [Details] [Acknowledge] [Escalate] [Exit]</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User selects action</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6</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Route to selected sub-topic or end conversation</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w:t>
            </w:r>
          </w:p>
        </w:tc>
      </w:tr>
    </w:tbl>
    <w:p>
      <w:pPr>
        <w:pStyle w:val="Heading3"/>
        <w:spacing w:after="80" w:before="240"/>
      </w:pPr>
      <w:r>
        <w:rPr>
          <w:b/>
          <w:bCs/>
          <w:color w:val="0D2137"/>
          <w:sz w:val="28"/>
          <w:szCs w:val="28"/>
        </w:rPr>
        <w:t xml:space="preserve">8.2 Topic 2: Acknowledge SLA Risk — Conversation 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Step</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System Action</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User Action / Response</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1</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Present ticket details: #, priority, SLA %, time remaining</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2</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Ask: "Do you have a plan to resolve this before SLA expires?"</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Yes or No</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3a (Yes)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Ask: "Please describe your plan:"</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User types plan text</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3b (No)</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Route to Escalation topic</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4</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Write plan to ticket work notes; set u_sla_acknowledged = true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5</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Email manager: "Agent acknowledged SLA risk on [INC#]"</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6</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Confirm: "Acknowledgment recorded. Manager notified."</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Conversation ends</w:t>
            </w:r>
          </w:p>
        </w:tc>
      </w:tr>
    </w:tbl>
    <w:p>
      <w:pPr>
        <w:pStyle w:val="Heading3"/>
        <w:spacing w:after="80" w:before="240"/>
      </w:pPr>
      <w:r>
        <w:rPr>
          <w:b/>
          <w:bCs/>
          <w:color w:val="0D2137"/>
          <w:sz w:val="28"/>
          <w:szCs w:val="28"/>
        </w:rPr>
        <w:t xml:space="preserve">8.3 Topic 3: Submit Breach Justification — Conversation 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Step</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System Action</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User Action / Response</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1</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Identify breached ticket from context or present list</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User selects ticket</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2</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Present breach context: ticket #, breach time, SLA name</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3</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Ask: "What was the root cause?" (present 8 choices)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User selects category</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4</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Ask: "Please describe what happened and why SLA was missed:"</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User types description</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5</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Ask: "Could this breach have been prevented?" [Yes/No/Possibly]</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User selects</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6</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Write justification to u_breach_justification on ticket</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7</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Write root cause to u_breach_root_cause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8</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Set u_breach_justified_by and u_breach_justified_at</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9</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Notify manager of justification submission</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10</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Confirm: "Justification recorded. Manager will be notified."</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Conversation ends</w:t>
            </w:r>
          </w:p>
        </w:tc>
      </w:tr>
    </w:tbl>
    <w:p>
      <w:pPr>
        <w:pStyle w:val="Heading3"/>
        <w:spacing w:after="80" w:before="240"/>
      </w:pPr>
      <w:r>
        <w:rPr>
          <w:b/>
          <w:bCs/>
          <w:color w:val="0D2137"/>
          <w:sz w:val="28"/>
          <w:szCs w:val="28"/>
        </w:rPr>
        <w:t xml:space="preserve">8.4 Topic 4: Escalate SLA Risk — Conversation 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Step</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System Action</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User Action / Response</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1</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Present at-risk tickets for user to select</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User selects ticket</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2</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Confirm: "Escalating will notify your manager immediately. Proceed?"</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Yes or No</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3</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Ask: "Do you want to increase the priority?" (optional)</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Yes or No</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4a (Yes)</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Update incident.priority to next level</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5</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Add manager to watch list on ticket</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6</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Write escalation event to ticket work notes</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7</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Email manager: "[INC#] has been escalated by [Assignee]"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8</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Confirm: "Done. Manager notified. Act quickly — SLA clock is running."</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Ends</w:t>
            </w:r>
          </w:p>
        </w:tc>
      </w:tr>
    </w:tbl>
    <w:p>
      <w:pPr>
        <w:pStyle w:val="Heading1"/>
        <w:pStyle w:val="Heading1"/>
        <w:spacing w:after="160" w:before="480"/>
      </w:pPr>
      <w:r>
        <w:t xml:space="preserve">9. UI Policy Enforcement Workflow</w:t>
      </w:r>
      <w:r>
        <w:rPr>
          <w:b/>
          <w:bCs/>
          <w:color w:val="0D2137"/>
          <w:sz w:val="44"/>
          <w:szCs w:val="44"/>
        </w:rPr>
        <w:t xml:space="preserve">9. UI Policy Enforcement Workflow</w:t>
      </w:r>
    </w:p>
    <w:p>
      <w:pPr>
        <w:pStyle w:val="Heading3"/>
        <w:spacing w:after="80" w:before="240"/>
      </w:pPr>
      <w:r>
        <w:rPr>
          <w:b/>
          <w:bCs/>
          <w:color w:val="0D2137"/>
          <w:sz w:val="28"/>
          <w:szCs w:val="28"/>
        </w:rPr>
        <w:t xml:space="preserve">9.1 Policy Execution Sequence (Browser Client)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Trigger Event</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Condition Evaluated</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Policy Activated</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Result</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Form loads or field changes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u_sla_breached = true AND justification empty</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Policy 1</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Justification fields mandatory; Save blocked</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Form loads</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u_sla_risk_status = at_risk or critical</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Policy 2</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Acknowledgment checkbox mandatory; amber banner shown</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Justification field saved</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u_sla_breached = true AND justification not empty</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Policy 3</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All governance fields set to read only (immutable)</w:t>
            </w:r>
          </w:p>
        </w:tc>
      </w:tr>
    </w:tbl>
    <w:p>
      <w:pPr>
        <w:pStyle w:val="Heading3"/>
        <w:spacing w:after="80" w:before="240"/>
      </w:pPr>
      <w:r>
        <w:rPr>
          <w:b/>
          <w:bCs/>
          <w:color w:val="0D2137"/>
          <w:sz w:val="28"/>
          <w:szCs w:val="28"/>
        </w:rPr>
        <w:t xml:space="preserve">9.2 Policy 1: Complete Configuration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Attribute</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Value</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Policy Name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SLA Breach — Mandatory Justification</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Table</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incident</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Run scripts in UI type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All</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Short Description</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Enforce mandatory breach justification when SLA has been breached</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Conditions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u_sla_breached is true AND u_breach_justification is empty</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UI Policy Action — u_breach_justification</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Mandatory = true, Visible = true</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UI Policy Action — u_breach_root_cause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Mandatory = true, Visible = true</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UI Policy Action — save button</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Disabled = true</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On exit</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Reverse all actions when condition no longer met</w:t>
            </w:r>
          </w:p>
        </w:tc>
      </w:tr>
    </w:tbl>
    <w:p>
      <w:pPr>
        <w:pStyle w:val="Heading3"/>
        <w:spacing w:after="80" w:before="240"/>
      </w:pPr>
      <w:r>
        <w:rPr>
          <w:b/>
          <w:bCs/>
          <w:color w:val="0D2137"/>
          <w:sz w:val="28"/>
          <w:szCs w:val="28"/>
        </w:rPr>
        <w:t xml:space="preserve">9.3 Policy 3: Field Lock Logic</w:t>
      </w:r>
    </w:p>
    <w:p>
      <w:pPr>
        <w:spacing w:after="80" w:before="80"/>
      </w:pPr>
      <w:r>
        <w:rPr>
          <w:color w:val="1a1a2e"/>
          <w:sz w:val="24"/>
          <w:szCs w:val="24"/>
        </w:rPr>
        <w:t xml:space="preserve">Policy 3 activates the moment the justification field is saved and non-empty. Once active, it sets all governance fields to read-only using the ReadOnly UI Policy action, making the justification record immutable. Even users with administrative access cannot modify the justification through the standard form interface — changes would require a direct database update, which is captured in sys_audit.</w:t>
      </w:r>
    </w:p>
    <w:p>
      <w:pPr>
        <w:pStyle w:val="Heading1"/>
        <w:pStyle w:val="Heading1"/>
        <w:spacing w:after="160" w:before="480"/>
      </w:pPr>
      <w:r>
        <w:t xml:space="preserve">10. Role-Based Access Control Architecture</w:t>
      </w:r>
      <w:r>
        <w:rPr>
          <w:b/>
          <w:bCs/>
          <w:color w:val="0D2137"/>
          <w:sz w:val="44"/>
          <w:szCs w:val="44"/>
        </w:rPr>
        <w:t xml:space="preserve">10. Role-Based Access Control Architecture</w:t>
      </w:r>
    </w:p>
    <w:p>
      <w:pPr>
        <w:pStyle w:val="Heading3"/>
        <w:spacing w:after="80" w:before="240"/>
      </w:pPr>
      <w:r>
        <w:rPr>
          <w:b/>
          <w:bCs/>
          <w:color w:val="0D2137"/>
          <w:sz w:val="28"/>
          <w:szCs w:val="28"/>
        </w:rPr>
        <w:t xml:space="preserve">10.1 Role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Role</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Inherits From</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Additional Permissions</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sla_governance.viewer</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itil</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Read-only access to SLA governance fields and breach log</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sla_governance.analyst</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itil</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Can submit justifications for own tickets; view team breach records</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sla_governance.manager</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itil_manager</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Can view all breach records; acknowledge; generate on-demand reports</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sla_governance.admin</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admin</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Full configuration access; can override field locks; merge update sets</w:t>
            </w:r>
          </w:p>
        </w:tc>
      </w:tr>
    </w:tbl>
    <w:p>
      <w:pPr>
        <w:pStyle w:val="Heading3"/>
        <w:spacing w:after="80" w:before="240"/>
      </w:pPr>
      <w:r>
        <w:rPr>
          <w:b/>
          <w:bCs/>
          <w:color w:val="0D2137"/>
          <w:sz w:val="28"/>
          <w:szCs w:val="28"/>
        </w:rPr>
        <w:t xml:space="preserve">10.2 ACL Decision Matrix — breach_justification Field</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User Type</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Record Ownership</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Justification Empty</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Write Allowed?</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Assignee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Own ticket</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Yes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Yes</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Assignee</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Own ticket</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No (locked)</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No</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Assignee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Other ticket</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Either</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No</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SLA Analyst</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Any</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Either</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No</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SLA Manager</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Any</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Yes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Yes</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SLA Manager</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Any</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No (locked)</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No</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SLA Admin</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Any</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Either</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Yes (override)</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System (Workflow)</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Any</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Either</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Yes</w:t>
            </w:r>
          </w:p>
        </w:tc>
      </w:tr>
    </w:tbl>
    <w:p>
      <w:pPr>
        <w:pStyle w:val="Heading3"/>
        <w:spacing w:after="80" w:before="240"/>
      </w:pPr>
      <w:r>
        <w:rPr>
          <w:b/>
          <w:bCs/>
          <w:color w:val="0D2137"/>
          <w:sz w:val="28"/>
          <w:szCs w:val="28"/>
        </w:rPr>
        <w:t xml:space="preserve">10.3 Update Set Access Control</w:t>
      </w:r>
    </w:p>
    <w:p>
      <w:pPr>
        <w:spacing w:after="80" w:before="80"/>
      </w:pPr>
      <w:r>
        <w:rPr>
          <w:color w:val="1a1a2e"/>
          <w:sz w:val="24"/>
          <w:szCs w:val="24"/>
        </w:rPr>
        <w:t xml:space="preserve">All solution components are packaged in update set "SLA Governance v1.0" with permissions configured so that only sla_governance.admin role holders can preview or commit the update set in production. This prevents unauthorized configuration changes from being promoted across instances.</w:t>
      </w:r>
    </w:p>
    <w:p>
      <w:pPr>
        <w:pStyle w:val="Heading1"/>
        <w:pStyle w:val="Heading1"/>
        <w:spacing w:after="160" w:before="480"/>
      </w:pPr>
      <w:r>
        <w:t xml:space="preserve">11. Reporting &amp; Dashboard Architecture</w:t>
      </w:r>
      <w:r>
        <w:rPr>
          <w:b/>
          <w:bCs/>
          <w:color w:val="0D2137"/>
          <w:sz w:val="44"/>
          <w:szCs w:val="44"/>
        </w:rPr>
        <w:t xml:space="preserve">11. Reporting &amp; Dashboard Architecture</w:t>
      </w:r>
    </w:p>
    <w:p>
      <w:pPr>
        <w:pStyle w:val="Heading3"/>
        <w:spacing w:after="80" w:before="240"/>
      </w:pPr>
      <w:r>
        <w:rPr>
          <w:b/>
          <w:bCs/>
          <w:color w:val="0D2137"/>
          <w:sz w:val="28"/>
          <w:szCs w:val="28"/>
        </w:rPr>
        <w:t xml:space="preserve">11.1 Performance Analytics Data 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Stage</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Component</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Schedule</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Output</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Raw Data</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task_sla, incident, x_sla_breach_log tables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Real-time (live queries)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Source records</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Collection</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PA Indicator scripts (collectors)</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Hourly scheduled jobs</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Scored indicator values</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Storage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pa_scores (time-series)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Written per collection run</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Historical trend data</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Visualization</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Dashboard widgets (charts, counters)</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On page load (cached 5 min)</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KPI display</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Distribution</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Scheduled report engine (email)</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Per report schedule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PDF / CSV to inboxes</w:t>
            </w:r>
          </w:p>
        </w:tc>
      </w:tr>
    </w:tbl>
    <w:p>
      <w:pPr>
        <w:pStyle w:val="Heading3"/>
        <w:spacing w:after="80" w:before="240"/>
      </w:pPr>
      <w:r>
        <w:rPr>
          <w:b/>
          <w:bCs/>
          <w:color w:val="0D2137"/>
          <w:sz w:val="28"/>
          <w:szCs w:val="28"/>
        </w:rPr>
        <w:t xml:space="preserve">11.2 Executive Dashboard KPI Definitions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KPI Name</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Calculation Formula</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Target</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SLA Compliance Rate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(Total tickets resolved within SLA / Total tickets) x 100</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&gt;= 95%</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Active At-Risk Tickets</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COUNT(incident WHERE u_sla_risk_status IN at_risk, critical AND state != resolved)</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&lt; 10</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Breached Tickets MTD</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COUNT(x_sla_breach_log WHERE breach_timestamp &gt;= start of month)</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Trending down</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MTTA</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AVG(u_sla_acknowledged_at - breach_timestamp) WHERE breach acknowledged</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&lt; 30 minutes</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Pending Justifications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COUNT(x_sla_breach_log WHERE justified_at IS NULL)</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0</w:t>
            </w:r>
          </w:p>
        </w:tc>
      </w:tr>
    </w:tbl>
    <w:p>
      <w:pPr>
        <w:pStyle w:val="Heading3"/>
        <w:spacing w:after="80" w:before="240"/>
      </w:pPr>
      <w:r>
        <w:rPr>
          <w:b/>
          <w:bCs/>
          <w:color w:val="0D2137"/>
          <w:sz w:val="28"/>
          <w:szCs w:val="28"/>
        </w:rPr>
        <w:t xml:space="preserve">11.3 Report Distribution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Report</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Schedule</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Recipients</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Delivery Method</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Daily SLA Summary</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Daily 07:00 UTC</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All assignment group managers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Email with PDF attachment</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Weekly Performance</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Monday 08:00 UTC</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Service desk director</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Email with PDF attachment</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Monthly Executive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1st of month 08:00 UTC</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CIO, VP of IT</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Email with PDF attachment</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Breach Justification Audit</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Friday 17:00 UTC</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Compliance team inbox</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Email with CSV + PDF</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Unacknowledged Risk</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Twice daily: 09:00, 14:00</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Assignment group managers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Email</w:t>
            </w:r>
          </w:p>
        </w:tc>
      </w:tr>
    </w:tbl>
    <w:p>
      <w:pPr>
        <w:pStyle w:val="Heading1"/>
        <w:pStyle w:val="Heading1"/>
        <w:spacing w:after="160" w:before="480"/>
      </w:pPr>
      <w:r>
        <w:t xml:space="preserve">12. Integration Architecture</w:t>
      </w:r>
      <w:r>
        <w:rPr>
          <w:b/>
          <w:bCs/>
          <w:color w:val="0D2137"/>
          <w:sz w:val="44"/>
          <w:szCs w:val="44"/>
        </w:rPr>
        <w:t xml:space="preserve">12. Integration Architecture</w:t>
      </w:r>
    </w:p>
    <w:p>
      <w:pPr>
        <w:pStyle w:val="Heading3"/>
        <w:spacing w:after="80" w:before="240"/>
      </w:pPr>
      <w:r>
        <w:rPr>
          <w:b/>
          <w:bCs/>
          <w:color w:val="0D2137"/>
          <w:sz w:val="28"/>
          <w:szCs w:val="28"/>
        </w:rPr>
        <w:t xml:space="preserve">12.1 Integration Hub Spoke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Integration</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Spoke</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Actions Used</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Trigger</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Microsoft Teams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Teams Spoke v2.x</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Post Adaptive Card, Send Direct Message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Flow Designer action</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Slack</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Slack Spoke</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Post Message to Channel, Send DM</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Flow Designer action</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PagerDuty</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PagerDuty Spoke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Create Incident, Add Note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P1 breach event only</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ServiceNow GRC</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Internal (table API)</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Create Control Test, Link Evidence</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Weekly audit extract</w:t>
            </w:r>
          </w:p>
        </w:tc>
      </w:tr>
    </w:tbl>
    <w:p>
      <w:pPr>
        <w:pStyle w:val="Heading3"/>
        <w:spacing w:after="80" w:before="240"/>
      </w:pPr>
      <w:r>
        <w:rPr>
          <w:b/>
          <w:bCs/>
          <w:color w:val="0D2137"/>
          <w:sz w:val="28"/>
          <w:szCs w:val="28"/>
        </w:rPr>
        <w:t xml:space="preserve">12.2 REST API Endpoints for External Consumers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Endpoint</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Method</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Use Case</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/api/now/table/task_sla</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GET</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Real-time SLA timer data (filter: business_percentage &gt; 75)</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/api/now/table/x_sla_breach_log</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GET</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Breach event log (read-only for external systems)</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/api/now/table/incident?sysparm_query=u_sla_breached=true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GET</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All currently breached tickets</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/api/now/stats/x_sla_breach_log</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GET</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Aggregate breach counts by group or root cause</w:t>
            </w:r>
          </w:p>
        </w:tc>
      </w:tr>
    </w:tbl>
    <w:p>
      <w:pPr>
        <w:pStyle w:val="Heading1"/>
        <w:pStyle w:val="Heading1"/>
        <w:spacing w:after="160" w:before="480"/>
      </w:pPr>
      <w:r>
        <w:t xml:space="preserve">13. End-to-End Governance Workflow</w:t>
      </w:r>
      <w:r>
        <w:rPr>
          <w:b/>
          <w:bCs/>
          <w:color w:val="0D2137"/>
          <w:sz w:val="44"/>
          <w:szCs w:val="44"/>
        </w:rPr>
        <w:t xml:space="preserve">13. End-to-End Governance Workflow</w:t>
      </w:r>
    </w:p>
    <w:p>
      <w:pPr>
        <w:pStyle w:val="Heading3"/>
        <w:spacing w:after="80" w:before="240"/>
      </w:pPr>
      <w:r>
        <w:rPr>
          <w:b/>
          <w:bCs/>
          <w:color w:val="0D2137"/>
          <w:sz w:val="28"/>
          <w:szCs w:val="28"/>
        </w:rPr>
        <w:t xml:space="preserve">13.1 Complete Lifecycle — Ticket Creation to Audit Closure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Step</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Event</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System Actions</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Human Actions</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1 — Creation</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Agent creates incident</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SLA timer starts; risk status set to On Track</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Agent works ticket normally</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2 — 50% Threshold</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SLA reaches 50% elapsed</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Status set to Monitoring; email sent to assignee</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Agent receives and reads email</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3 — 75% Threshold</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SLA reaches 75% elapsed</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Status set to At Risk; email to assignee + manager; VA nudge; mobile push; UI Policy 2 activates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Agent acknowledges via form or VA</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4 — 90% Threshold</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SLA reaches 90% elapsed</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Status set to Critical; all stakeholders notified including director</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Manager reviews and may reassign or escalate</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5 — Breach (100%)</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SLA breaches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Breach flag set; breach log created; mass notification; VA breach justification topic pushed; UI Policy 1 activates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Agent receives breach notifications</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6 — Justification</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Agent submits justification</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Justification written to ticket; breach log updated; fields locked (Policy 3); manager notified</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Agent completes form or VA conversation</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7 — Manager Review</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Manager reviews breach log</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Breach log status updated to Reviewed</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Manager acknowledges and optionally adds commentary</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8 — Audit Extract</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Weekly scheduled report runs</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CSV + PDF generated; emailed to compliance; GRC push (if configured)</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Compliance team reviews and closes record</w:t>
            </w:r>
          </w:p>
        </w:tc>
      </w:tr>
    </w:tbl>
    <w:p>
      <w:pPr>
        <w:pStyle w:val="Heading1"/>
        <w:pStyle w:val="Heading1"/>
        <w:spacing w:after="160" w:before="480"/>
      </w:pPr>
      <w:r>
        <w:t xml:space="preserve">14. Security Architecture</w:t>
      </w:r>
      <w:r>
        <w:rPr>
          <w:b/>
          <w:bCs/>
          <w:color w:val="0D2137"/>
          <w:sz w:val="44"/>
          <w:szCs w:val="44"/>
        </w:rPr>
        <w:t xml:space="preserve">14. Security Architecture</w:t>
      </w:r>
    </w:p>
    <w:p>
      <w:pPr>
        <w:pStyle w:val="Heading3"/>
        <w:spacing w:after="80" w:before="240"/>
      </w:pPr>
      <w:r>
        <w:rPr>
          <w:b/>
          <w:bCs/>
          <w:color w:val="0D2137"/>
          <w:sz w:val="28"/>
          <w:szCs w:val="28"/>
        </w:rPr>
        <w:t xml:space="preserve">14.1 Five-Layer Security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Layer</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Control Type</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Implementation</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What It Prevents</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1 — Authentication</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Platform-level</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ServiceNow SSO with MFA; OAuth 2.0 for APIs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Unauthorized access to the instance</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2 — Authorization</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Role-based</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4 custom governance roles with defined permissions hierarchy</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Unauthorized access to governance features</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3 — Data Access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Field and row level</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ACLs on 9 governance fields; row-level security on breach log</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Unauthorized modification of governance records</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4 — UI Enforcement</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Client-side</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UI Policies enforce mandatory fields and field locks in browser</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Accidental or deliberate bypass of governance process</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5 — Audit Trail</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System-level (immutable)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sys_audit captures every change; breach log is locked post-justification</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Denial of unauthorized changes; supports forensics</w:t>
            </w:r>
          </w:p>
        </w:tc>
      </w:tr>
    </w:tbl>
    <w:p>
      <w:pPr>
        <w:pStyle w:val="Heading3"/>
        <w:spacing w:after="80" w:before="240"/>
      </w:pPr>
      <w:r>
        <w:rPr>
          <w:b/>
          <w:bCs/>
          <w:color w:val="0D2137"/>
          <w:sz w:val="28"/>
          <w:szCs w:val="28"/>
        </w:rPr>
        <w:t xml:space="preserve">14.2 Sensitive Data Handling</w:t>
      </w:r>
    </w:p>
    <w:p>
      <w:pPr>
        <w:spacing w:after="80" w:before="80"/>
      </w:pPr>
      <w:r>
        <w:rPr>
          <w:color w:val="1a1a2e"/>
          <w:sz w:val="24"/>
          <w:szCs w:val="24"/>
        </w:rPr>
        <w:t xml:space="preserve">The solution does not store or transmit sensitive customer data in any custom table. All data referenced in the breach log (x_sla_breach_log) is operational metadata: ticket numbers, timestamps, user references, and justification text. No PII beyond standard ServiceNow user records is introduced by this solution.</w:t>
      </w:r>
    </w:p>
    <w:p>
      <w:pPr>
        <w:pStyle w:val="Heading1"/>
        <w:pStyle w:val="Heading1"/>
        <w:spacing w:after="160" w:before="480"/>
      </w:pPr>
      <w:r>
        <w:t xml:space="preserve">15. Deployment Architecture</w:t>
      </w:r>
      <w:r>
        <w:rPr>
          <w:b/>
          <w:bCs/>
          <w:color w:val="0D2137"/>
          <w:sz w:val="44"/>
          <w:szCs w:val="44"/>
        </w:rPr>
        <w:t xml:space="preserve">15. Deployment Architecture</w:t>
      </w:r>
    </w:p>
    <w:p>
      <w:pPr>
        <w:pStyle w:val="Heading3"/>
        <w:spacing w:after="80" w:before="240"/>
      </w:pPr>
      <w:r>
        <w:rPr>
          <w:b/>
          <w:bCs/>
          <w:color w:val="0D2137"/>
          <w:sz w:val="28"/>
          <w:szCs w:val="28"/>
        </w:rPr>
        <w:t xml:space="preserve">15.1 Update Set Promotion Path</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Stage</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Environment</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Activities</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Exit Criteria</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1</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Development</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Build and unit test all components; package update set</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All T-001 to T-010 pass in dev</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2</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Test / QA</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Preview and commit update set; run full test suite; conduct UAT with all 3 personas</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UAT sign-off from SLA Governance Owner</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3</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Staging (if exists)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Performance validation; integration testing; dashboard smoke test</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No performance degradation; integrations confirmed</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4</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Production</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Off-hours deployment; verify flows active; verify UI Policies active; verify VA topics published</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72-hour hypercare with no critical issues</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5</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Steady State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Threshold calibration; stakeholder training; transition to operations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First weekly report delivered; dashboard confirmed live</w:t>
            </w:r>
          </w:p>
        </w:tc>
      </w:tr>
    </w:tbl>
    <w:p>
      <w:pPr>
        <w:pStyle w:val="Heading3"/>
        <w:spacing w:after="80" w:before="240"/>
      </w:pPr>
      <w:r>
        <w:rPr>
          <w:b/>
          <w:bCs/>
          <w:color w:val="0D2137"/>
          <w:sz w:val="28"/>
          <w:szCs w:val="28"/>
        </w:rPr>
        <w:t xml:space="preserve">15.2 Rollback Procedure</w:t>
      </w:r>
    </w:p>
    <w:p>
      <w:pPr>
        <w:spacing w:after="80" w:before="80"/>
      </w:pPr>
      <w:r>
        <w:rPr>
          <w:color w:val="1a1a2e"/>
          <w:sz w:val="24"/>
          <w:szCs w:val="24"/>
        </w:rPr>
        <w:t xml:space="preserve">In the event that issues arise post-deployment, the rollback procedure is:</w:t>
      </w:r>
    </w:p>
    <w:p>
      <w:pPr>
        <w:pStyle w:val="ListParagraph"/>
        <w:numPr>
          <w:ilvl w:val="0"/>
          <w:numId w:val="1"/>
        </w:numPr>
        <w:spacing w:after="40" w:before="40"/>
      </w:pPr>
      <w:r>
        <w:rPr>
          <w:sz w:val="24"/>
          <w:szCs w:val="24"/>
        </w:rPr>
        <w:t xml:space="preserve">Step 1: Deactivate all three UI Policies immediately (prevents user experience blocking)</w:t>
      </w:r>
    </w:p>
    <w:p>
      <w:pPr>
        <w:pStyle w:val="ListParagraph"/>
        <w:numPr>
          <w:ilvl w:val="0"/>
          <w:numId w:val="1"/>
        </w:numPr>
        <w:spacing w:after="40" w:before="40"/>
      </w:pPr>
      <w:r>
        <w:rPr>
          <w:sz w:val="24"/>
          <w:szCs w:val="24"/>
        </w:rPr>
        <w:t xml:space="preserve">Step 2: Deactivate SLA Risk Notification Flow</w:t>
      </w:r>
    </w:p>
    <w:p>
      <w:pPr>
        <w:pStyle w:val="ListParagraph"/>
        <w:numPr>
          <w:ilvl w:val="0"/>
          <w:numId w:val="1"/>
        </w:numPr>
        <w:spacing w:after="40" w:before="40"/>
      </w:pPr>
      <w:r>
        <w:rPr>
          <w:sz w:val="24"/>
          <w:szCs w:val="24"/>
        </w:rPr>
        <w:t xml:space="preserve">Step 3: Deactivate SLA Breach Response Flow</w:t>
      </w:r>
    </w:p>
    <w:p>
      <w:pPr>
        <w:pStyle w:val="ListParagraph"/>
        <w:numPr>
          <w:ilvl w:val="0"/>
          <w:numId w:val="1"/>
        </w:numPr>
        <w:spacing w:after="40" w:before="40"/>
      </w:pPr>
      <w:r>
        <w:rPr>
          <w:sz w:val="24"/>
          <w:szCs w:val="24"/>
        </w:rPr>
        <w:t xml:space="preserve">Step 4: Unpublish all four Virtual Agent topics</w:t>
      </w:r>
    </w:p>
    <w:p>
      <w:pPr>
        <w:pStyle w:val="ListParagraph"/>
        <w:numPr>
          <w:ilvl w:val="0"/>
          <w:numId w:val="1"/>
        </w:numPr>
        <w:spacing w:after="40" w:before="40"/>
      </w:pPr>
      <w:r>
        <w:rPr>
          <w:sz w:val="24"/>
          <w:szCs w:val="24"/>
        </w:rPr>
        <w:t xml:space="preserve">Step 5: Retain all breach log records — do not delete governance data</w:t>
      </w:r>
    </w:p>
    <w:p>
      <w:pPr>
        <w:pStyle w:val="ListParagraph"/>
        <w:numPr>
          <w:ilvl w:val="0"/>
          <w:numId w:val="1"/>
        </w:numPr>
        <w:spacing w:after="40" w:before="40"/>
      </w:pPr>
      <w:r>
        <w:rPr>
          <w:sz w:val="24"/>
          <w:szCs w:val="24"/>
        </w:rPr>
        <w:t xml:space="preserve">Step 6: Revert to previous update set baseline via Update Set history</w:t>
      </w:r>
    </w:p>
    <w:p>
      <w:pPr>
        <w:spacing w:after="80" w:before="80"/>
      </w:pPr>
      <w:r>
        <w:rPr>
          <w:color w:val="1a1a2e"/>
          <w:sz w:val="24"/>
          <w:szCs w:val="24"/>
        </w:rPr>
        <w:t xml:space="preserve">Rollback can be completed in under 30 minutes by the ServiceNow platform administrator. No data loss occurs — breach log records are retained throughout the rollback process.</w:t>
      </w:r>
    </w:p>
    <w:p>
      <w:pPr>
        <w:pStyle w:val="Heading3"/>
        <w:spacing w:after="80" w:before="240"/>
      </w:pPr>
      <w:r>
        <w:rPr>
          <w:b/>
          <w:bCs/>
          <w:color w:val="0D2137"/>
          <w:sz w:val="28"/>
          <w:szCs w:val="28"/>
        </w:rPr>
        <w:t xml:space="preserve">15.3 Instance Configuration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c>
          <w:tcPr>
            <w:shd w:fill="1A6FC4" w:val="clear"/>
            <w:tcMar>
              <w:top w:type="dxa" w:w="80"/>
              <w:left w:type="dxa" w:w="140"/>
              <w:bottom w:type="dxa" w:w="80"/>
              <w:right w:type="dxa" w:w="140"/>
            </w:tcMar>
          </w:tcPr>
          <w:p>
            <w:pPr>
              <w:spacing w:after="60" w:before="60"/>
              <w:jc w:val="left"/>
            </w:pPr>
            <w:r>
              <w:rPr>
                <w:b/>
                <w:bCs/>
                <w:color w:val="FFFFFF"/>
                <w:sz w:val="22"/>
                <w:szCs w:val="22"/>
              </w:rPr>
              <w:t xml:space="preserve">Requirement</w:t>
            </w:r>
          </w:p>
        </w:tc>
        <w:tc>
          <w:tcPr>
            <w:shd w:fill="1A6FC4" w:val="clear"/>
            <w:tcMar>
              <w:top w:type="dxa" w:w="80"/>
              <w:left w:type="dxa" w:w="140"/>
              <w:bottom w:type="dxa" w:w="80"/>
              <w:right w:type="dxa" w:w="140"/>
            </w:tcMar>
          </w:tcPr>
          <w:p>
            <w:pPr>
              <w:spacing w:after="60" w:before="60"/>
              <w:jc w:val="left"/>
            </w:pPr>
            <w:r>
              <w:rPr>
                <w:b/>
                <w:bCs/>
                <w:color w:val="FFFFFF"/>
                <w:sz w:val="22"/>
                <w:szCs w:val="22"/>
              </w:rPr>
              <w:t xml:space="preserve">Specification</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ServiceNow Release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Tokyo or later (Washington DC recommended)</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Required Plugins</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ITSM, SLM, Virtual Agent, Performance Analytics, Flow Designer</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Instance Type</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Standard, Express, or Enterprise (all supported)</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Email Configuration</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SMTP server configured and verified before go-live</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Mobile Push</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Now Mobile app deployed and MDM-enrolled on target devices</w:t>
            </w:r>
          </w:p>
        </w:tc>
      </w:tr>
      <w:tr>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Teams Integration</w:t>
            </w:r>
          </w:p>
        </w:tc>
        <w:tc>
          <w:tcPr>
            <w:shd w:fill="F4F8FC" w:val="clear"/>
            <w:tcMar>
              <w:top w:type="dxa" w:w="80"/>
              <w:left w:type="dxa" w:w="140"/>
              <w:bottom w:type="dxa" w:w="80"/>
              <w:right w:type="dxa" w:w="140"/>
            </w:tcMar>
          </w:tcPr>
          <w:p>
            <w:pPr>
              <w:spacing w:after="60" w:before="60"/>
              <w:jc w:val="left"/>
            </w:pPr>
            <w:r>
              <w:rPr>
                <w:b w:val="false"/>
                <w:bCs w:val="false"/>
                <w:color w:val="1a1a2e"/>
                <w:sz w:val="21"/>
                <w:szCs w:val="21"/>
              </w:rPr>
              <w:t xml:space="preserve">Microsoft Azure Bot registration required for VA in Teams</w:t>
            </w:r>
          </w:p>
        </w:tc>
      </w:tr>
      <w:tr>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Update Set Access</w:t>
            </w:r>
          </w:p>
        </w:tc>
        <w:tc>
          <w:tcPr>
            <w:shd w:fill="FFFFFF" w:val="clear"/>
            <w:tcMar>
              <w:top w:type="dxa" w:w="80"/>
              <w:left w:type="dxa" w:w="140"/>
              <w:bottom w:type="dxa" w:w="80"/>
              <w:right w:type="dxa" w:w="140"/>
            </w:tcMar>
          </w:tcPr>
          <w:p>
            <w:pPr>
              <w:spacing w:after="60" w:before="60"/>
              <w:jc w:val="left"/>
            </w:pPr>
            <w:r>
              <w:rPr>
                <w:b w:val="false"/>
                <w:bCs w:val="false"/>
                <w:color w:val="1a1a2e"/>
                <w:sz w:val="21"/>
                <w:szCs w:val="21"/>
              </w:rPr>
              <w:t xml:space="preserve">Admin can preview and commit in production</w:t>
            </w:r>
          </w:p>
        </w:tc>
      </w:tr>
    </w:tbl>
    <w:p>
      <w:pPr>
        <w:pBdr>
          <w:bottom w:val="single" w:color="1A6FC4" w:sz="12" w:space="1"/>
        </w:pBdr>
        <w:spacing w:after="240" w:before="240"/>
      </w:pPr>
    </w:p>
    <w:p/>
    <w:p/>
    <w:p>
      <w:pPr>
        <w:spacing w:before="200"/>
        <w:jc w:val="center"/>
      </w:pPr>
      <w:r>
        <w:rPr>
          <w:i/>
          <w:iCs/>
          <w:color w:val="888888"/>
          <w:sz w:val="20"/>
          <w:szCs w:val="20"/>
        </w:rPr>
        <w:t xml:space="preserve">Architecture &amp; Workflow Reference  |  ServiceNow Governance Practice  |  Version 1.0  |  July 2026</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ServiceNow SLA Governance — Architecture &amp; Workflow Reference</dc:title>
  <dc:subject>Technical Architecture and Workflow Design Document</dc:subject>
  <dc:creator>ServiceNow Governance Practice</dc:creator>
  <cp:lastModifiedBy>Un-named</cp:lastModifiedBy>
  <cp:revision>1</cp:revision>
  <dcterms:created xsi:type="dcterms:W3CDTF">2026-07-15T19:18:43.038Z</dcterms:created>
  <dcterms:modified xsi:type="dcterms:W3CDTF">2026-07-15T19:18:43.038Z</dcterms:modified>
</cp:coreProperties>
</file>

<file path=docProps/custom.xml><?xml version="1.0" encoding="utf-8"?>
<Properties xmlns="http://schemas.openxmlformats.org/officeDocument/2006/custom-properties" xmlns:vt="http://schemas.openxmlformats.org/officeDocument/2006/docPropsVTypes"/>
</file>