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85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PULSE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2026-03-26 (Thursday)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This Week in DevOps: KubeCon Edition</w:t>
      </w:r>
    </w:p>
    <w:p>
      <w:pPr>
        <w:pBdr>
          <w:left w:val="single" w:color="E68523" w:sz="6" w:space="8"/>
        </w:pBdr>
        <w:spacing w:after="300"/>
        <w:ind w:left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KubeCon Europe is happening. Here is what matters from the floor.</w:t>
      </w:r>
    </w:p>
    <w:p>
      <w:pPr>
        <w:pBdr>
          <w:bottom w:val="single" w:color="E0E0E0" w:sz="2" w:space="1"/>
        </w:pBdr>
        <w:spacing w:before="1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Platform Engineering Is Now Mainstream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90% of enterprises have dedicated platform teams. The conversation has shifted from 'should we build a platform?' to 'how do we measure if our platform is working?'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Golden paths, Internal Developer Platforms, and developer experience metrics are everywhere. If your company does not have a platform team yet, you are in the 10%.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eBPF Is Taking Over Container Security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Runtime protection without sidecar overhead. Cilium, Falco, and Tetragon are leading this shift. The pitch is compelling: observe and secure your containers at the kernel level without adding another container next to every pod.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biggest security architecture change in Kubernetes since pod security policies.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AI Agent Demos Are Everywhere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vendor has an AI agent product. PagerDuty, Datadog, Grafana, Elastic. The demos look impressive.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honest take: most are at Level 0 or Level 1 of the Graded Autonomy Framework. They observe and suggest. They do not act independently. And that is probably the right place to be for now.</w:t>
      </w:r>
    </w:p>
    <w:p>
      <w:pPr>
        <w:pBdr>
          <w:bottom w:val="single" w:color="E0E0E0" w:sz="2" w:space="1"/>
        </w:pBdr>
        <w:spacing w:before="3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8523"/>
          <w:sz w:val="24"/>
          <w:szCs w:val="24"/>
        </w:rPr>
        <w:t xml:space="preserve">Key Takeaway</w:t>
      </w:r>
    </w:p>
    <w:p>
      <w:pPr>
        <w:shd w:fill="F8F9FA" w:val="clear"/>
        <w:spacing w:after="200"/>
      </w:pPr>
      <w:r>
        <w:rPr>
          <w:rFonts w:ascii="Arial" w:cs="Arial" w:eastAsia="Arial" w:hAnsi="Arial"/>
          <w:b/>
          <w:bCs/>
          <w:color w:val="1E3C72"/>
          <w:sz w:val="22"/>
          <w:szCs w:val="22"/>
        </w:rPr>
        <w:t xml:space="preserve">KubeCon tells you where the industry is going. This year the direction is clear: platforms, kernel level security, and AI that assists instead of replaces.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8523"/>
          <w:sz w:val="24"/>
          <w:szCs w:val="24"/>
        </w:rPr>
        <w:t xml:space="preserve">Call to Action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Are you at KubeCon this week? What is the most surprising thing you have seen? Tell me.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Subscribe to DevOps Made Simple on LinkedIn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DevOps Made Simple  |  Poojitha A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2026-03-16T03:01:04.624Z</dcterms:created>
  <dcterms:modified xsi:type="dcterms:W3CDTF">2026-03-16T03:01:04.624Z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