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85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INDUSTRY PULSE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2026-04-02 (Thursday)</w:t>
            </w:r>
          </w:p>
        </w:tc>
      </w:tr>
    </w:tbl>
    <w:p>
      <w:pPr>
        <w:spacing w:before="2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E3C72"/>
          <w:sz w:val="36"/>
          <w:szCs w:val="36"/>
        </w:rPr>
        <w:t xml:space="preserve">This Week in DevOps: Post KubeCon Takeaways</w:t>
      </w:r>
    </w:p>
    <w:p>
      <w:pPr>
        <w:pBdr>
          <w:left w:val="single" w:color="E68523" w:sz="6" w:space="8"/>
        </w:pBdr>
        <w:spacing w:after="300"/>
        <w:ind w:left="20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KubeCon is done. Here is what will still matter in 6 months.</w:t>
      </w:r>
    </w:p>
    <w:p>
      <w:pPr>
        <w:pBdr>
          <w:bottom w:val="single" w:color="E0E0E0" w:sz="2" w:space="1"/>
        </w:pBdr>
        <w:spacing w:before="100" w:after="20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 The Multi Cluster Future Is Here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Single cluster setups are becoming the exception, not the rule. Argo CD and Flux are merging deployment patterns. If you manage more than 3 clusters, the tooling is finally catching up to the complexity.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 planning your multi cluster strategy now. It will not get simpler later.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 Developer Experience Is a Metric Now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DORA metrics (deployment frequency, lead time, change failure rate, recovery time) are table stakes. The new conversation is about developer experience: how long does it take to go from code to production? How many tools does a developer touch in a day?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Platform teams that measure developer experience see 40% faster onboarding and 25% more deployments per week.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 Sustainability Entered the Chat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Carbon aware scheduling got dedicated sessions at KubeCon for the first time. Running batch jobs during low carbon grid hours. Optimizing cluster placement based on renewable energy availability.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early, but the direction is clear. Cloud sustainability will become a compliance requirement, not a nice to have.</w:t>
      </w:r>
    </w:p>
    <w:p>
      <w:pPr>
        <w:pBdr>
          <w:bottom w:val="single" w:color="E0E0E0" w:sz="2" w:space="1"/>
        </w:pBdr>
        <w:spacing w:before="30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68523"/>
          <w:sz w:val="24"/>
          <w:szCs w:val="24"/>
        </w:rPr>
        <w:t xml:space="preserve">Key Takeaway</w:t>
      </w:r>
    </w:p>
    <w:p>
      <w:pPr>
        <w:shd w:fill="F8F9FA" w:val="clear"/>
        <w:spacing w:after="200"/>
      </w:pPr>
      <w:r>
        <w:rPr>
          <w:rFonts w:ascii="Arial" w:cs="Arial" w:eastAsia="Arial" w:hAnsi="Arial"/>
          <w:b/>
          <w:bCs/>
          <w:color w:val="1E3C72"/>
          <w:sz w:val="22"/>
          <w:szCs w:val="22"/>
        </w:rPr>
        <w:t xml:space="preserve">The trends from KubeCon: multi cluster management, developer experience metrics, and sustainable computing. All three are worth your attention this quarter.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68523"/>
          <w:sz w:val="24"/>
          <w:szCs w:val="24"/>
        </w:rPr>
        <w:t xml:space="preserve">Call to Action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What was your biggest takeaway from KubeCon week? Share it below.</w:t>
      </w:r>
    </w:p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Subscribe to DevOps Made Simple on LinkedIn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DevOps Made Simple  |  Poojitha A 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2026-03-16T03:01:04.640Z</dcterms:created>
  <dcterms:modified xsi:type="dcterms:W3CDTF">2026-03-16T03:01:04.640Z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