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3719F" w14:textId="77777777" w:rsidR="00404640" w:rsidRDefault="00404640" w:rsidP="00404640">
      <w:pPr>
        <w:pStyle w:val="NoSpacing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Implementation of Fast Interconnects:</w:t>
      </w:r>
    </w:p>
    <w:p w14:paraId="094A9D88" w14:textId="77777777" w:rsidR="00404640" w:rsidRPr="00430EEA" w:rsidRDefault="00404640" w:rsidP="00404640">
      <w:pPr>
        <w:pStyle w:val="NoSpacing"/>
        <w:rPr>
          <w:b/>
          <w:bCs/>
          <w:sz w:val="28"/>
          <w:szCs w:val="28"/>
          <w:u w:val="single"/>
          <w:lang w:val="en-US"/>
        </w:rPr>
      </w:pPr>
      <w:r w:rsidRPr="00430EEA">
        <w:rPr>
          <w:b/>
          <w:bCs/>
          <w:sz w:val="28"/>
          <w:szCs w:val="28"/>
          <w:u w:val="single"/>
          <w:lang w:val="en-US"/>
        </w:rPr>
        <w:t>A)Fast Interconnects by Reducing the EPR Generation Time:</w:t>
      </w:r>
    </w:p>
    <w:p w14:paraId="0E8A29CD" w14:textId="77777777" w:rsidR="00404640" w:rsidRPr="004C07D1" w:rsidRDefault="00404640" w:rsidP="00404640">
      <w:pPr>
        <w:pStyle w:val="NoSpacing"/>
        <w:rPr>
          <w:b/>
          <w:bCs/>
          <w:sz w:val="28"/>
          <w:szCs w:val="28"/>
        </w:rPr>
      </w:pPr>
      <w:r w:rsidRPr="004C07D1">
        <w:rPr>
          <w:b/>
          <w:bCs/>
          <w:sz w:val="28"/>
          <w:szCs w:val="28"/>
        </w:rPr>
        <w:t>Proposed Idea</w:t>
      </w:r>
      <w:r>
        <w:rPr>
          <w:b/>
          <w:bCs/>
          <w:sz w:val="28"/>
          <w:szCs w:val="28"/>
        </w:rPr>
        <w:t>:</w:t>
      </w:r>
    </w:p>
    <w:p w14:paraId="65724435" w14:textId="77777777" w:rsidR="00404640" w:rsidRPr="004C07D1" w:rsidRDefault="00404640" w:rsidP="00404640">
      <w:pPr>
        <w:pStyle w:val="NoSpacing"/>
        <w:rPr>
          <w:sz w:val="28"/>
          <w:szCs w:val="28"/>
        </w:rPr>
      </w:pPr>
      <w:r w:rsidRPr="004C07D1">
        <w:rPr>
          <w:sz w:val="28"/>
          <w:szCs w:val="28"/>
        </w:rPr>
        <w:t xml:space="preserve">A speed factor </w:t>
      </w:r>
      <m:oMath>
        <m:r>
          <w:rPr>
            <w:rFonts w:ascii="Cambria Math" w:hAnsi="Cambria Math"/>
            <w:sz w:val="28"/>
            <w:szCs w:val="28"/>
          </w:rPr>
          <m:t xml:space="preserve">γ </m:t>
        </m:r>
      </m:oMath>
      <w:r w:rsidRPr="004C07D1">
        <w:rPr>
          <w:sz w:val="28"/>
          <w:szCs w:val="28"/>
        </w:rPr>
        <w:t>is introduced to model faster quantum interconnects.</w:t>
      </w:r>
    </w:p>
    <w:p w14:paraId="6BAFA1EF" w14:textId="77777777" w:rsidR="00404640" w:rsidRPr="004C07D1" w:rsidRDefault="00404640" w:rsidP="00404640">
      <w:pPr>
        <w:pStyle w:val="NoSpacing"/>
        <w:rPr>
          <w:sz w:val="28"/>
          <w:szCs w:val="28"/>
        </w:rPr>
      </w:pPr>
      <w:r w:rsidRPr="004C07D1">
        <w:rPr>
          <w:sz w:val="28"/>
          <w:szCs w:val="28"/>
        </w:rPr>
        <w:t>The effective entanglement generation time is:</w:t>
      </w:r>
    </w:p>
    <w:p w14:paraId="4BE43141" w14:textId="77777777" w:rsidR="00404640" w:rsidRPr="004C07D1" w:rsidRDefault="00000000" w:rsidP="00404640">
      <w:pPr>
        <w:pStyle w:val="NoSpacing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eff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γ</m:t>
              </m:r>
            </m:den>
          </m:f>
        </m:oMath>
      </m:oMathPara>
    </w:p>
    <w:p w14:paraId="0C4265F4" w14:textId="77777777" w:rsidR="00404640" w:rsidRPr="004C07D1" w:rsidRDefault="00404640" w:rsidP="00404640">
      <w:pPr>
        <w:pStyle w:val="NoSpacing"/>
        <w:rPr>
          <w:sz w:val="28"/>
          <w:szCs w:val="28"/>
        </w:rPr>
      </w:pPr>
      <w:r w:rsidRPr="004C07D1">
        <w:rPr>
          <w:sz w:val="28"/>
          <w:szCs w:val="28"/>
        </w:rPr>
        <w:t>where:</w:t>
      </w:r>
    </w:p>
    <w:p w14:paraId="6A4E0539" w14:textId="77777777" w:rsidR="00404640" w:rsidRPr="004C07D1" w:rsidRDefault="00000000" w:rsidP="00404640">
      <w:pPr>
        <w:pStyle w:val="NoSpacing"/>
        <w:numPr>
          <w:ilvl w:val="0"/>
          <w:numId w:val="7"/>
        </w:numPr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τ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e</m:t>
            </m:r>
          </m:sub>
        </m:sSub>
      </m:oMath>
      <w:r w:rsidR="00404640" w:rsidRPr="004C07D1">
        <w:rPr>
          <w:sz w:val="28"/>
          <w:szCs w:val="28"/>
        </w:rPr>
        <w:t xml:space="preserve">= original entanglement generation time </w:t>
      </w:r>
    </w:p>
    <w:p w14:paraId="4E2B55C4" w14:textId="77777777" w:rsidR="00404640" w:rsidRPr="004C07D1" w:rsidRDefault="00404640" w:rsidP="00404640">
      <w:pPr>
        <w:pStyle w:val="NoSpacing"/>
        <w:numPr>
          <w:ilvl w:val="0"/>
          <w:numId w:val="7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γ</m:t>
        </m:r>
      </m:oMath>
      <w:r w:rsidRPr="004C07D1">
        <w:rPr>
          <w:sz w:val="28"/>
          <w:szCs w:val="28"/>
        </w:rPr>
        <w:t xml:space="preserve">= interconnect speed factor </w:t>
      </w:r>
    </w:p>
    <w:p w14:paraId="6F8615EB" w14:textId="77777777" w:rsidR="00404640" w:rsidRPr="004C07D1" w:rsidRDefault="00000000" w:rsidP="00404640">
      <w:pPr>
        <w:pStyle w:val="NoSpacing"/>
        <w:numPr>
          <w:ilvl w:val="0"/>
          <w:numId w:val="7"/>
        </w:numPr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τ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eff</m:t>
            </m:r>
          </m:sub>
        </m:sSub>
      </m:oMath>
      <w:r w:rsidR="00404640" w:rsidRPr="004C07D1">
        <w:rPr>
          <w:sz w:val="28"/>
          <w:szCs w:val="28"/>
        </w:rPr>
        <w:t>= effective entanglement generation time</w:t>
      </w:r>
    </w:p>
    <w:p w14:paraId="193D728E" w14:textId="77777777" w:rsidR="00404640" w:rsidRDefault="00404640" w:rsidP="00564A31">
      <w:pPr>
        <w:pStyle w:val="NoSpacing"/>
        <w:rPr>
          <w:b/>
          <w:bCs/>
          <w:sz w:val="28"/>
          <w:szCs w:val="28"/>
        </w:rPr>
      </w:pPr>
    </w:p>
    <w:p w14:paraId="161C5D6A" w14:textId="699F2438" w:rsidR="00564A31" w:rsidRDefault="00564A31" w:rsidP="00564A3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What is T</w:t>
      </w:r>
      <w:r>
        <w:rPr>
          <w:b/>
          <w:bCs/>
          <w:sz w:val="28"/>
          <w:szCs w:val="28"/>
          <w:vertAlign w:val="subscript"/>
        </w:rPr>
        <w:t>e</w:t>
      </w:r>
      <w:r>
        <w:rPr>
          <w:b/>
          <w:bCs/>
          <w:sz w:val="28"/>
          <w:szCs w:val="28"/>
        </w:rPr>
        <w:t xml:space="preserve"> according to IonQ paper?</w:t>
      </w:r>
    </w:p>
    <w:p w14:paraId="26E050D7" w14:textId="77777777" w:rsidR="00564A31" w:rsidRDefault="00564A31" w:rsidP="00564A31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1)Paper defines T</w:t>
      </w:r>
      <w:r>
        <w:rPr>
          <w:sz w:val="28"/>
          <w:szCs w:val="28"/>
          <w:vertAlign w:val="subscript"/>
        </w:rPr>
        <w:t>e</w:t>
      </w:r>
      <w:r>
        <w:rPr>
          <w:sz w:val="28"/>
          <w:szCs w:val="28"/>
        </w:rPr>
        <w:t xml:space="preserve"> as the time taken to generate EPR pair relative to gate time.</w:t>
      </w:r>
    </w:p>
    <w:p w14:paraId="2F336C49" w14:textId="148A218F" w:rsidR="00564A31" w:rsidRDefault="00564A31" w:rsidP="00564A31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2)It assumes EPR generation time is T</w:t>
      </w:r>
      <w:r>
        <w:rPr>
          <w:sz w:val="28"/>
          <w:szCs w:val="28"/>
          <w:vertAlign w:val="subscript"/>
        </w:rPr>
        <w:t>e</w:t>
      </w:r>
      <w:r>
        <w:rPr>
          <w:sz w:val="28"/>
          <w:szCs w:val="28"/>
        </w:rPr>
        <w:t xml:space="preserve"> times greater than the gate time.</w:t>
      </w:r>
    </w:p>
    <w:p w14:paraId="44816782" w14:textId="71B12EA4" w:rsidR="00564A31" w:rsidRDefault="00564A31" w:rsidP="00564A31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3)T</w:t>
      </w:r>
      <w:r>
        <w:rPr>
          <w:sz w:val="28"/>
          <w:szCs w:val="28"/>
          <w:vertAlign w:val="subscript"/>
        </w:rPr>
        <w:t xml:space="preserve">e </w:t>
      </w:r>
      <w:r>
        <w:rPr>
          <w:sz w:val="28"/>
          <w:szCs w:val="28"/>
        </w:rPr>
        <w:t xml:space="preserve"> is a factor not the real EPR time.</w:t>
      </w:r>
    </w:p>
    <w:p w14:paraId="70885178" w14:textId="23479AA7" w:rsidR="00564A31" w:rsidRDefault="00564A31" w:rsidP="00564A31">
      <w:pPr>
        <w:pStyle w:val="NoSpacing"/>
        <w:rPr>
          <w:sz w:val="28"/>
          <w:szCs w:val="28"/>
          <w:vertAlign w:val="subscript"/>
        </w:rPr>
      </w:pPr>
      <w:r>
        <w:rPr>
          <w:sz w:val="28"/>
          <w:szCs w:val="28"/>
        </w:rPr>
        <w:t xml:space="preserve">                                           T</w:t>
      </w:r>
      <w:r>
        <w:rPr>
          <w:sz w:val="28"/>
          <w:szCs w:val="28"/>
          <w:vertAlign w:val="subscript"/>
        </w:rPr>
        <w:t xml:space="preserve">EPR  </w:t>
      </w:r>
      <w:r>
        <w:rPr>
          <w:sz w:val="28"/>
          <w:szCs w:val="28"/>
        </w:rPr>
        <w:t>= T</w:t>
      </w:r>
      <w:r>
        <w:rPr>
          <w:sz w:val="28"/>
          <w:szCs w:val="28"/>
          <w:vertAlign w:val="subscript"/>
        </w:rPr>
        <w:t xml:space="preserve">e </w:t>
      </w:r>
      <w:r>
        <w:rPr>
          <w:sz w:val="28"/>
          <w:szCs w:val="28"/>
        </w:rPr>
        <w:t xml:space="preserve"> * T</w:t>
      </w:r>
      <w:r>
        <w:rPr>
          <w:sz w:val="28"/>
          <w:szCs w:val="28"/>
          <w:vertAlign w:val="subscript"/>
        </w:rPr>
        <w:t>gate</w:t>
      </w:r>
    </w:p>
    <w:p w14:paraId="074A04BF" w14:textId="1D85848C" w:rsidR="00564A31" w:rsidRDefault="00B76B17" w:rsidP="00564A31">
      <w:pPr>
        <w:pStyle w:val="NoSpacing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Use: </w:t>
      </w:r>
      <w:r>
        <w:rPr>
          <w:sz w:val="28"/>
          <w:szCs w:val="28"/>
        </w:rPr>
        <w:t>This assumption allows us to study the behaviour independent of hardware implementation because different hardware implementations have different gate times.</w:t>
      </w:r>
    </w:p>
    <w:p w14:paraId="35720C63" w14:textId="77777777" w:rsidR="00B76B17" w:rsidRDefault="00B76B17" w:rsidP="00564A31">
      <w:pPr>
        <w:pStyle w:val="NoSpacing"/>
        <w:rPr>
          <w:sz w:val="28"/>
          <w:szCs w:val="28"/>
        </w:rPr>
      </w:pPr>
    </w:p>
    <w:p w14:paraId="36509027" w14:textId="10DBE982" w:rsidR="00B76B17" w:rsidRDefault="00B76B17" w:rsidP="00CB42D4">
      <w:pPr>
        <w:pStyle w:val="NoSpacing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Real World EPR time:</w:t>
      </w:r>
    </w:p>
    <w:p w14:paraId="13C76959" w14:textId="77777777" w:rsidR="0048227C" w:rsidRDefault="0048227C" w:rsidP="00CB42D4">
      <w:pPr>
        <w:pStyle w:val="NoSpacing"/>
        <w:rPr>
          <w:b/>
          <w:bCs/>
          <w:sz w:val="28"/>
          <w:szCs w:val="28"/>
          <w:u w:val="single"/>
        </w:rPr>
      </w:pPr>
    </w:p>
    <w:tbl>
      <w:tblPr>
        <w:tblStyle w:val="TableGrid"/>
        <w:tblW w:w="10334" w:type="dxa"/>
        <w:tblInd w:w="-700" w:type="dxa"/>
        <w:tblLayout w:type="fixed"/>
        <w:tblLook w:val="04A0" w:firstRow="1" w:lastRow="0" w:firstColumn="1" w:lastColumn="0" w:noHBand="0" w:noVBand="1"/>
      </w:tblPr>
      <w:tblGrid>
        <w:gridCol w:w="6649"/>
        <w:gridCol w:w="992"/>
        <w:gridCol w:w="1276"/>
        <w:gridCol w:w="1417"/>
      </w:tblGrid>
      <w:tr w:rsidR="0048227C" w14:paraId="11359277" w14:textId="77777777" w:rsidTr="0075593D">
        <w:trPr>
          <w:trHeight w:val="506"/>
        </w:trPr>
        <w:tc>
          <w:tcPr>
            <w:tcW w:w="6649" w:type="dxa"/>
          </w:tcPr>
          <w:p w14:paraId="6F21348B" w14:textId="789358C9" w:rsidR="0048227C" w:rsidRPr="0048227C" w:rsidRDefault="0048227C" w:rsidP="00CB42D4">
            <w:pPr>
              <w:pStyle w:val="NoSpacing"/>
              <w:rPr>
                <w:b/>
                <w:bCs/>
                <w:sz w:val="28"/>
                <w:szCs w:val="28"/>
              </w:rPr>
            </w:pPr>
            <w:r w:rsidRPr="0048227C">
              <w:rPr>
                <w:b/>
                <w:bCs/>
                <w:sz w:val="28"/>
                <w:szCs w:val="28"/>
              </w:rPr>
              <w:t>TITLE</w:t>
            </w:r>
          </w:p>
        </w:tc>
        <w:tc>
          <w:tcPr>
            <w:tcW w:w="992" w:type="dxa"/>
          </w:tcPr>
          <w:p w14:paraId="67E9AA76" w14:textId="141D53C7" w:rsidR="0048227C" w:rsidRPr="0048227C" w:rsidRDefault="0048227C" w:rsidP="00CB42D4">
            <w:pPr>
              <w:pStyle w:val="NoSpacing"/>
              <w:rPr>
                <w:b/>
                <w:bCs/>
                <w:sz w:val="28"/>
                <w:szCs w:val="28"/>
              </w:rPr>
            </w:pPr>
            <w:r w:rsidRPr="0048227C">
              <w:rPr>
                <w:b/>
                <w:bCs/>
                <w:sz w:val="28"/>
                <w:szCs w:val="28"/>
              </w:rPr>
              <w:t>YEAR</w:t>
            </w:r>
          </w:p>
        </w:tc>
        <w:tc>
          <w:tcPr>
            <w:tcW w:w="1276" w:type="dxa"/>
          </w:tcPr>
          <w:p w14:paraId="0A3D555A" w14:textId="14B03337" w:rsidR="0048227C" w:rsidRPr="0048227C" w:rsidRDefault="0048227C" w:rsidP="00CB42D4">
            <w:pPr>
              <w:pStyle w:val="NoSpacing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EPR TIME</w:t>
            </w:r>
          </w:p>
        </w:tc>
        <w:tc>
          <w:tcPr>
            <w:tcW w:w="1417" w:type="dxa"/>
          </w:tcPr>
          <w:p w14:paraId="6E00010F" w14:textId="39D27BAF" w:rsidR="0048227C" w:rsidRPr="0048227C" w:rsidRDefault="0048227C" w:rsidP="00CB42D4">
            <w:pPr>
              <w:pStyle w:val="NoSpacing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FIDELITY</w:t>
            </w:r>
          </w:p>
        </w:tc>
      </w:tr>
      <w:tr w:rsidR="0048227C" w14:paraId="1BDACB94" w14:textId="77777777" w:rsidTr="0075593D">
        <w:trPr>
          <w:trHeight w:val="883"/>
        </w:trPr>
        <w:tc>
          <w:tcPr>
            <w:tcW w:w="6649" w:type="dxa"/>
          </w:tcPr>
          <w:p w14:paraId="6A4649A1" w14:textId="77777777" w:rsidR="0048227C" w:rsidRDefault="0048227C" w:rsidP="00CB42D4">
            <w:pPr>
              <w:pStyle w:val="NoSpacing"/>
              <w:rPr>
                <w:sz w:val="28"/>
                <w:szCs w:val="28"/>
              </w:rPr>
            </w:pPr>
            <w:r w:rsidRPr="0048227C">
              <w:rPr>
                <w:sz w:val="28"/>
                <w:szCs w:val="28"/>
              </w:rPr>
              <w:t>High-Rate, High-Fidelity Entanglement of Qubits Across an Elementary Quantum Network</w:t>
            </w:r>
            <w:r>
              <w:rPr>
                <w:sz w:val="28"/>
                <w:szCs w:val="28"/>
              </w:rPr>
              <w:t xml:space="preserve"> [E]</w:t>
            </w:r>
          </w:p>
          <w:p w14:paraId="2583A5C4" w14:textId="4D87F9BE" w:rsidR="000E44AE" w:rsidRPr="00CB42D4" w:rsidRDefault="00924494" w:rsidP="000E44AE">
            <w:pPr>
              <w:pStyle w:val="NoSpacing"/>
              <w:rPr>
                <w:b/>
                <w:bCs/>
                <w:sz w:val="28"/>
                <w:szCs w:val="28"/>
                <w:u w:val="single"/>
              </w:rPr>
            </w:pPr>
            <w:hyperlink r:id="rId5" w:history="1">
              <w:r w:rsidRPr="00924494">
                <w:rPr>
                  <w:rStyle w:val="Hyperlink"/>
                  <w:b/>
                  <w:bCs/>
                  <w:sz w:val="28"/>
                  <w:szCs w:val="28"/>
                </w:rPr>
                <w:t>https://doi.org/10.1103/PhysRevLett.124.110501</w:t>
              </w:r>
            </w:hyperlink>
          </w:p>
          <w:p w14:paraId="4F409601" w14:textId="691979CF" w:rsidR="000E44AE" w:rsidRPr="0048227C" w:rsidRDefault="000E44AE" w:rsidP="00CB42D4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7BC775BB" w14:textId="55647557" w:rsidR="0048227C" w:rsidRPr="0048227C" w:rsidRDefault="0048227C" w:rsidP="00CB42D4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2020</w:t>
            </w:r>
          </w:p>
        </w:tc>
        <w:tc>
          <w:tcPr>
            <w:tcW w:w="1276" w:type="dxa"/>
          </w:tcPr>
          <w:p w14:paraId="2DFC912D" w14:textId="30B2C64C" w:rsidR="0048227C" w:rsidRPr="0048227C" w:rsidRDefault="0048227C" w:rsidP="00CB42D4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5.5 ms</w:t>
            </w:r>
          </w:p>
        </w:tc>
        <w:tc>
          <w:tcPr>
            <w:tcW w:w="1417" w:type="dxa"/>
          </w:tcPr>
          <w:p w14:paraId="4D5A4A22" w14:textId="1ADD47DD" w:rsidR="0048227C" w:rsidRPr="0048227C" w:rsidRDefault="0048227C" w:rsidP="00CB42D4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</w:t>
            </w:r>
            <w:r w:rsidR="000E44AE">
              <w:rPr>
                <w:sz w:val="28"/>
                <w:szCs w:val="28"/>
              </w:rPr>
              <w:t xml:space="preserve">   </w:t>
            </w:r>
            <w:r>
              <w:rPr>
                <w:sz w:val="28"/>
                <w:szCs w:val="28"/>
              </w:rPr>
              <w:t>94%</w:t>
            </w:r>
          </w:p>
        </w:tc>
      </w:tr>
      <w:tr w:rsidR="0048227C" w14:paraId="7F2733FF" w14:textId="77777777" w:rsidTr="0075593D">
        <w:trPr>
          <w:trHeight w:val="882"/>
        </w:trPr>
        <w:tc>
          <w:tcPr>
            <w:tcW w:w="6649" w:type="dxa"/>
          </w:tcPr>
          <w:p w14:paraId="7DDABBBC" w14:textId="77777777" w:rsidR="0048227C" w:rsidRPr="0031320E" w:rsidRDefault="0048227C" w:rsidP="00CB42D4">
            <w:pPr>
              <w:pStyle w:val="NoSpacing"/>
              <w:rPr>
                <w:b/>
                <w:bCs/>
                <w:sz w:val="28"/>
                <w:szCs w:val="28"/>
              </w:rPr>
            </w:pPr>
            <w:r w:rsidRPr="0048227C">
              <w:rPr>
                <w:sz w:val="28"/>
                <w:szCs w:val="28"/>
              </w:rPr>
              <w:t>Fast Photon-Mediated Entanglement of Continuously Cooled Trapped Ions for Quantum Networking</w:t>
            </w:r>
            <w:r>
              <w:rPr>
                <w:sz w:val="28"/>
                <w:szCs w:val="28"/>
              </w:rPr>
              <w:t xml:space="preserve"> [E]</w:t>
            </w:r>
          </w:p>
          <w:p w14:paraId="33C09C59" w14:textId="3B222AC2" w:rsidR="000E44AE" w:rsidRPr="0048227C" w:rsidRDefault="00924494" w:rsidP="00924494">
            <w:pPr>
              <w:pStyle w:val="NoSpacing"/>
              <w:rPr>
                <w:sz w:val="28"/>
                <w:szCs w:val="28"/>
              </w:rPr>
            </w:pPr>
            <w:hyperlink r:id="rId6" w:history="1">
              <w:r w:rsidRPr="0031320E">
                <w:rPr>
                  <w:rStyle w:val="Hyperlink"/>
                  <w:b/>
                  <w:bCs/>
                  <w:sz w:val="28"/>
                  <w:szCs w:val="28"/>
                </w:rPr>
                <w:t>https://journals.aps.org/prl/abstract/10.1103/PhysRevLett.133.090802</w:t>
              </w:r>
            </w:hyperlink>
          </w:p>
        </w:tc>
        <w:tc>
          <w:tcPr>
            <w:tcW w:w="992" w:type="dxa"/>
          </w:tcPr>
          <w:p w14:paraId="7F3AC2EB" w14:textId="75443386" w:rsidR="0048227C" w:rsidRPr="0048227C" w:rsidRDefault="0048227C" w:rsidP="00CB42D4">
            <w:pPr>
              <w:pStyle w:val="NoSpacing"/>
              <w:rPr>
                <w:sz w:val="28"/>
                <w:szCs w:val="28"/>
              </w:rPr>
            </w:pPr>
            <w:r w:rsidRPr="0048227C">
              <w:rPr>
                <w:sz w:val="28"/>
                <w:szCs w:val="28"/>
              </w:rPr>
              <w:t>2024</w:t>
            </w:r>
          </w:p>
        </w:tc>
        <w:tc>
          <w:tcPr>
            <w:tcW w:w="1276" w:type="dxa"/>
          </w:tcPr>
          <w:p w14:paraId="0C54A13E" w14:textId="6151EF0D" w:rsidR="0048227C" w:rsidRPr="0048227C" w:rsidRDefault="0048227C" w:rsidP="00CB42D4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 ms</w:t>
            </w:r>
          </w:p>
        </w:tc>
        <w:tc>
          <w:tcPr>
            <w:tcW w:w="1417" w:type="dxa"/>
          </w:tcPr>
          <w:p w14:paraId="25BA8258" w14:textId="69BB611D" w:rsidR="0048227C" w:rsidRPr="0048227C" w:rsidRDefault="0048227C" w:rsidP="00CB42D4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</w:t>
            </w:r>
            <w:r w:rsidR="000E44AE">
              <w:rPr>
                <w:sz w:val="28"/>
                <w:szCs w:val="28"/>
              </w:rPr>
              <w:t xml:space="preserve">  </w:t>
            </w:r>
            <w:r>
              <w:rPr>
                <w:sz w:val="28"/>
                <w:szCs w:val="28"/>
              </w:rPr>
              <w:t xml:space="preserve"> 94%</w:t>
            </w:r>
          </w:p>
        </w:tc>
      </w:tr>
      <w:tr w:rsidR="0048227C" w14:paraId="6736EA95" w14:textId="77777777" w:rsidTr="0075593D">
        <w:trPr>
          <w:trHeight w:val="882"/>
        </w:trPr>
        <w:tc>
          <w:tcPr>
            <w:tcW w:w="6649" w:type="dxa"/>
          </w:tcPr>
          <w:p w14:paraId="65B0D33E" w14:textId="77777777" w:rsidR="0048227C" w:rsidRDefault="0048227C" w:rsidP="00CB42D4">
            <w:pPr>
              <w:pStyle w:val="NoSpacing"/>
              <w:rPr>
                <w:sz w:val="28"/>
                <w:szCs w:val="28"/>
              </w:rPr>
            </w:pPr>
            <w:r w:rsidRPr="0048227C">
              <w:rPr>
                <w:sz w:val="28"/>
                <w:szCs w:val="28"/>
              </w:rPr>
              <w:t>High-Fidelity Remote Entanglement of Trapped Atoms Mediated by Time-Bin Photonic Qubits</w:t>
            </w:r>
            <w:r>
              <w:rPr>
                <w:sz w:val="28"/>
                <w:szCs w:val="28"/>
              </w:rPr>
              <w:t xml:space="preserve"> [E]</w:t>
            </w:r>
          </w:p>
          <w:p w14:paraId="45D6A305" w14:textId="77777777" w:rsidR="000E44AE" w:rsidRDefault="000E44AE" w:rsidP="00CB42D4">
            <w:pPr>
              <w:pStyle w:val="NoSpacing"/>
              <w:rPr>
                <w:b/>
                <w:bCs/>
                <w:sz w:val="28"/>
                <w:szCs w:val="28"/>
                <w:u w:val="single"/>
              </w:rPr>
            </w:pPr>
            <w:hyperlink r:id="rId7" w:history="1">
              <w:r w:rsidRPr="00C735D8">
                <w:rPr>
                  <w:rStyle w:val="Hyperlink"/>
                  <w:b/>
                  <w:bCs/>
                  <w:sz w:val="28"/>
                  <w:szCs w:val="28"/>
                </w:rPr>
                <w:t>https://arxiv.org/pdf/2406.01761</w:t>
              </w:r>
            </w:hyperlink>
            <w:r>
              <w:rPr>
                <w:b/>
                <w:bCs/>
                <w:sz w:val="28"/>
                <w:szCs w:val="28"/>
                <w:u w:val="single"/>
              </w:rPr>
              <w:t xml:space="preserve"> </w:t>
            </w:r>
          </w:p>
          <w:p w14:paraId="1E02A929" w14:textId="39DAB6E6" w:rsidR="000E44AE" w:rsidRPr="000E44AE" w:rsidRDefault="000E44AE" w:rsidP="00CB42D4">
            <w:pPr>
              <w:pStyle w:val="NoSpacing"/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992" w:type="dxa"/>
          </w:tcPr>
          <w:p w14:paraId="6720568B" w14:textId="24571232" w:rsidR="0048227C" w:rsidRPr="0048227C" w:rsidRDefault="0048227C" w:rsidP="00CB42D4">
            <w:pPr>
              <w:pStyle w:val="NoSpacing"/>
              <w:rPr>
                <w:sz w:val="28"/>
                <w:szCs w:val="28"/>
              </w:rPr>
            </w:pPr>
            <w:r w:rsidRPr="0048227C">
              <w:rPr>
                <w:sz w:val="28"/>
                <w:szCs w:val="28"/>
              </w:rPr>
              <w:t>2025</w:t>
            </w:r>
          </w:p>
        </w:tc>
        <w:tc>
          <w:tcPr>
            <w:tcW w:w="1276" w:type="dxa"/>
          </w:tcPr>
          <w:p w14:paraId="5EA50BBB" w14:textId="185F532D" w:rsidR="0048227C" w:rsidRPr="0048227C" w:rsidRDefault="0048227C" w:rsidP="00CB42D4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 sec</w:t>
            </w:r>
          </w:p>
        </w:tc>
        <w:tc>
          <w:tcPr>
            <w:tcW w:w="1417" w:type="dxa"/>
          </w:tcPr>
          <w:p w14:paraId="7CBFDAB9" w14:textId="1728FA50" w:rsidR="0048227C" w:rsidRPr="0048227C" w:rsidRDefault="0048227C" w:rsidP="0048227C">
            <w:pPr>
              <w:pStyle w:val="NoSpacing"/>
              <w:ind w:left="4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&gt;97%</w:t>
            </w:r>
          </w:p>
        </w:tc>
      </w:tr>
      <w:tr w:rsidR="0048227C" w14:paraId="4E0E213E" w14:textId="77777777" w:rsidTr="0075593D">
        <w:trPr>
          <w:trHeight w:val="1176"/>
        </w:trPr>
        <w:tc>
          <w:tcPr>
            <w:tcW w:w="6649" w:type="dxa"/>
          </w:tcPr>
          <w:p w14:paraId="40D24E3D" w14:textId="572C7538" w:rsidR="000E44AE" w:rsidRPr="0075593D" w:rsidRDefault="0048227C" w:rsidP="00CB42D4">
            <w:pPr>
              <w:pStyle w:val="NoSpacing"/>
              <w:rPr>
                <w:sz w:val="28"/>
                <w:szCs w:val="28"/>
              </w:rPr>
            </w:pPr>
            <w:r w:rsidRPr="0048227C">
              <w:rPr>
                <w:sz w:val="28"/>
                <w:szCs w:val="28"/>
              </w:rPr>
              <w:t>Electron Juggling: Approaching the Atomic Physics Limit of the Attempt Rate in Trapped Ion Photonic Interconnects</w:t>
            </w:r>
            <w:r w:rsidR="000E44AE">
              <w:rPr>
                <w:sz w:val="28"/>
                <w:szCs w:val="28"/>
              </w:rPr>
              <w:t xml:space="preserve"> [T]</w:t>
            </w:r>
            <w:r w:rsidR="0075593D">
              <w:rPr>
                <w:sz w:val="28"/>
                <w:szCs w:val="28"/>
              </w:rPr>
              <w:t xml:space="preserve"> </w:t>
            </w:r>
            <w:hyperlink r:id="rId8" w:history="1">
              <w:r w:rsidR="0075593D" w:rsidRPr="000E44AE">
                <w:rPr>
                  <w:rStyle w:val="Hyperlink"/>
                  <w:b/>
                  <w:bCs/>
                  <w:sz w:val="28"/>
                  <w:szCs w:val="28"/>
                </w:rPr>
                <w:t>https://arxiv.org/pdf/2510.27005</w:t>
              </w:r>
            </w:hyperlink>
          </w:p>
        </w:tc>
        <w:tc>
          <w:tcPr>
            <w:tcW w:w="992" w:type="dxa"/>
          </w:tcPr>
          <w:p w14:paraId="5F105A84" w14:textId="2A996049" w:rsidR="0048227C" w:rsidRPr="000E44AE" w:rsidRDefault="000E44AE" w:rsidP="00CB42D4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2025</w:t>
            </w:r>
          </w:p>
        </w:tc>
        <w:tc>
          <w:tcPr>
            <w:tcW w:w="1276" w:type="dxa"/>
          </w:tcPr>
          <w:p w14:paraId="116D6A6C" w14:textId="7B174CFF" w:rsidR="0048227C" w:rsidRPr="000E44AE" w:rsidRDefault="000E44AE" w:rsidP="00CB42D4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&lt; 1 ms</w:t>
            </w:r>
          </w:p>
        </w:tc>
        <w:tc>
          <w:tcPr>
            <w:tcW w:w="1417" w:type="dxa"/>
          </w:tcPr>
          <w:p w14:paraId="2D987D5D" w14:textId="1F9D5D09" w:rsidR="0048227C" w:rsidRPr="000E44AE" w:rsidRDefault="000E44AE" w:rsidP="00CB42D4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&gt;98%</w:t>
            </w:r>
          </w:p>
        </w:tc>
      </w:tr>
    </w:tbl>
    <w:p w14:paraId="7233E22D" w14:textId="00560DB1" w:rsidR="000E44AE" w:rsidRDefault="000E44AE" w:rsidP="00CB42D4">
      <w:pPr>
        <w:pStyle w:val="NoSpacing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Range of Speed Factor gamma:</w:t>
      </w:r>
    </w:p>
    <w:p w14:paraId="013C317A" w14:textId="1D25E2D7" w:rsidR="000E44AE" w:rsidRDefault="000E44AE" w:rsidP="00CB42D4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Since, the Real world EPR times are recorded between </w:t>
      </w:r>
      <w:r w:rsidR="00D91275">
        <w:rPr>
          <w:sz w:val="28"/>
          <w:szCs w:val="28"/>
        </w:rPr>
        <w:t xml:space="preserve">5.5ms – 1ms, gamma can range from 1 to </w:t>
      </w:r>
      <w:r w:rsidR="00404640">
        <w:rPr>
          <w:sz w:val="28"/>
          <w:szCs w:val="28"/>
        </w:rPr>
        <w:t xml:space="preserve">5 or </w:t>
      </w:r>
      <w:r w:rsidR="00D91275">
        <w:rPr>
          <w:sz w:val="28"/>
          <w:szCs w:val="28"/>
        </w:rPr>
        <w:t xml:space="preserve">10 atmost as per Present day Recorded times. </w:t>
      </w:r>
    </w:p>
    <w:p w14:paraId="5ABE8140" w14:textId="77777777" w:rsidR="00404640" w:rsidRDefault="00404640" w:rsidP="00CB42D4">
      <w:pPr>
        <w:pStyle w:val="NoSpacing"/>
        <w:rPr>
          <w:sz w:val="28"/>
          <w:szCs w:val="28"/>
        </w:rPr>
      </w:pPr>
    </w:p>
    <w:p w14:paraId="6BFB6C72" w14:textId="35DB3C4E" w:rsidR="00404640" w:rsidRDefault="00404640" w:rsidP="00CB42D4">
      <w:pPr>
        <w:pStyle w:val="NoSpacing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B)Bandwidth Model:</w:t>
      </w:r>
    </w:p>
    <w:p w14:paraId="00214B70" w14:textId="497139FA" w:rsidR="00404640" w:rsidRDefault="00404640" w:rsidP="00CB42D4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Instead of generating EPR pair fast, we focus on producing Multiple EPR pairs in a given time.</w:t>
      </w:r>
    </w:p>
    <w:p w14:paraId="3A764B05" w14:textId="77777777" w:rsidR="00404640" w:rsidRDefault="00404640" w:rsidP="00CB42D4">
      <w:pPr>
        <w:pStyle w:val="NoSpacing"/>
        <w:rPr>
          <w:sz w:val="28"/>
          <w:szCs w:val="28"/>
        </w:rPr>
      </w:pPr>
    </w:p>
    <w:p w14:paraId="212E6F15" w14:textId="77777777" w:rsidR="00404640" w:rsidRPr="00404640" w:rsidRDefault="00404640" w:rsidP="00404640">
      <w:pPr>
        <w:pStyle w:val="NoSpacing"/>
        <w:rPr>
          <w:sz w:val="28"/>
          <w:szCs w:val="28"/>
        </w:rPr>
      </w:pPr>
      <w:r w:rsidRPr="00404640">
        <w:rPr>
          <w:sz w:val="28"/>
          <w:szCs w:val="28"/>
        </w:rPr>
        <w:t>In modular and distributed quantum computing architectures, not all qubits are directly involved in computation. A subset of qubits, called communication qubits, is dedicated to interacting with optical or photonic interfaces used for remote entanglement generation.</w:t>
      </w:r>
    </w:p>
    <w:p w14:paraId="10997DD0" w14:textId="0C994C98" w:rsidR="008677CC" w:rsidRDefault="00404640" w:rsidP="00404640">
      <w:pPr>
        <w:pStyle w:val="NoSpacing"/>
        <w:rPr>
          <w:sz w:val="28"/>
          <w:szCs w:val="28"/>
        </w:rPr>
      </w:pPr>
      <w:r w:rsidRPr="00404640">
        <w:rPr>
          <w:sz w:val="28"/>
          <w:szCs w:val="28"/>
        </w:rPr>
        <w:t xml:space="preserve">Communication qubits are </w:t>
      </w:r>
      <w:r>
        <w:rPr>
          <w:sz w:val="28"/>
          <w:szCs w:val="28"/>
        </w:rPr>
        <w:t>used in EPR pair generation.</w:t>
      </w:r>
      <w:r w:rsidR="008677CC" w:rsidRPr="008677CC">
        <w:t xml:space="preserve"> </w:t>
      </w:r>
      <w:r w:rsidR="008677CC" w:rsidRPr="008677CC">
        <w:rPr>
          <w:sz w:val="28"/>
          <w:szCs w:val="28"/>
        </w:rPr>
        <w:t>One communication qubit from each participating QPU is generally required to establish one EPR pair. Therefore, a communication-qubit pair acts as a single EPR-generation unit, capable of producing one Bell pair at a time</w:t>
      </w:r>
      <w:r w:rsidR="008677CC">
        <w:rPr>
          <w:sz w:val="28"/>
          <w:szCs w:val="28"/>
        </w:rPr>
        <w:t>.</w:t>
      </w:r>
    </w:p>
    <w:p w14:paraId="7E8034C6" w14:textId="77777777" w:rsidR="008677CC" w:rsidRDefault="008677CC" w:rsidP="00404640">
      <w:pPr>
        <w:pStyle w:val="NoSpacing"/>
        <w:rPr>
          <w:sz w:val="28"/>
          <w:szCs w:val="28"/>
        </w:rPr>
      </w:pPr>
    </w:p>
    <w:p w14:paraId="15D666B4" w14:textId="4DBE35EF" w:rsidR="008677CC" w:rsidRDefault="008677CC" w:rsidP="00404640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So, we can produce multiple Bell Pairs parallely by increasing the number of communication qubits in a QPU.</w:t>
      </w:r>
    </w:p>
    <w:p w14:paraId="0DE28575" w14:textId="207A3FF1" w:rsidR="008677CC" w:rsidRDefault="008677CC" w:rsidP="008677CC">
      <w:pPr>
        <w:pStyle w:val="NoSpacing"/>
        <w:rPr>
          <w:sz w:val="28"/>
          <w:szCs w:val="28"/>
        </w:rPr>
      </w:pPr>
      <w:r>
        <w:rPr>
          <w:b/>
          <w:bCs/>
          <w:sz w:val="28"/>
          <w:szCs w:val="28"/>
        </w:rPr>
        <w:t>Advantages:</w:t>
      </w:r>
    </w:p>
    <w:p w14:paraId="7CA47E55" w14:textId="122E6E6F" w:rsidR="008677CC" w:rsidRDefault="008677CC" w:rsidP="008677CC">
      <w:pPr>
        <w:pStyle w:val="NoSpacing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More Bell-pairs can be generated simultaneously.</w:t>
      </w:r>
    </w:p>
    <w:p w14:paraId="07992B12" w14:textId="45093997" w:rsidR="008677CC" w:rsidRDefault="008677CC" w:rsidP="008677CC">
      <w:pPr>
        <w:pStyle w:val="NoSpacing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Waiting time will decrease.</w:t>
      </w:r>
    </w:p>
    <w:p w14:paraId="43600985" w14:textId="130FC4D9" w:rsidR="008677CC" w:rsidRDefault="008677CC" w:rsidP="008677CC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Disadvantages:</w:t>
      </w:r>
    </w:p>
    <w:p w14:paraId="082741A9" w14:textId="2F4144DB" w:rsidR="008677CC" w:rsidRDefault="008677CC" w:rsidP="008677CC">
      <w:pPr>
        <w:pStyle w:val="NoSpacing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If we increase the number of qubits for communication, qubits for computation will be less and effects the computation.</w:t>
      </w:r>
    </w:p>
    <w:p w14:paraId="43C788EC" w14:textId="142D2569" w:rsidR="008677CC" w:rsidRDefault="008677CC" w:rsidP="008677CC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So, there should be trade-off between the allocation.</w:t>
      </w:r>
    </w:p>
    <w:p w14:paraId="736B48CB" w14:textId="77777777" w:rsidR="008677CC" w:rsidRDefault="008677CC" w:rsidP="008677CC">
      <w:pPr>
        <w:pStyle w:val="NoSpacing"/>
        <w:rPr>
          <w:sz w:val="28"/>
          <w:szCs w:val="28"/>
        </w:rPr>
      </w:pPr>
    </w:p>
    <w:p w14:paraId="75FAB181" w14:textId="6EB8446E" w:rsidR="008677CC" w:rsidRDefault="008677CC" w:rsidP="008677CC">
      <w:pPr>
        <w:pStyle w:val="NoSpacing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Note: </w:t>
      </w:r>
      <w:r>
        <w:rPr>
          <w:sz w:val="28"/>
          <w:szCs w:val="28"/>
        </w:rPr>
        <w:t>No papers found. SwitchQnet assumed the number of qubits for communication are 2 and stated the same result.</w:t>
      </w:r>
    </w:p>
    <w:p w14:paraId="08A85D4E" w14:textId="77777777" w:rsidR="008677CC" w:rsidRDefault="008677CC" w:rsidP="008677CC">
      <w:pPr>
        <w:pStyle w:val="NoSpacing"/>
        <w:rPr>
          <w:sz w:val="28"/>
          <w:szCs w:val="28"/>
        </w:rPr>
      </w:pPr>
    </w:p>
    <w:p w14:paraId="0BE1ECC4" w14:textId="53ADC066" w:rsidR="008677CC" w:rsidRDefault="008677CC" w:rsidP="008677CC">
      <w:pPr>
        <w:pStyle w:val="NoSpacing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Other ways for making interconnects faster.</w:t>
      </w:r>
    </w:p>
    <w:p w14:paraId="5D7C6765" w14:textId="4922423B" w:rsidR="008677CC" w:rsidRDefault="008677CC" w:rsidP="008677CC">
      <w:pPr>
        <w:pStyle w:val="NoSpacing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C)EPR Buffering:</w:t>
      </w:r>
    </w:p>
    <w:p w14:paraId="21625122" w14:textId="674F7DF8" w:rsidR="008677CC" w:rsidRDefault="000805CE" w:rsidP="008677CC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In this method, EPR pairs are generated before-hand and used when required.[ ready-made].</w:t>
      </w:r>
    </w:p>
    <w:p w14:paraId="7D5C867F" w14:textId="7E7CE85F" w:rsidR="000805CE" w:rsidRDefault="000805CE" w:rsidP="008677CC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Advantages:</w:t>
      </w:r>
    </w:p>
    <w:p w14:paraId="1DDC3767" w14:textId="4F3AE0C1" w:rsidR="000805CE" w:rsidRDefault="000805CE" w:rsidP="000805CE">
      <w:pPr>
        <w:pStyle w:val="NoSpacing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No need to wait for Bell pair</w:t>
      </w:r>
    </w:p>
    <w:p w14:paraId="7AE4FFE9" w14:textId="41CCCE89" w:rsidR="000805CE" w:rsidRDefault="000805CE" w:rsidP="000805CE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Disadvantage:</w:t>
      </w:r>
    </w:p>
    <w:p w14:paraId="79D6359E" w14:textId="15F282A8" w:rsidR="000805CE" w:rsidRPr="00031790" w:rsidRDefault="000805CE" w:rsidP="000805CE">
      <w:pPr>
        <w:pStyle w:val="NoSpacing"/>
        <w:numPr>
          <w:ilvl w:val="0"/>
          <w:numId w:val="1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EPR pairs stored for long time can result in Decoherence.</w:t>
      </w:r>
    </w:p>
    <w:p w14:paraId="34E40528" w14:textId="6E848CE1" w:rsidR="00031790" w:rsidRPr="000805CE" w:rsidRDefault="00031790" w:rsidP="000805CE">
      <w:pPr>
        <w:pStyle w:val="NoSpacing"/>
        <w:numPr>
          <w:ilvl w:val="0"/>
          <w:numId w:val="1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Requires additional hardware</w:t>
      </w:r>
    </w:p>
    <w:p w14:paraId="25D8807E" w14:textId="77777777" w:rsidR="00031790" w:rsidRDefault="00031790" w:rsidP="000805CE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Source: </w:t>
      </w:r>
      <w:hyperlink r:id="rId9" w:history="1">
        <w:r w:rsidRPr="000F4C4D">
          <w:rPr>
            <w:rStyle w:val="Hyperlink"/>
            <w:b/>
            <w:bCs/>
            <w:sz w:val="28"/>
            <w:szCs w:val="28"/>
          </w:rPr>
          <w:t>https://arxiv.org/pdf/2208.06724</w:t>
        </w:r>
      </w:hyperlink>
      <w:r>
        <w:rPr>
          <w:b/>
          <w:bCs/>
          <w:sz w:val="28"/>
          <w:szCs w:val="28"/>
        </w:rPr>
        <w:t xml:space="preserve"> [CollComm ]</w:t>
      </w:r>
    </w:p>
    <w:p w14:paraId="6C78B679" w14:textId="7CD8D7B7" w:rsidR="00031790" w:rsidRPr="00031790" w:rsidRDefault="00031790" w:rsidP="000805CE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lastRenderedPageBreak/>
        <w:t>D)Multiple EPR attempts:</w:t>
      </w:r>
    </w:p>
    <w:p w14:paraId="07D318E7" w14:textId="53E5F08D" w:rsidR="00031790" w:rsidRDefault="00031790" w:rsidP="000805CE">
      <w:pPr>
        <w:pStyle w:val="NoSpacing"/>
        <w:rPr>
          <w:sz w:val="28"/>
          <w:szCs w:val="28"/>
        </w:rPr>
      </w:pPr>
      <w:r w:rsidRPr="00031790">
        <w:rPr>
          <w:sz w:val="28"/>
          <w:szCs w:val="28"/>
        </w:rPr>
        <w:t>Instead of waiting for the outcome of one entanglement attempt before initiating the next, multiple entanglement-generation attempts are performed. This creates multiple opportunities for successful Bell-pair generation.</w:t>
      </w:r>
      <w:r>
        <w:rPr>
          <w:sz w:val="28"/>
          <w:szCs w:val="28"/>
        </w:rPr>
        <w:t xml:space="preserve"> Successful EPR pairs are used or stored for later use.</w:t>
      </w:r>
    </w:p>
    <w:p w14:paraId="352F72A5" w14:textId="7D3EA829" w:rsidR="00031790" w:rsidRDefault="00031790" w:rsidP="000805CE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Advantages:</w:t>
      </w:r>
    </w:p>
    <w:p w14:paraId="2A29EEC9" w14:textId="15B7EF5E" w:rsidR="00031790" w:rsidRDefault="00031790" w:rsidP="00031790">
      <w:pPr>
        <w:pStyle w:val="NoSpacing"/>
        <w:numPr>
          <w:ilvl w:val="0"/>
          <w:numId w:val="12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Slightly better than Buffering method.</w:t>
      </w:r>
    </w:p>
    <w:p w14:paraId="190926FD" w14:textId="1A4B6BA6" w:rsidR="00031790" w:rsidRDefault="00031790" w:rsidP="00031790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Disadvantages:</w:t>
      </w:r>
    </w:p>
    <w:p w14:paraId="354643E8" w14:textId="263C5B7B" w:rsidR="00031790" w:rsidRDefault="00E15D3C" w:rsidP="00031790">
      <w:pPr>
        <w:pStyle w:val="NoSpacing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Requires additional hardware.</w:t>
      </w:r>
    </w:p>
    <w:p w14:paraId="2B9AC9A1" w14:textId="122002FA" w:rsidR="00A95EDC" w:rsidRDefault="00A95EDC" w:rsidP="00A95EDC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Source: </w:t>
      </w:r>
      <w:hyperlink r:id="rId10" w:history="1">
        <w:r w:rsidRPr="000F4C4D">
          <w:rPr>
            <w:rStyle w:val="Hyperlink"/>
            <w:b/>
            <w:bCs/>
            <w:sz w:val="28"/>
            <w:szCs w:val="28"/>
          </w:rPr>
          <w:t>https://arxiv.org/pdf/2103.08269</w:t>
        </w:r>
      </w:hyperlink>
      <w:r>
        <w:rPr>
          <w:b/>
          <w:bCs/>
          <w:sz w:val="28"/>
          <w:szCs w:val="28"/>
        </w:rPr>
        <w:t xml:space="preserve"> </w:t>
      </w:r>
    </w:p>
    <w:p w14:paraId="09C8373A" w14:textId="77777777" w:rsidR="00A95EDC" w:rsidRPr="00A95EDC" w:rsidRDefault="00A95EDC" w:rsidP="00A95EDC">
      <w:pPr>
        <w:pStyle w:val="NoSpacing"/>
        <w:rPr>
          <w:b/>
          <w:bCs/>
          <w:sz w:val="28"/>
          <w:szCs w:val="28"/>
        </w:rPr>
      </w:pPr>
    </w:p>
    <w:p w14:paraId="218B9F0E" w14:textId="77777777" w:rsidR="00404640" w:rsidRPr="00404640" w:rsidRDefault="00404640" w:rsidP="00CB42D4">
      <w:pPr>
        <w:pStyle w:val="NoSpacing"/>
        <w:rPr>
          <w:sz w:val="28"/>
          <w:szCs w:val="28"/>
        </w:rPr>
      </w:pPr>
    </w:p>
    <w:p w14:paraId="1E1A14DD" w14:textId="77777777" w:rsidR="00404640" w:rsidRPr="000E44AE" w:rsidRDefault="00404640" w:rsidP="00CB42D4">
      <w:pPr>
        <w:pStyle w:val="NoSpacing"/>
        <w:rPr>
          <w:sz w:val="28"/>
          <w:szCs w:val="28"/>
        </w:rPr>
      </w:pPr>
    </w:p>
    <w:sectPr w:rsidR="00404640" w:rsidRPr="000E44AE" w:rsidSect="00564A3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725F8"/>
    <w:multiLevelType w:val="hybridMultilevel"/>
    <w:tmpl w:val="AFBEA0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82795B"/>
    <w:multiLevelType w:val="hybridMultilevel"/>
    <w:tmpl w:val="BC3851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1480A"/>
    <w:multiLevelType w:val="hybridMultilevel"/>
    <w:tmpl w:val="B3A2B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964C0C"/>
    <w:multiLevelType w:val="hybridMultilevel"/>
    <w:tmpl w:val="54C2EE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2D4ECD"/>
    <w:multiLevelType w:val="multilevel"/>
    <w:tmpl w:val="AC84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DC5E30"/>
    <w:multiLevelType w:val="hybridMultilevel"/>
    <w:tmpl w:val="333E5B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3B506C"/>
    <w:multiLevelType w:val="multilevel"/>
    <w:tmpl w:val="EC62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9E04EC"/>
    <w:multiLevelType w:val="hybridMultilevel"/>
    <w:tmpl w:val="8CDEAA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261DA0"/>
    <w:multiLevelType w:val="hybridMultilevel"/>
    <w:tmpl w:val="50FE96F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824DCB"/>
    <w:multiLevelType w:val="hybridMultilevel"/>
    <w:tmpl w:val="5896CE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9F6A04"/>
    <w:multiLevelType w:val="hybridMultilevel"/>
    <w:tmpl w:val="26EC9904"/>
    <w:lvl w:ilvl="0" w:tplc="1CA8A130">
      <w:start w:val="3"/>
      <w:numFmt w:val="bullet"/>
      <w:lvlText w:val=""/>
      <w:lvlJc w:val="left"/>
      <w:pPr>
        <w:ind w:left="4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1" w15:restartNumberingAfterBreak="0">
    <w:nsid w:val="7ADF0FA5"/>
    <w:multiLevelType w:val="hybridMultilevel"/>
    <w:tmpl w:val="AB009D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0672598">
    <w:abstractNumId w:val="11"/>
  </w:num>
  <w:num w:numId="2" w16cid:durableId="368990394">
    <w:abstractNumId w:val="1"/>
  </w:num>
  <w:num w:numId="3" w16cid:durableId="469254184">
    <w:abstractNumId w:val="0"/>
  </w:num>
  <w:num w:numId="4" w16cid:durableId="720373116">
    <w:abstractNumId w:val="8"/>
  </w:num>
  <w:num w:numId="5" w16cid:durableId="917977913">
    <w:abstractNumId w:val="3"/>
  </w:num>
  <w:num w:numId="6" w16cid:durableId="379718446">
    <w:abstractNumId w:val="10"/>
  </w:num>
  <w:num w:numId="7" w16cid:durableId="1192455583">
    <w:abstractNumId w:val="4"/>
  </w:num>
  <w:num w:numId="8" w16cid:durableId="1539125199">
    <w:abstractNumId w:val="6"/>
  </w:num>
  <w:num w:numId="9" w16cid:durableId="2046562224">
    <w:abstractNumId w:val="9"/>
  </w:num>
  <w:num w:numId="10" w16cid:durableId="786390420">
    <w:abstractNumId w:val="2"/>
  </w:num>
  <w:num w:numId="11" w16cid:durableId="1108815987">
    <w:abstractNumId w:val="7"/>
  </w:num>
  <w:num w:numId="12" w16cid:durableId="1850953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A31"/>
    <w:rsid w:val="00031790"/>
    <w:rsid w:val="000805CE"/>
    <w:rsid w:val="000C6A8E"/>
    <w:rsid w:val="000E44AE"/>
    <w:rsid w:val="00182775"/>
    <w:rsid w:val="0023674F"/>
    <w:rsid w:val="0031320E"/>
    <w:rsid w:val="003F2999"/>
    <w:rsid w:val="00404640"/>
    <w:rsid w:val="0048227C"/>
    <w:rsid w:val="00564A31"/>
    <w:rsid w:val="005A03A1"/>
    <w:rsid w:val="0075593D"/>
    <w:rsid w:val="008677CC"/>
    <w:rsid w:val="008E2C5A"/>
    <w:rsid w:val="00924494"/>
    <w:rsid w:val="00990CF7"/>
    <w:rsid w:val="00A17C3F"/>
    <w:rsid w:val="00A95EDC"/>
    <w:rsid w:val="00B76B17"/>
    <w:rsid w:val="00BD54E7"/>
    <w:rsid w:val="00CB42D4"/>
    <w:rsid w:val="00D91275"/>
    <w:rsid w:val="00E15D3C"/>
    <w:rsid w:val="00E43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71C7C"/>
  <w15:chartTrackingRefBased/>
  <w15:docId w15:val="{5831827B-17F2-420E-93AF-EFBB2C3AF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A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A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A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A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A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A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A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A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A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A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A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A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A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A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A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A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A3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64A31"/>
    <w:pPr>
      <w:spacing w:after="0" w:line="240" w:lineRule="auto"/>
    </w:pPr>
  </w:style>
  <w:style w:type="table" w:styleId="TableGrid">
    <w:name w:val="Table Grid"/>
    <w:basedOn w:val="TableNormal"/>
    <w:uiPriority w:val="39"/>
    <w:rsid w:val="004822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E44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44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4396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pdf/2510.2700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rxiv.org/pdf/2406.01761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ournals.aps.org/prl/abstract/10.1103/PhysRevLett.133.090802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oi.org/10.1103/PhysRevLett.124.110501" TargetMode="External"/><Relationship Id="rId10" Type="http://schemas.openxmlformats.org/officeDocument/2006/relationships/hyperlink" Target="https://arxiv.org/pdf/2103.0826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pdf/2208.067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3</Pages>
  <Words>602</Words>
  <Characters>3433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 kumar parchuri</dc:creator>
  <cp:keywords/>
  <dc:description/>
  <cp:lastModifiedBy>poojith kumar parchuri</cp:lastModifiedBy>
  <cp:revision>13</cp:revision>
  <dcterms:created xsi:type="dcterms:W3CDTF">2026-06-14T20:28:00Z</dcterms:created>
  <dcterms:modified xsi:type="dcterms:W3CDTF">2026-06-16T04:15:00Z</dcterms:modified>
</cp:coreProperties>
</file>