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E798" w14:textId="77777777" w:rsidR="006C6A57" w:rsidRPr="00A636BC" w:rsidRDefault="006C6A57" w:rsidP="61C3CAB3">
      <w:pPr>
        <w:pStyle w:val="af3"/>
        <w:rPr>
          <w:caps/>
          <w:color w:val="000000"/>
          <w:sz w:val="20"/>
          <w:lang w:eastAsia="ru-RU"/>
        </w:rPr>
      </w:pPr>
      <w:r w:rsidRPr="61C3CAB3">
        <w:rPr>
          <w:caps/>
          <w:color w:val="000000" w:themeColor="text1"/>
          <w:sz w:val="20"/>
          <w:lang w:eastAsia="ru-RU"/>
        </w:rPr>
        <w:t xml:space="preserve">федеральное государственное автономное </w:t>
      </w:r>
      <w:r>
        <w:br/>
      </w:r>
      <w:r w:rsidRPr="61C3CAB3">
        <w:rPr>
          <w:caps/>
          <w:color w:val="000000" w:themeColor="text1"/>
          <w:sz w:val="20"/>
          <w:lang w:eastAsia="ru-RU"/>
        </w:rPr>
        <w:t>образовательное учреждение высшего образования</w:t>
      </w:r>
    </w:p>
    <w:p w14:paraId="12969C2B" w14:textId="77777777" w:rsidR="001E0040" w:rsidRPr="00A636BC" w:rsidRDefault="001E0040" w:rsidP="61C3CAB3">
      <w:pPr>
        <w:jc w:val="center"/>
        <w:rPr>
          <w:b/>
          <w:bCs/>
        </w:rPr>
      </w:pPr>
      <w:r w:rsidRPr="61C3CAB3">
        <w:rPr>
          <w:b/>
          <w:bCs/>
        </w:rPr>
        <w:t xml:space="preserve">НАЦИОНАЛЬНЫЙ ИССЛЕДОВАТЕЛЬСКИЙ УНИВЕРСИТЕТ </w:t>
      </w:r>
      <w:r w:rsidR="00DB4164" w:rsidRPr="61C3CAB3">
        <w:rPr>
          <w:b/>
          <w:bCs/>
        </w:rPr>
        <w:t>ИТМО</w:t>
      </w:r>
    </w:p>
    <w:p w14:paraId="672A6659" w14:textId="77777777" w:rsidR="006C6A57" w:rsidRPr="00A636BC" w:rsidRDefault="006C6A57" w:rsidP="003447ED">
      <w:pPr>
        <w:pStyle w:val="af3"/>
        <w:spacing w:line="240" w:lineRule="auto"/>
        <w:rPr>
          <w:bCs/>
          <w:caps/>
          <w:color w:val="000000"/>
          <w:szCs w:val="24"/>
          <w:lang w:eastAsia="ru-RU"/>
        </w:rPr>
      </w:pPr>
    </w:p>
    <w:p w14:paraId="0A37501D" w14:textId="77777777" w:rsidR="00AB2ED8" w:rsidRPr="00A636BC" w:rsidRDefault="00AB2ED8" w:rsidP="003447ED">
      <w:pPr>
        <w:pStyle w:val="a0"/>
        <w:spacing w:line="240" w:lineRule="auto"/>
        <w:jc w:val="center"/>
        <w:rPr>
          <w:i w:val="0"/>
          <w:sz w:val="24"/>
          <w:szCs w:val="24"/>
        </w:rPr>
      </w:pPr>
    </w:p>
    <w:p w14:paraId="43612CA1" w14:textId="77777777" w:rsidR="00AB2ED8" w:rsidRPr="00A636BC" w:rsidRDefault="00AB2ED8" w:rsidP="003447ED">
      <w:pPr>
        <w:pStyle w:val="a0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Факультет</w:t>
      </w:r>
      <w:r w:rsidR="001E0040" w:rsidRPr="00A636BC">
        <w:rPr>
          <w:i w:val="0"/>
          <w:sz w:val="24"/>
          <w:szCs w:val="24"/>
        </w:rPr>
        <w:tab/>
      </w:r>
      <w:r w:rsidR="001E0040" w:rsidRPr="00A636BC">
        <w:rPr>
          <w:sz w:val="24"/>
          <w:szCs w:val="24"/>
          <w:u w:val="single"/>
        </w:rPr>
        <w:t>Информационных технологий и программирования</w:t>
      </w:r>
      <w:r w:rsidR="001E0040" w:rsidRPr="00A636BC">
        <w:rPr>
          <w:i w:val="0"/>
          <w:sz w:val="24"/>
          <w:szCs w:val="24"/>
          <w:u w:val="single"/>
        </w:rPr>
        <w:tab/>
      </w:r>
    </w:p>
    <w:p w14:paraId="2901481D" w14:textId="77777777" w:rsidR="001E0040" w:rsidRPr="00A636BC" w:rsidRDefault="001E0040" w:rsidP="003447ED">
      <w:pPr>
        <w:pStyle w:val="a0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Направление подготовки</w:t>
      </w:r>
      <w:r w:rsidRPr="00A636BC">
        <w:rPr>
          <w:i w:val="0"/>
          <w:sz w:val="24"/>
          <w:szCs w:val="24"/>
        </w:rPr>
        <w:tab/>
      </w:r>
      <w:r w:rsidRPr="00A636BC">
        <w:rPr>
          <w:sz w:val="24"/>
          <w:szCs w:val="24"/>
          <w:u w:val="single"/>
        </w:rPr>
        <w:t>01.0</w:t>
      </w:r>
      <w:r w:rsidR="00A41E68" w:rsidRPr="00A636BC">
        <w:rPr>
          <w:sz w:val="24"/>
          <w:szCs w:val="24"/>
          <w:u w:val="single"/>
        </w:rPr>
        <w:t>3</w:t>
      </w:r>
      <w:r w:rsidRPr="00A636BC">
        <w:rPr>
          <w:sz w:val="24"/>
          <w:szCs w:val="24"/>
          <w:u w:val="single"/>
        </w:rPr>
        <w:t>.02</w:t>
      </w:r>
      <w:r w:rsidRPr="00A636BC">
        <w:rPr>
          <w:i w:val="0"/>
          <w:sz w:val="24"/>
          <w:szCs w:val="24"/>
          <w:u w:val="single"/>
        </w:rPr>
        <w:t xml:space="preserve"> </w:t>
      </w:r>
      <w:r w:rsidRPr="00A636BC">
        <w:rPr>
          <w:sz w:val="24"/>
          <w:szCs w:val="24"/>
          <w:u w:val="single"/>
        </w:rPr>
        <w:t>Прикладная математика и информатика</w:t>
      </w:r>
      <w:r w:rsidRPr="00A636BC">
        <w:rPr>
          <w:i w:val="0"/>
          <w:sz w:val="24"/>
          <w:szCs w:val="24"/>
          <w:u w:val="single"/>
        </w:rPr>
        <w:tab/>
      </w:r>
    </w:p>
    <w:p w14:paraId="5DAB6C7B" w14:textId="77777777" w:rsidR="00AB2ED8" w:rsidRPr="00A636BC" w:rsidRDefault="00AB2ED8" w:rsidP="003447ED">
      <w:pPr>
        <w:pStyle w:val="a0"/>
        <w:spacing w:line="240" w:lineRule="auto"/>
        <w:jc w:val="center"/>
        <w:rPr>
          <w:i w:val="0"/>
          <w:sz w:val="28"/>
          <w:szCs w:val="28"/>
        </w:rPr>
      </w:pPr>
    </w:p>
    <w:p w14:paraId="02EB378F" w14:textId="77777777" w:rsidR="00AB2ED8" w:rsidRPr="00A636BC" w:rsidRDefault="00AB2ED8" w:rsidP="003447ED">
      <w:pPr>
        <w:pStyle w:val="a0"/>
        <w:spacing w:line="240" w:lineRule="auto"/>
        <w:jc w:val="center"/>
        <w:rPr>
          <w:i w:val="0"/>
          <w:sz w:val="28"/>
          <w:szCs w:val="28"/>
        </w:rPr>
      </w:pPr>
    </w:p>
    <w:p w14:paraId="6A05A809" w14:textId="77777777" w:rsidR="00311E7B" w:rsidRPr="00A636BC" w:rsidRDefault="00311E7B" w:rsidP="003447ED">
      <w:pPr>
        <w:pStyle w:val="a0"/>
        <w:spacing w:line="240" w:lineRule="auto"/>
        <w:jc w:val="center"/>
        <w:rPr>
          <w:i w:val="0"/>
          <w:sz w:val="28"/>
          <w:szCs w:val="28"/>
        </w:rPr>
      </w:pPr>
    </w:p>
    <w:p w14:paraId="02F051AD" w14:textId="77777777" w:rsidR="00AB2ED8" w:rsidRPr="00A636BC" w:rsidRDefault="00357BB5" w:rsidP="003447ED">
      <w:pPr>
        <w:pStyle w:val="a0"/>
        <w:spacing w:line="240" w:lineRule="auto"/>
        <w:jc w:val="center"/>
        <w:rPr>
          <w:b/>
          <w:i w:val="0"/>
          <w:spacing w:val="60"/>
          <w:sz w:val="32"/>
          <w:szCs w:val="32"/>
        </w:rPr>
      </w:pPr>
      <w:r w:rsidRPr="00A636BC">
        <w:rPr>
          <w:b/>
          <w:i w:val="0"/>
          <w:spacing w:val="60"/>
          <w:sz w:val="32"/>
          <w:szCs w:val="32"/>
        </w:rPr>
        <w:t>ПОЯСНИТЕЛЬНАЯ ЗАПИСКА</w:t>
      </w:r>
    </w:p>
    <w:p w14:paraId="5A39BBE3" w14:textId="77777777" w:rsidR="00AB2ED8" w:rsidRPr="00A636BC" w:rsidRDefault="00AB2ED8" w:rsidP="003447ED">
      <w:pPr>
        <w:pStyle w:val="a0"/>
        <w:spacing w:line="240" w:lineRule="auto"/>
        <w:jc w:val="center"/>
        <w:rPr>
          <w:b/>
          <w:i w:val="0"/>
          <w:sz w:val="24"/>
          <w:szCs w:val="24"/>
        </w:rPr>
      </w:pPr>
    </w:p>
    <w:p w14:paraId="2872AE00" w14:textId="77777777" w:rsidR="00AB2ED8" w:rsidRPr="00A636BC" w:rsidRDefault="00357BB5" w:rsidP="003447ED">
      <w:pPr>
        <w:pStyle w:val="a0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к</w:t>
      </w:r>
      <w:r w:rsidR="001F473B" w:rsidRPr="00A636BC">
        <w:rPr>
          <w:b/>
          <w:i w:val="0"/>
          <w:sz w:val="24"/>
          <w:szCs w:val="24"/>
        </w:rPr>
        <w:t xml:space="preserve"> курсовому проекту (работе)</w:t>
      </w:r>
    </w:p>
    <w:p w14:paraId="41C8F396" w14:textId="77777777" w:rsidR="00AB2ED8" w:rsidRPr="00A636BC" w:rsidRDefault="00AB2ED8" w:rsidP="003447ED">
      <w:pPr>
        <w:pStyle w:val="a0"/>
        <w:spacing w:before="240" w:line="240" w:lineRule="auto"/>
        <w:rPr>
          <w:b/>
          <w:i w:val="0"/>
          <w:sz w:val="24"/>
          <w:szCs w:val="24"/>
        </w:rPr>
      </w:pPr>
    </w:p>
    <w:p w14:paraId="72A3D3EC" w14:textId="77777777" w:rsidR="00187032" w:rsidRPr="00A636BC" w:rsidRDefault="00187032" w:rsidP="003447ED">
      <w:pPr>
        <w:pStyle w:val="a0"/>
        <w:spacing w:before="240" w:line="240" w:lineRule="auto"/>
        <w:rPr>
          <w:b/>
          <w:i w:val="0"/>
          <w:sz w:val="24"/>
          <w:szCs w:val="24"/>
        </w:rPr>
      </w:pPr>
    </w:p>
    <w:p w14:paraId="0D7B21AA" w14:textId="422F5220" w:rsidR="00962E30" w:rsidRPr="00A636BC" w:rsidRDefault="00AB2ED8" w:rsidP="00962E30">
      <w:pPr>
        <w:pStyle w:val="a0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/>
          <w:i w:val="0"/>
          <w:sz w:val="24"/>
          <w:szCs w:val="24"/>
        </w:rPr>
        <w:t>Тема задания:</w:t>
      </w:r>
      <w:r w:rsidR="00DB4164" w:rsidRPr="00A636BC">
        <w:rPr>
          <w:b/>
          <w:i w:val="0"/>
          <w:sz w:val="24"/>
          <w:szCs w:val="24"/>
          <w:u w:val="single"/>
        </w:rPr>
        <w:t xml:space="preserve"> </w:t>
      </w:r>
      <w:r w:rsidR="00962E30" w:rsidRPr="00A636BC">
        <w:rPr>
          <w:bCs/>
          <w:iCs/>
          <w:sz w:val="24"/>
          <w:szCs w:val="24"/>
          <w:u w:val="single"/>
        </w:rPr>
        <w:t xml:space="preserve">Моделирование роста монокристаллического твердого раствора 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Al</w:t>
      </w:r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Ga</w:t>
      </w:r>
      <w:r w:rsidR="00865EBA">
        <w:rPr>
          <w:bCs/>
          <w:iCs/>
          <w:sz w:val="24"/>
          <w:szCs w:val="24"/>
          <w:u w:val="single"/>
          <w:vertAlign w:val="subscript"/>
        </w:rPr>
        <w:t>1</w:t>
      </w:r>
      <w:r w:rsidR="00962E30" w:rsidRPr="00A636BC">
        <w:rPr>
          <w:bCs/>
          <w:iCs/>
          <w:sz w:val="24"/>
          <w:szCs w:val="24"/>
          <w:u w:val="single"/>
          <w:vertAlign w:val="subscript"/>
        </w:rPr>
        <w:t>-</w:t>
      </w:r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N</w:t>
      </w:r>
      <w:r w:rsidR="00DB4164" w:rsidRPr="00A636BC">
        <w:rPr>
          <w:bCs/>
          <w:i w:val="0"/>
          <w:sz w:val="24"/>
          <w:szCs w:val="24"/>
          <w:u w:val="single"/>
        </w:rPr>
        <w:tab/>
      </w:r>
    </w:p>
    <w:p w14:paraId="46A92108" w14:textId="77777777" w:rsidR="00962E30" w:rsidRPr="00A636BC" w:rsidRDefault="00962E30" w:rsidP="00962E30">
      <w:pPr>
        <w:pStyle w:val="a0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Cs/>
          <w:iCs/>
          <w:sz w:val="24"/>
          <w:szCs w:val="24"/>
          <w:u w:val="single"/>
        </w:rPr>
        <w:t xml:space="preserve">методом хлоридной эпитаксии </w:t>
      </w:r>
      <w:r w:rsidRPr="00A636BC">
        <w:rPr>
          <w:bCs/>
          <w:i w:val="0"/>
          <w:sz w:val="24"/>
          <w:szCs w:val="24"/>
          <w:u w:val="single"/>
        </w:rPr>
        <w:tab/>
      </w:r>
    </w:p>
    <w:p w14:paraId="0D0B940D" w14:textId="77777777" w:rsidR="00962E30" w:rsidRPr="00A636BC" w:rsidRDefault="00962E30" w:rsidP="00962E30">
      <w:pPr>
        <w:pStyle w:val="a0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</w:p>
    <w:p w14:paraId="0E27B00A" w14:textId="77777777" w:rsidR="00AB2ED8" w:rsidRPr="00A636BC" w:rsidRDefault="00AB2ED8" w:rsidP="003447ED">
      <w:pPr>
        <w:pStyle w:val="a0"/>
        <w:tabs>
          <w:tab w:val="right" w:pos="9639"/>
        </w:tabs>
        <w:spacing w:before="240" w:line="240" w:lineRule="auto"/>
        <w:rPr>
          <w:b/>
          <w:i w:val="0"/>
          <w:sz w:val="24"/>
          <w:szCs w:val="24"/>
        </w:rPr>
      </w:pPr>
    </w:p>
    <w:p w14:paraId="60061E4C" w14:textId="77777777" w:rsidR="00404847" w:rsidRPr="00A636BC" w:rsidRDefault="00404847" w:rsidP="003447ED">
      <w:pPr>
        <w:pStyle w:val="a0"/>
        <w:spacing w:before="240" w:line="240" w:lineRule="auto"/>
        <w:rPr>
          <w:b/>
          <w:i w:val="0"/>
          <w:sz w:val="24"/>
          <w:szCs w:val="24"/>
        </w:rPr>
      </w:pPr>
    </w:p>
    <w:p w14:paraId="68AF6AD6" w14:textId="3382F0A6" w:rsidR="00AB2ED8" w:rsidRPr="00A636BC" w:rsidRDefault="00AB2ED8" w:rsidP="7D9E1352">
      <w:pPr>
        <w:pStyle w:val="a0"/>
        <w:tabs>
          <w:tab w:val="right" w:pos="9639"/>
        </w:tabs>
        <w:spacing w:before="240" w:line="240" w:lineRule="auto"/>
        <w:jc w:val="both"/>
        <w:rPr>
          <w:sz w:val="24"/>
          <w:szCs w:val="24"/>
          <w:u w:val="single"/>
        </w:rPr>
      </w:pPr>
      <w:r w:rsidRPr="00A636BC">
        <w:rPr>
          <w:b/>
          <w:bCs/>
          <w:i w:val="0"/>
          <w:sz w:val="24"/>
          <w:szCs w:val="24"/>
        </w:rPr>
        <w:t xml:space="preserve">Студент </w:t>
      </w:r>
      <w:r w:rsidR="635A1CB3" w:rsidRPr="00A636BC">
        <w:rPr>
          <w:sz w:val="24"/>
          <w:szCs w:val="24"/>
          <w:u w:val="single"/>
        </w:rPr>
        <w:t>Г</w:t>
      </w:r>
      <w:r w:rsidR="2C99DA7E" w:rsidRPr="00A636BC">
        <w:rPr>
          <w:sz w:val="24"/>
          <w:szCs w:val="24"/>
          <w:u w:val="single"/>
        </w:rPr>
        <w:t>л</w:t>
      </w:r>
      <w:r w:rsidR="77FD5741" w:rsidRPr="00A636BC">
        <w:rPr>
          <w:sz w:val="24"/>
          <w:szCs w:val="24"/>
          <w:u w:val="single"/>
        </w:rPr>
        <w:t>aголев М. Д.</w:t>
      </w:r>
      <w:r w:rsidR="001E0040" w:rsidRPr="00A636BC">
        <w:rPr>
          <w:i w:val="0"/>
          <w:sz w:val="24"/>
          <w:szCs w:val="24"/>
          <w:u w:val="single"/>
        </w:rPr>
        <w:tab/>
      </w:r>
      <w:r w:rsidRPr="00A636BC">
        <w:rPr>
          <w:b/>
          <w:bCs/>
          <w:i w:val="0"/>
          <w:sz w:val="24"/>
          <w:szCs w:val="24"/>
        </w:rPr>
        <w:t xml:space="preserve"> </w:t>
      </w:r>
      <w:r w:rsidR="001E0040" w:rsidRPr="00A636BC">
        <w:rPr>
          <w:b/>
          <w:bCs/>
          <w:i w:val="0"/>
          <w:sz w:val="24"/>
          <w:szCs w:val="24"/>
        </w:rPr>
        <w:t xml:space="preserve">Группа </w:t>
      </w:r>
      <w:r w:rsidR="001E0040" w:rsidRPr="00A636BC">
        <w:rPr>
          <w:sz w:val="24"/>
          <w:szCs w:val="24"/>
          <w:u w:val="single"/>
          <w:lang w:val="en-US"/>
        </w:rPr>
        <w:t>M</w:t>
      </w:r>
      <w:r w:rsidR="00A41E68" w:rsidRPr="00A636BC">
        <w:rPr>
          <w:sz w:val="24"/>
          <w:szCs w:val="24"/>
          <w:u w:val="single"/>
        </w:rPr>
        <w:t>3</w:t>
      </w:r>
      <w:r w:rsidR="00B20DA8" w:rsidRPr="00A636BC">
        <w:rPr>
          <w:sz w:val="24"/>
          <w:szCs w:val="24"/>
          <w:u w:val="single"/>
        </w:rPr>
        <w:t>33</w:t>
      </w:r>
      <w:r w:rsidR="1E740088" w:rsidRPr="00A636BC">
        <w:rPr>
          <w:sz w:val="24"/>
          <w:szCs w:val="24"/>
          <w:u w:val="single"/>
        </w:rPr>
        <w:t>7</w:t>
      </w:r>
    </w:p>
    <w:p w14:paraId="44EAFD9C" w14:textId="7085BC0A" w:rsidR="00AB2ED8" w:rsidRPr="00186606" w:rsidRDefault="00AB2ED8" w:rsidP="00186606">
      <w:pPr>
        <w:pStyle w:val="a0"/>
        <w:tabs>
          <w:tab w:val="right" w:pos="9639"/>
        </w:tabs>
        <w:spacing w:before="240" w:line="240" w:lineRule="auto"/>
        <w:jc w:val="both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Руководитель</w:t>
      </w:r>
      <w:r w:rsidR="001E0040" w:rsidRPr="00A636BC">
        <w:rPr>
          <w:b/>
          <w:i w:val="0"/>
          <w:sz w:val="24"/>
          <w:szCs w:val="24"/>
        </w:rPr>
        <w:t xml:space="preserve"> </w:t>
      </w:r>
      <w:r w:rsidR="00D73974" w:rsidRPr="00A636BC">
        <w:rPr>
          <w:sz w:val="24"/>
          <w:szCs w:val="24"/>
          <w:u w:val="single"/>
        </w:rPr>
        <w:t xml:space="preserve">Сегаль </w:t>
      </w:r>
      <w:proofErr w:type="gramStart"/>
      <w:r w:rsidR="00D73974" w:rsidRPr="00A636BC">
        <w:rPr>
          <w:sz w:val="24"/>
          <w:szCs w:val="24"/>
          <w:u w:val="single"/>
        </w:rPr>
        <w:t>А.С.</w:t>
      </w:r>
      <w:proofErr w:type="gramEnd"/>
      <w:r w:rsidR="00D73974" w:rsidRPr="00A636BC">
        <w:rPr>
          <w:sz w:val="24"/>
          <w:szCs w:val="24"/>
          <w:u w:val="single"/>
        </w:rPr>
        <w:t>, к.ф.-м.н., тьютор ФИТиП</w:t>
      </w:r>
      <w:r w:rsidR="001E0040" w:rsidRPr="00A636BC">
        <w:rPr>
          <w:sz w:val="24"/>
          <w:szCs w:val="24"/>
          <w:u w:val="single"/>
        </w:rPr>
        <w:tab/>
      </w:r>
    </w:p>
    <w:p w14:paraId="6D7E3DED" w14:textId="77777777" w:rsidR="00AB2ED8" w:rsidRPr="00A636BC" w:rsidRDefault="00AB2ED8" w:rsidP="001F473B">
      <w:pPr>
        <w:pStyle w:val="a0"/>
        <w:spacing w:before="3969"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Санкт-Петербург</w:t>
      </w:r>
    </w:p>
    <w:p w14:paraId="42B71CCD" w14:textId="77777777" w:rsidR="00283236" w:rsidRPr="00A636BC" w:rsidRDefault="00FD681B" w:rsidP="003447ED">
      <w:pPr>
        <w:pStyle w:val="a0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20</w:t>
      </w:r>
      <w:r w:rsidR="00A872D4" w:rsidRPr="00A636BC">
        <w:rPr>
          <w:b/>
          <w:i w:val="0"/>
          <w:sz w:val="24"/>
          <w:szCs w:val="24"/>
        </w:rPr>
        <w:t>20</w:t>
      </w:r>
    </w:p>
    <w:p w14:paraId="64AAB056" w14:textId="77777777" w:rsidR="002C04D5" w:rsidRPr="00A636BC" w:rsidRDefault="002C04D5" w:rsidP="003643BA">
      <w:pPr>
        <w:pStyle w:val="3"/>
        <w:pageBreakBefore/>
        <w:jc w:val="both"/>
      </w:pPr>
      <w:r w:rsidRPr="00A636BC">
        <w:lastRenderedPageBreak/>
        <w:t>Введение</w:t>
      </w:r>
    </w:p>
    <w:p w14:paraId="6BD00C53" w14:textId="53CA04BE" w:rsidR="6DCA7533" w:rsidRPr="00A636BC" w:rsidRDefault="6DCA7533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 xml:space="preserve">Численные методы представляют собой отдельную область математики и применяются в различных прикладных направлениях. </w:t>
      </w:r>
      <w:r w:rsidR="5DDF0572" w:rsidRPr="00A636BC">
        <w:rPr>
          <w:szCs w:val="24"/>
        </w:rPr>
        <w:t xml:space="preserve">Практически любая сфера, </w:t>
      </w:r>
      <w:r w:rsidR="467DA390" w:rsidRPr="00A636BC">
        <w:rPr>
          <w:szCs w:val="24"/>
        </w:rPr>
        <w:t>связанная</w:t>
      </w:r>
      <w:r w:rsidR="5DDF0572" w:rsidRPr="00A636BC">
        <w:rPr>
          <w:szCs w:val="24"/>
        </w:rPr>
        <w:t xml:space="preserve"> с точными вычислениями и их компьютерными представлениями, так или иначе попадает в сп</w:t>
      </w:r>
      <w:r w:rsidR="2C0040D4" w:rsidRPr="00A636BC">
        <w:rPr>
          <w:szCs w:val="24"/>
        </w:rPr>
        <w:t>ектр изучаемых.</w:t>
      </w:r>
      <w:r w:rsidR="6D321883" w:rsidRPr="00A636BC">
        <w:rPr>
          <w:szCs w:val="24"/>
        </w:rPr>
        <w:t xml:space="preserve"> Так, во время выполнения данного курсового проекта, </w:t>
      </w:r>
      <w:r w:rsidR="5B77BEFE" w:rsidRPr="00A636BC">
        <w:rPr>
          <w:szCs w:val="24"/>
        </w:rPr>
        <w:t>уравнения химических реакций, их анализ и вычисления были рассмотрены именно с точки зрения данного предмета.</w:t>
      </w:r>
    </w:p>
    <w:p w14:paraId="0D72882B" w14:textId="06F09429" w:rsidR="0D7DF7C2" w:rsidRPr="00A636BC" w:rsidRDefault="0D7DF7C2" w:rsidP="003643BA">
      <w:pPr>
        <w:ind w:firstLine="567"/>
        <w:jc w:val="both"/>
      </w:pPr>
      <w:r w:rsidRPr="00A636BC">
        <w:t>Точное «предсказательное» моделирование хлоридной эпитаксии алгана требует детального описания газовой динамики, теплообмена, многокомпонентной диффузии, поверхностной кинетики и некоторых других физических процессов. Однако, как выяснилось в ходе расчетов, многие экспериментально наблюдаемые особенности процесса могут быть воспроизведены и объяснены в рамках простой приближенной модели, сводящейся к решению трех однотипных нелинейных систем алгебраических уравнений.</w:t>
      </w:r>
    </w:p>
    <w:p w14:paraId="2439D5A7" w14:textId="77777777" w:rsidR="00283236" w:rsidRPr="00A636BC" w:rsidRDefault="00283236" w:rsidP="003643BA">
      <w:pPr>
        <w:pStyle w:val="3"/>
        <w:jc w:val="both"/>
      </w:pPr>
      <w:r w:rsidRPr="00A636BC">
        <w:t xml:space="preserve">Цели и задачи </w:t>
      </w:r>
      <w:r w:rsidR="001F473B" w:rsidRPr="00A636BC">
        <w:t>курсовой работы</w:t>
      </w:r>
    </w:p>
    <w:p w14:paraId="7D638CEF" w14:textId="23B890CC" w:rsidR="566F492F" w:rsidRPr="00A636BC" w:rsidRDefault="566F492F" w:rsidP="003643BA">
      <w:pPr>
        <w:ind w:firstLine="567"/>
        <w:jc w:val="both"/>
      </w:pPr>
      <w:r w:rsidRPr="00A636BC">
        <w:t xml:space="preserve">Курсовой проект нацелен на численное решение системы нелинейных алгебраических уравнений. С этой целью предлагается провести моделирование технологического процесса получения твердого раствора нитридов металлов III группы. Модель этого процесса как раз сводится к решению такой системы. Решение можно проводить любым численным методом, однако, рекомендуется использовать базовый метод Ньютона, возможно дополненный поиском локального минимума по Ньютоновским направлениям на каждом итерационном шаге. </w:t>
      </w:r>
      <w:r w:rsidR="6D261C22" w:rsidRPr="00A636BC">
        <w:t xml:space="preserve">Так же немаловажной </w:t>
      </w:r>
      <w:r w:rsidR="5661DABF" w:rsidRPr="00A636BC">
        <w:t>частью этой работы является применени</w:t>
      </w:r>
      <w:r w:rsidR="27CF2A57" w:rsidRPr="00A636BC">
        <w:t>е</w:t>
      </w:r>
      <w:r w:rsidR="5661DABF" w:rsidRPr="00A636BC">
        <w:t xml:space="preserve"> знаний в прикладной сфере, оценка проводимых вычислений</w:t>
      </w:r>
      <w:r w:rsidR="29079FC7" w:rsidRPr="00A636BC">
        <w:t xml:space="preserve"> и сопоставление полученных данных с</w:t>
      </w:r>
      <w:r w:rsidR="2810A359" w:rsidRPr="00A636BC">
        <w:t xml:space="preserve"> </w:t>
      </w:r>
      <w:r w:rsidR="29079FC7" w:rsidRPr="00A636BC">
        <w:t>экспериментом.</w:t>
      </w:r>
    </w:p>
    <w:p w14:paraId="62178BAE" w14:textId="2BD06CC4" w:rsidR="29079FC7" w:rsidRPr="00A636BC" w:rsidRDefault="29079FC7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>Можно выделить 3 главные задачи этого проекта:</w:t>
      </w:r>
    </w:p>
    <w:p w14:paraId="6E7415DA" w14:textId="17DF731A" w:rsidR="29079FC7" w:rsidRPr="00A636BC" w:rsidRDefault="29079FC7" w:rsidP="003643BA">
      <w:pPr>
        <w:pStyle w:val="aff0"/>
        <w:numPr>
          <w:ilvl w:val="0"/>
          <w:numId w:val="1"/>
        </w:numPr>
        <w:jc w:val="both"/>
        <w:rPr>
          <w:szCs w:val="24"/>
        </w:rPr>
      </w:pPr>
      <w:r w:rsidRPr="00A636BC">
        <w:rPr>
          <w:szCs w:val="24"/>
        </w:rPr>
        <w:t>В данном курсовом проекте предлагается провести моделирование хлоридной эпитаксии алгана на основе приближенной модели процесса, и, в конечном счете, объяснить обнаруженное в экспериментальной работе явление резкого смещения состава алгана в сторону компоненты AlN при незначительном добавлении водорода в несущий азот.</w:t>
      </w:r>
    </w:p>
    <w:p w14:paraId="36D6B06B" w14:textId="1451E4F3" w:rsidR="29079FC7" w:rsidRPr="00A636BC" w:rsidRDefault="29079FC7" w:rsidP="003643BA">
      <w:pPr>
        <w:pStyle w:val="a0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Найти межфазные потоки Al-содержащих и Ga</w:t>
      </w:r>
      <w:r w:rsidR="2F175840" w:rsidRPr="00A636BC">
        <w:rPr>
          <w:i w:val="0"/>
          <w:sz w:val="24"/>
          <w:szCs w:val="24"/>
        </w:rPr>
        <w:t>-</w:t>
      </w:r>
      <w:r w:rsidRPr="00A636BC">
        <w:rPr>
          <w:i w:val="0"/>
          <w:sz w:val="24"/>
          <w:szCs w:val="24"/>
        </w:rPr>
        <w:t>содержащих</w:t>
      </w:r>
      <w:r w:rsidR="767D6F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компонент</w:t>
      </w:r>
      <w:r w:rsidR="0F1A31CA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на</w:t>
      </w:r>
      <w:r w:rsidR="6EDC9F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поверхности твердого алюминия и скорость испарения источника алюминия. Построить графики полученных зависимостей. Показать, что преобладающим Al-содержащим </w:t>
      </w:r>
      <w:r w:rsidRPr="00A636BC">
        <w:rPr>
          <w:i w:val="0"/>
          <w:sz w:val="24"/>
          <w:szCs w:val="24"/>
        </w:rPr>
        <w:lastRenderedPageBreak/>
        <w:t>компонентом, выходящим из источника, является трихлорид алюминия (AlCl</w:t>
      </w:r>
      <w:r w:rsidRPr="00C0589B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>)</w:t>
      </w:r>
      <w:r w:rsidR="4F35E102" w:rsidRPr="00A636BC">
        <w:rPr>
          <w:i w:val="0"/>
          <w:sz w:val="24"/>
          <w:szCs w:val="24"/>
        </w:rPr>
        <w:t>,</w:t>
      </w:r>
      <w:r w:rsidRPr="00A636BC">
        <w:rPr>
          <w:i w:val="0"/>
          <w:sz w:val="24"/>
          <w:szCs w:val="24"/>
        </w:rPr>
        <w:t xml:space="preserve"> а преобладающим Ga-содержащим компонентом - монохлорид галлия (GaCl).</w:t>
      </w:r>
    </w:p>
    <w:p w14:paraId="6567BF17" w14:textId="665A0451" w:rsidR="29079FC7" w:rsidRPr="00A636BC" w:rsidRDefault="29079FC7" w:rsidP="003643BA">
      <w:pPr>
        <w:pStyle w:val="a0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 xml:space="preserve">Найти межфазные потоки компонент </w:t>
      </w:r>
      <w:r w:rsidRPr="00A636BC">
        <w:rPr>
          <w:i w:val="0"/>
          <w:sz w:val="24"/>
          <w:szCs w:val="24"/>
          <w:lang w:val="en-US"/>
        </w:rPr>
        <w:t>AlCl</w:t>
      </w:r>
      <w:r w:rsidRPr="00A636BC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 xml:space="preserve"> и </w:t>
      </w:r>
      <w:r w:rsidRPr="00A636BC">
        <w:rPr>
          <w:i w:val="0"/>
          <w:sz w:val="24"/>
          <w:szCs w:val="24"/>
          <w:lang w:val="en-US"/>
        </w:rPr>
        <w:t>GaCl</w:t>
      </w:r>
      <w:r w:rsidRPr="00A636BC">
        <w:rPr>
          <w:i w:val="0"/>
          <w:sz w:val="24"/>
          <w:szCs w:val="24"/>
        </w:rPr>
        <w:t xml:space="preserve"> на ростовой поверхности, а также скорость роста слоя и долю </w:t>
      </w:r>
      <w:r w:rsidRPr="00A636BC">
        <w:rPr>
          <w:i w:val="0"/>
          <w:sz w:val="24"/>
          <w:szCs w:val="24"/>
          <w:lang w:val="en-US"/>
        </w:rPr>
        <w:t>AlN</w:t>
      </w:r>
      <w:r w:rsidRPr="00A636BC">
        <w:rPr>
          <w:i w:val="0"/>
          <w:sz w:val="24"/>
          <w:szCs w:val="24"/>
        </w:rPr>
        <w:t>-составляющей в твердом</w:t>
      </w:r>
      <w:r w:rsidR="67CB29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растворе.</w:t>
      </w:r>
      <w:r w:rsidR="47573A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Построить графики полученных зависимостей, в частности, диаграмму вхождения алюминия в кристалл. Показать, что в первом случае диаграмма вхождения </w:t>
      </w:r>
      <w:r w:rsidRPr="00A636BC">
        <w:rPr>
          <w:i w:val="0"/>
          <w:sz w:val="24"/>
          <w:szCs w:val="24"/>
          <w:lang w:val="en-US"/>
        </w:rPr>
        <w:t>Al</w:t>
      </w:r>
      <w:r w:rsidRPr="00A636BC">
        <w:rPr>
          <w:i w:val="0"/>
          <w:sz w:val="24"/>
          <w:szCs w:val="24"/>
        </w:rPr>
        <w:t xml:space="preserve"> в кристалл близка к линейной, а во втором представляет собой сильно выпуклую линию.</w:t>
      </w:r>
    </w:p>
    <w:p w14:paraId="05A94018" w14:textId="6EBB438A" w:rsidR="00A636BC" w:rsidRPr="00A636BC" w:rsidRDefault="00896501" w:rsidP="003643BA">
      <w:pPr>
        <w:pStyle w:val="3"/>
        <w:jc w:val="both"/>
      </w:pPr>
      <w:r w:rsidRPr="00A636BC">
        <w:t>Выполнение работы</w:t>
      </w:r>
    </w:p>
    <w:p w14:paraId="27A3551E" w14:textId="7BBC8781" w:rsidR="00A636BC" w:rsidRDefault="00325262" w:rsidP="001809D4">
      <w:pPr>
        <w:ind w:firstLine="567"/>
        <w:jc w:val="both"/>
        <w:rPr>
          <w:szCs w:val="24"/>
        </w:rPr>
      </w:pPr>
      <w:r>
        <w:rPr>
          <w:szCs w:val="24"/>
        </w:rPr>
        <w:t xml:space="preserve">Первой задачей этого проекта было </w:t>
      </w:r>
      <w:r w:rsidRPr="00A636BC">
        <w:rPr>
          <w:szCs w:val="24"/>
        </w:rPr>
        <w:t>моделирование хлоридной эпитаксии алгана на основе приближенной модели процесса</w:t>
      </w:r>
      <w:r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 xml:space="preserve">Для </w:t>
      </w:r>
      <w:r w:rsidR="00387EC0">
        <w:rPr>
          <w:szCs w:val="24"/>
        </w:rPr>
        <w:t xml:space="preserve">этого можно воспользоваться формулой </w:t>
      </w:r>
      <w:r w:rsidR="00A636BC" w:rsidRPr="00A636BC">
        <w:rPr>
          <w:szCs w:val="24"/>
        </w:rPr>
        <w:t>нахождения межфазных потоков</w:t>
      </w:r>
      <w:r w:rsidR="00387EC0">
        <w:rPr>
          <w:szCs w:val="24"/>
        </w:rPr>
        <w:t xml:space="preserve">, для применения которой </w:t>
      </w:r>
      <w:r w:rsidR="00A636BC" w:rsidRPr="00A636BC">
        <w:rPr>
          <w:szCs w:val="24"/>
        </w:rPr>
        <w:t>нам необходимо найти те</w:t>
      </w:r>
      <w:r w:rsidR="00387EC0">
        <w:rPr>
          <w:szCs w:val="24"/>
        </w:rPr>
        <w:t>рмодинамические давления. Выразив</w:t>
      </w:r>
      <w:r w:rsidR="00A636BC" w:rsidRPr="00A636BC">
        <w:rPr>
          <w:szCs w:val="24"/>
        </w:rPr>
        <w:t xml:space="preserve"> температурно-зависимые константы равновесия реакций </w:t>
      </w:r>
      <w:r w:rsidR="00387EC0">
        <w:rPr>
          <w:szCs w:val="24"/>
        </w:rPr>
        <w:t>из законов действующих масс и д</w:t>
      </w:r>
      <w:r w:rsidR="00A636BC" w:rsidRPr="00A636BC">
        <w:rPr>
          <w:szCs w:val="24"/>
        </w:rPr>
        <w:t xml:space="preserve">ополнив </w:t>
      </w:r>
      <w:r w:rsidR="00387EC0">
        <w:rPr>
          <w:szCs w:val="24"/>
        </w:rPr>
        <w:t xml:space="preserve">получившиеся </w:t>
      </w:r>
      <w:r w:rsidR="00A636BC" w:rsidRPr="00A636BC">
        <w:rPr>
          <w:szCs w:val="24"/>
        </w:rPr>
        <w:t>уравнения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с</w:t>
      </w:r>
      <w:r w:rsidR="00387EC0">
        <w:rPr>
          <w:szCs w:val="24"/>
        </w:rPr>
        <w:t xml:space="preserve">техиометрическими соотношениями, </w:t>
      </w:r>
      <w:r w:rsidR="00A636BC" w:rsidRPr="00A636BC">
        <w:rPr>
          <w:szCs w:val="24"/>
        </w:rPr>
        <w:t xml:space="preserve">получим систему для нахождения </w:t>
      </w:r>
      <w:r w:rsidR="00387EC0">
        <w:rPr>
          <w:szCs w:val="24"/>
        </w:rPr>
        <w:t>термодинамических давлений для AlCl, AlCl</w:t>
      </w:r>
      <w:r w:rsidR="00A636BC" w:rsidRPr="00387EC0">
        <w:rPr>
          <w:szCs w:val="24"/>
          <w:vertAlign w:val="subscript"/>
        </w:rPr>
        <w:t>2</w:t>
      </w:r>
      <w:r w:rsidR="00387EC0">
        <w:rPr>
          <w:szCs w:val="24"/>
        </w:rPr>
        <w:t>, AlCl</w:t>
      </w:r>
      <w:r w:rsidR="00A636BC" w:rsidRPr="00387EC0">
        <w:rPr>
          <w:szCs w:val="24"/>
          <w:vertAlign w:val="subscript"/>
        </w:rPr>
        <w:t>3</w:t>
      </w:r>
      <w:r w:rsidR="00387EC0">
        <w:rPr>
          <w:szCs w:val="24"/>
        </w:rPr>
        <w:t>, HCl, H</w:t>
      </w:r>
      <w:r w:rsidR="00A636BC" w:rsidRPr="00387EC0">
        <w:rPr>
          <w:szCs w:val="24"/>
          <w:vertAlign w:val="subscript"/>
        </w:rPr>
        <w:t>2</w:t>
      </w:r>
      <w:r w:rsidR="00A636BC" w:rsidRPr="00A636BC"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Далее, с помощью полученных данных, можно вычислить скорость и</w:t>
      </w:r>
      <w:r w:rsidR="00387EC0">
        <w:rPr>
          <w:szCs w:val="24"/>
        </w:rPr>
        <w:t>спарения алюминиевого источника. П</w:t>
      </w:r>
      <w:r w:rsidR="00A636BC" w:rsidRPr="00A636BC">
        <w:rPr>
          <w:szCs w:val="24"/>
        </w:rPr>
        <w:t>утем применения правила Гиббса для формул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и простых преобразований, описанных в задании, получаем значения соответствующ</w:t>
      </w:r>
      <w:r w:rsidR="00387EC0">
        <w:rPr>
          <w:szCs w:val="24"/>
        </w:rPr>
        <w:t xml:space="preserve">их констант равновесия реакций. Получив систему уравнений, решаем её методом Ньютона. </w:t>
      </w:r>
      <w:r w:rsidR="00A636BC" w:rsidRPr="00A636BC">
        <w:rPr>
          <w:szCs w:val="24"/>
        </w:rPr>
        <w:t>Благодаря</w:t>
      </w:r>
      <w:r w:rsidR="00387EC0">
        <w:rPr>
          <w:szCs w:val="24"/>
        </w:rPr>
        <w:t xml:space="preserve"> диаграмме Аррениуса для межфазных потоков </w:t>
      </w:r>
      <w:r w:rsidR="00387EC0">
        <w:rPr>
          <w:szCs w:val="24"/>
          <w:lang w:val="en-US"/>
        </w:rPr>
        <w:t>Al</w:t>
      </w:r>
      <w:r w:rsidR="00387EC0" w:rsidRPr="00387EC0">
        <w:rPr>
          <w:szCs w:val="24"/>
        </w:rPr>
        <w:t>-</w:t>
      </w:r>
      <w:r w:rsidR="00387EC0">
        <w:rPr>
          <w:szCs w:val="24"/>
        </w:rPr>
        <w:t>компонент</w:t>
      </w:r>
      <w:r w:rsidR="00A636BC" w:rsidRPr="00A636BC">
        <w:rPr>
          <w:szCs w:val="24"/>
        </w:rPr>
        <w:t>, мы можем наглядно убедиться, что преобладающим Al-содержащим компонентом, выходящим из источни</w:t>
      </w:r>
      <w:r>
        <w:rPr>
          <w:szCs w:val="24"/>
        </w:rPr>
        <w:t>ка, является трихлорид алюминия.</w:t>
      </w:r>
    </w:p>
    <w:p w14:paraId="48021CA4" w14:textId="06177138" w:rsidR="00A636BC" w:rsidRPr="00A636BC" w:rsidRDefault="00387EC0" w:rsidP="001809D4">
      <w:pPr>
        <w:ind w:firstLine="567"/>
        <w:jc w:val="both"/>
        <w:rPr>
          <w:szCs w:val="24"/>
        </w:rPr>
      </w:pPr>
      <w:r>
        <w:rPr>
          <w:szCs w:val="24"/>
        </w:rPr>
        <w:t xml:space="preserve">Второй задачей этого проекта было нахождение межфазных потоков </w:t>
      </w:r>
      <w:r w:rsidRPr="00A636BC">
        <w:rPr>
          <w:szCs w:val="24"/>
        </w:rPr>
        <w:t>Al-содержащих и Ga-содержащих компонент на поверхности твердого алюминия и скорость испарения источника алюминия</w:t>
      </w:r>
      <w:r>
        <w:rPr>
          <w:szCs w:val="24"/>
        </w:rPr>
        <w:t>.</w:t>
      </w:r>
      <w:r w:rsidR="00272EFA">
        <w:rPr>
          <w:szCs w:val="24"/>
        </w:rPr>
        <w:t>Так как алю</w:t>
      </w:r>
      <w:r w:rsidR="00272EFA" w:rsidRPr="00272EFA">
        <w:rPr>
          <w:szCs w:val="24"/>
        </w:rPr>
        <w:t xml:space="preserve">миний и галлий  </w:t>
      </w:r>
      <w:r w:rsidR="00272EFA" w:rsidRPr="00272EFA">
        <w:rPr>
          <w:color w:val="222222"/>
          <w:szCs w:val="24"/>
          <w:shd w:val="clear" w:color="auto" w:fill="FFFFFF"/>
        </w:rPr>
        <w:t>— элементы одной группы периодической таблицы</w:t>
      </w:r>
      <w:r w:rsidR="00A636BC" w:rsidRPr="00272EFA">
        <w:rPr>
          <w:szCs w:val="24"/>
        </w:rPr>
        <w:t xml:space="preserve"> и идентично влияют </w:t>
      </w:r>
      <w:r w:rsidR="00272EFA" w:rsidRPr="00272EFA">
        <w:rPr>
          <w:szCs w:val="24"/>
        </w:rPr>
        <w:t xml:space="preserve">на </w:t>
      </w:r>
      <w:r w:rsidR="00272EFA">
        <w:rPr>
          <w:szCs w:val="24"/>
        </w:rPr>
        <w:t xml:space="preserve">описанные реакции, уравнения, использующиеся для этого задания, эквивалентны </w:t>
      </w:r>
      <w:r w:rsidR="00272EFA" w:rsidRPr="00A636BC">
        <w:rPr>
          <w:szCs w:val="24"/>
        </w:rPr>
        <w:t>относительно элементов реакций, результирующих продуктов и их коэффициентов</w:t>
      </w:r>
      <w:r w:rsidR="00272EFA">
        <w:rPr>
          <w:szCs w:val="24"/>
        </w:rPr>
        <w:t xml:space="preserve"> уравнениям, которые были использованы в первой задаче. </w:t>
      </w:r>
      <w:r w:rsidR="00A636BC" w:rsidRPr="00A636BC">
        <w:rPr>
          <w:szCs w:val="24"/>
        </w:rPr>
        <w:t>Благодаря этому, все вычисления, описанные выше для алюминия, можно спроецировать на уравнения с галлием. В итоге, подставив вместо алюминия галлий в п</w:t>
      </w:r>
      <w:r w:rsidR="00272EFA">
        <w:rPr>
          <w:szCs w:val="24"/>
        </w:rPr>
        <w:t>оследнюю систему и решив ее, была получена диаграмма</w:t>
      </w:r>
      <w:r w:rsidR="00A636BC" w:rsidRPr="00A636BC">
        <w:rPr>
          <w:szCs w:val="24"/>
        </w:rPr>
        <w:t xml:space="preserve"> Аррениуса для </w:t>
      </w:r>
      <w:r w:rsidR="00272EFA">
        <w:rPr>
          <w:szCs w:val="24"/>
        </w:rPr>
        <w:t>межфазных потоков Ga-компонент, благодаря которой</w:t>
      </w:r>
      <w:r w:rsidR="00A636BC" w:rsidRPr="00A636BC">
        <w:rPr>
          <w:szCs w:val="24"/>
        </w:rPr>
        <w:t xml:space="preserve"> мы </w:t>
      </w:r>
      <w:r w:rsidR="00A636BC" w:rsidRPr="00A636BC">
        <w:rPr>
          <w:szCs w:val="24"/>
        </w:rPr>
        <w:lastRenderedPageBreak/>
        <w:t>можем наглядно убедиться, что преобладающим Ga-содержащим компонентом, выходящим из источн</w:t>
      </w:r>
      <w:r w:rsidR="00272EFA">
        <w:rPr>
          <w:szCs w:val="24"/>
        </w:rPr>
        <w:t>ика, является монохлорид галлия.</w:t>
      </w:r>
    </w:p>
    <w:p w14:paraId="1411A915" w14:textId="38826D14" w:rsidR="00A636BC" w:rsidRPr="00A636BC" w:rsidRDefault="00A636BC" w:rsidP="001809D4">
      <w:pPr>
        <w:ind w:firstLine="567"/>
        <w:jc w:val="both"/>
        <w:rPr>
          <w:szCs w:val="24"/>
        </w:rPr>
      </w:pPr>
      <w:r w:rsidRPr="00A636BC">
        <w:rPr>
          <w:szCs w:val="24"/>
        </w:rPr>
        <w:t>Критерием окончания метода Ньютона служила малость нормы двух последовательных приближений, где в качестве нормы используется 2-норма векторов</w:t>
      </w:r>
      <w:r w:rsidR="00272EFA">
        <w:rPr>
          <w:szCs w:val="24"/>
        </w:rPr>
        <w:t>.</w:t>
      </w:r>
    </w:p>
    <w:p w14:paraId="2F34A039" w14:textId="0799F9FA" w:rsidR="00272EFA" w:rsidRDefault="00272EFA" w:rsidP="00F12E44">
      <w:pPr>
        <w:ind w:firstLine="567"/>
        <w:jc w:val="both"/>
        <w:rPr>
          <w:szCs w:val="24"/>
        </w:rPr>
      </w:pPr>
      <w:r>
        <w:rPr>
          <w:szCs w:val="24"/>
        </w:rPr>
        <w:tab/>
        <w:t>Третьей задачей этого проекта было нахождение межфазных потоков</w:t>
      </w:r>
      <w:r w:rsidRPr="00A636BC">
        <w:rPr>
          <w:szCs w:val="24"/>
        </w:rPr>
        <w:t xml:space="preserve"> компонент </w:t>
      </w:r>
      <w:r w:rsidRPr="00A636BC">
        <w:rPr>
          <w:szCs w:val="24"/>
          <w:lang w:val="en-US"/>
        </w:rPr>
        <w:t>AlCl</w:t>
      </w:r>
      <w:r w:rsidRPr="00A636BC">
        <w:rPr>
          <w:szCs w:val="24"/>
          <w:vertAlign w:val="subscript"/>
        </w:rPr>
        <w:t>3</w:t>
      </w:r>
      <w:r w:rsidRPr="00A636BC">
        <w:rPr>
          <w:szCs w:val="24"/>
        </w:rPr>
        <w:t xml:space="preserve"> и </w:t>
      </w:r>
      <w:r w:rsidRPr="00A636BC">
        <w:rPr>
          <w:szCs w:val="24"/>
          <w:lang w:val="en-US"/>
        </w:rPr>
        <w:t>GaCl</w:t>
      </w:r>
      <w:r w:rsidRPr="00A636BC">
        <w:rPr>
          <w:szCs w:val="24"/>
        </w:rPr>
        <w:t xml:space="preserve"> на ростовой поверхности, а также скорость роста слоя и долю </w:t>
      </w:r>
      <w:r w:rsidRPr="00A636BC">
        <w:rPr>
          <w:szCs w:val="24"/>
          <w:lang w:val="en-US"/>
        </w:rPr>
        <w:t>AlN</w:t>
      </w:r>
      <w:r w:rsidRPr="00A636BC">
        <w:rPr>
          <w:szCs w:val="24"/>
        </w:rPr>
        <w:t>-составляющей в твердом растворе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Из </w:t>
      </w:r>
      <w:r>
        <w:rPr>
          <w:szCs w:val="24"/>
        </w:rPr>
        <w:t>полученных результатов можно увидеть</w:t>
      </w:r>
      <w:r w:rsidR="00A636BC" w:rsidRPr="00A636BC">
        <w:rPr>
          <w:szCs w:val="24"/>
        </w:rPr>
        <w:t xml:space="preserve">, что преобладающими элементами, образующимися на предыдущих этапах </w:t>
      </w:r>
      <w:proofErr w:type="gramStart"/>
      <w:r w:rsidR="00A636BC" w:rsidRPr="00A636BC">
        <w:rPr>
          <w:szCs w:val="24"/>
        </w:rPr>
        <w:t>хлоридной эпитаксии</w:t>
      </w:r>
      <w:proofErr w:type="gramEnd"/>
      <w:r w:rsidR="00A636BC" w:rsidRPr="00A636BC">
        <w:rPr>
          <w:szCs w:val="24"/>
        </w:rPr>
        <w:t xml:space="preserve"> являются </w:t>
      </w:r>
      <w:r>
        <w:rPr>
          <w:szCs w:val="24"/>
        </w:rPr>
        <w:t>AlCl</w:t>
      </w:r>
      <w:r w:rsidRPr="00272EFA">
        <w:rPr>
          <w:szCs w:val="24"/>
          <w:vertAlign w:val="subscript"/>
        </w:rPr>
        <w:t>3</w:t>
      </w:r>
      <w:r>
        <w:rPr>
          <w:szCs w:val="24"/>
        </w:rPr>
        <w:t xml:space="preserve"> и GaCl</w:t>
      </w:r>
      <w:r w:rsidR="00A636BC" w:rsidRPr="00A636BC">
        <w:rPr>
          <w:szCs w:val="24"/>
        </w:rPr>
        <w:t>. Перед тем как найти значения</w:t>
      </w:r>
      <w:r>
        <w:rPr>
          <w:szCs w:val="24"/>
        </w:rPr>
        <w:t xml:space="preserve"> соответствующих межфазных потоков, </w:t>
      </w:r>
      <w:r w:rsidR="00A636BC" w:rsidRPr="00A636BC">
        <w:rPr>
          <w:szCs w:val="24"/>
        </w:rPr>
        <w:t>необходимо вычислить коэффициенты диффузии и термодинамические давления для соответствующих газовых компонент.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Для вычисления термодинамических давлений построим систему из следующих уравнений:</w:t>
      </w:r>
      <w:r>
        <w:rPr>
          <w:szCs w:val="24"/>
        </w:rPr>
        <w:t xml:space="preserve"> законы действующих масс, </w:t>
      </w:r>
      <w:r w:rsidR="00A636BC" w:rsidRPr="00A636BC">
        <w:rPr>
          <w:szCs w:val="24"/>
        </w:rPr>
        <w:t>считая, что газы являются идеальными</w:t>
      </w:r>
      <w:r>
        <w:rPr>
          <w:szCs w:val="24"/>
        </w:rPr>
        <w:t xml:space="preserve">, </w:t>
      </w:r>
      <w:r w:rsidR="00A636BC" w:rsidRPr="00A636BC">
        <w:rPr>
          <w:szCs w:val="24"/>
        </w:rPr>
        <w:t>стехиометрические соотношения на ростовой поверхности, обеспечивающие "невхождение"</w:t>
      </w:r>
      <w:r w:rsidR="00F12E44" w:rsidRPr="00F12E44">
        <w:rPr>
          <w:szCs w:val="24"/>
        </w:rPr>
        <w:t xml:space="preserve"> </w:t>
      </w:r>
      <w:r>
        <w:rPr>
          <w:szCs w:val="24"/>
        </w:rPr>
        <w:t>элементов H и Cl в алган, д</w:t>
      </w:r>
      <w:r w:rsidR="00A636BC" w:rsidRPr="00A636BC">
        <w:rPr>
          <w:szCs w:val="24"/>
        </w:rPr>
        <w:t>обавим условие равенства межфазного потока элементов Al и Ga и межфазного потока элемента N</w:t>
      </w:r>
      <w:r>
        <w:rPr>
          <w:szCs w:val="24"/>
        </w:rPr>
        <w:t xml:space="preserve"> и </w:t>
      </w:r>
      <w:r w:rsidR="00A636BC" w:rsidRPr="00A636BC">
        <w:rPr>
          <w:szCs w:val="24"/>
        </w:rPr>
        <w:t>условие связи межфазных потоков элемен</w:t>
      </w:r>
      <w:r>
        <w:rPr>
          <w:szCs w:val="24"/>
        </w:rPr>
        <w:t xml:space="preserve">тов Al и Ga и доли компонент </w:t>
      </w:r>
      <w:r>
        <w:rPr>
          <w:szCs w:val="24"/>
          <w:lang w:val="en-US"/>
        </w:rPr>
        <w:t>x</w:t>
      </w:r>
      <w:r>
        <w:rPr>
          <w:szCs w:val="24"/>
        </w:rPr>
        <w:t xml:space="preserve"> AlN и </w:t>
      </w:r>
      <w:r w:rsidRPr="00272EFA">
        <w:rPr>
          <w:szCs w:val="24"/>
        </w:rPr>
        <w:t>(</w:t>
      </w:r>
      <w:r>
        <w:rPr>
          <w:szCs w:val="24"/>
        </w:rPr>
        <w:t>1</w:t>
      </w:r>
      <w:r w:rsidRPr="00272EFA">
        <w:rPr>
          <w:szCs w:val="24"/>
        </w:rPr>
        <w:t xml:space="preserve"> </w:t>
      </w:r>
      <w:r>
        <w:rPr>
          <w:szCs w:val="24"/>
        </w:rPr>
        <w:t>–</w:t>
      </w:r>
      <w:r w:rsidRPr="00272EFA">
        <w:rPr>
          <w:szCs w:val="24"/>
        </w:rPr>
        <w:t xml:space="preserve"> </w:t>
      </w:r>
      <w:r>
        <w:rPr>
          <w:szCs w:val="24"/>
        </w:rPr>
        <w:t>x</w:t>
      </w:r>
      <w:r w:rsidRPr="00272EFA">
        <w:rPr>
          <w:szCs w:val="24"/>
        </w:rPr>
        <w:t>)</w:t>
      </w:r>
      <w:r w:rsidR="00A636BC" w:rsidRPr="00A636BC">
        <w:rPr>
          <w:szCs w:val="24"/>
        </w:rPr>
        <w:t xml:space="preserve"> GaN</w:t>
      </w:r>
      <w:r w:rsidRPr="00272EFA">
        <w:rPr>
          <w:szCs w:val="24"/>
        </w:rPr>
        <w:t xml:space="preserve"> </w:t>
      </w:r>
      <w:r>
        <w:rPr>
          <w:szCs w:val="24"/>
        </w:rPr>
        <w:t>в твердом растворе Al</w:t>
      </w:r>
      <w:r w:rsidR="00A636BC" w:rsidRPr="00272EFA">
        <w:rPr>
          <w:szCs w:val="24"/>
          <w:vertAlign w:val="subscript"/>
        </w:rPr>
        <w:t>x</w:t>
      </w:r>
      <w:r>
        <w:rPr>
          <w:szCs w:val="24"/>
        </w:rPr>
        <w:t>Ga</w:t>
      </w:r>
      <w:r w:rsidR="00A636BC" w:rsidRPr="00272EFA">
        <w:rPr>
          <w:szCs w:val="24"/>
          <w:vertAlign w:val="subscript"/>
        </w:rPr>
        <w:t>1-x</w:t>
      </w:r>
      <w:r w:rsidR="00A636BC" w:rsidRPr="00A636BC">
        <w:rPr>
          <w:szCs w:val="24"/>
        </w:rPr>
        <w:t>N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При этом рассмотрим результаты вычислений, при различных долях подаваемого вещества </w:t>
      </w:r>
      <w:r>
        <w:rPr>
          <w:szCs w:val="24"/>
        </w:rPr>
        <w:t>AlCl</w:t>
      </w:r>
      <w:r w:rsidR="00A636BC" w:rsidRPr="00272EFA">
        <w:rPr>
          <w:szCs w:val="24"/>
          <w:vertAlign w:val="subscript"/>
        </w:rPr>
        <w:t>3</w:t>
      </w:r>
      <w:r>
        <w:rPr>
          <w:szCs w:val="24"/>
        </w:rPr>
        <w:t xml:space="preserve"> в источник. </w:t>
      </w:r>
      <w:r w:rsidR="00A636BC" w:rsidRPr="00A636BC">
        <w:rPr>
          <w:szCs w:val="24"/>
        </w:rPr>
        <w:t xml:space="preserve">А также рассмотрим два различных случая, когда доля </w:t>
      </w:r>
      <w:r>
        <w:rPr>
          <w:szCs w:val="24"/>
        </w:rPr>
        <w:t>H</w:t>
      </w:r>
      <w:r w:rsidR="00A636BC" w:rsidRPr="00272EFA">
        <w:rPr>
          <w:szCs w:val="24"/>
          <w:vertAlign w:val="subscript"/>
        </w:rPr>
        <w:t>2</w:t>
      </w:r>
      <w:r w:rsidR="00A636BC" w:rsidRPr="00A636BC">
        <w:rPr>
          <w:szCs w:val="24"/>
        </w:rPr>
        <w:t xml:space="preserve"> в газе-носителе р</w:t>
      </w:r>
      <w:r>
        <w:rPr>
          <w:szCs w:val="24"/>
        </w:rPr>
        <w:t>авна 0 и 0.1</w:t>
      </w:r>
      <w:r w:rsidR="00A636BC" w:rsidRPr="00A636BC">
        <w:rPr>
          <w:szCs w:val="24"/>
        </w:rPr>
        <w:t>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Построенную систему решим с помощью метода Ньютона на приведенны</w:t>
      </w:r>
      <w:r>
        <w:rPr>
          <w:szCs w:val="24"/>
        </w:rPr>
        <w:t xml:space="preserve">х данных, варьируя </w:t>
      </w:r>
      <w:r w:rsidRPr="00272EFA">
        <w:rPr>
          <w:szCs w:val="24"/>
        </w:rPr>
        <w:t xml:space="preserve">коэффициент доли подаваемого в источник вещества </w:t>
      </w:r>
      <w:r w:rsidRPr="00272EFA">
        <w:rPr>
          <w:szCs w:val="24"/>
          <w:lang w:val="en-US"/>
        </w:rPr>
        <w:t>AlCl</w:t>
      </w:r>
      <w:r w:rsidRPr="00272EFA">
        <w:rPr>
          <w:szCs w:val="24"/>
          <w:vertAlign w:val="subscript"/>
        </w:rPr>
        <w:t>3</w:t>
      </w:r>
      <w:r w:rsidRPr="00272EFA">
        <w:rPr>
          <w:szCs w:val="24"/>
        </w:rPr>
        <w:t xml:space="preserve"> от 0 до 1</w:t>
      </w:r>
      <w:r w:rsidR="00A636BC" w:rsidRPr="00272EFA">
        <w:rPr>
          <w:szCs w:val="24"/>
        </w:rPr>
        <w:t>, с вычисл</w:t>
      </w:r>
      <w:r w:rsidR="00A636BC" w:rsidRPr="00A636BC">
        <w:rPr>
          <w:szCs w:val="24"/>
        </w:rPr>
        <w:t>ением локальных минимумов на каждой итерации для лучшей сходимости метода.</w:t>
      </w:r>
      <w:r w:rsidRPr="00272EFA">
        <w:rPr>
          <w:szCs w:val="24"/>
        </w:rPr>
        <w:t xml:space="preserve"> </w:t>
      </w:r>
    </w:p>
    <w:p w14:paraId="7AF1E18B" w14:textId="5C9D8297" w:rsidR="00283236" w:rsidRDefault="00272EFA" w:rsidP="001809D4">
      <w:pPr>
        <w:ind w:firstLine="567"/>
        <w:jc w:val="both"/>
        <w:rPr>
          <w:szCs w:val="24"/>
        </w:rPr>
      </w:pPr>
      <w:r>
        <w:rPr>
          <w:szCs w:val="24"/>
        </w:rPr>
        <w:t>Построив графики зависимостей от коэффициента доли подаваемого вещества, можно заметить</w:t>
      </w:r>
      <w:r w:rsidR="00A636BC" w:rsidRPr="00A636BC">
        <w:rPr>
          <w:szCs w:val="24"/>
        </w:rPr>
        <w:t>, что диаграмма вхождения алюминия в кристалл при отсутствии водорода в газе-носителе близка к линейной, а при добавлении небольшого количества водорода предста</w:t>
      </w:r>
      <w:r>
        <w:rPr>
          <w:szCs w:val="24"/>
        </w:rPr>
        <w:t>вляет собой выпуклую линию, то есть доля алюминия</w:t>
      </w:r>
      <w:r w:rsidR="00A636BC" w:rsidRPr="00A636BC">
        <w:rPr>
          <w:szCs w:val="24"/>
        </w:rPr>
        <w:t xml:space="preserve"> в кристалле превышает долю Al</w:t>
      </w:r>
      <w:r>
        <w:rPr>
          <w:szCs w:val="24"/>
        </w:rPr>
        <w:t>Cl</w:t>
      </w:r>
      <w:r w:rsidR="00A636BC" w:rsidRPr="00272EFA">
        <w:rPr>
          <w:szCs w:val="24"/>
          <w:vertAlign w:val="subscript"/>
        </w:rPr>
        <w:t>3</w:t>
      </w:r>
      <w:r w:rsidR="00A636BC">
        <w:rPr>
          <w:szCs w:val="24"/>
        </w:rPr>
        <w:t xml:space="preserve"> в газообразных хлоридах.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Добавление небольшого количества водорода практически не влияет на мольный поток компоненты хлорида алюминия (графики почти совпа</w:t>
      </w:r>
      <w:r>
        <w:rPr>
          <w:szCs w:val="24"/>
        </w:rPr>
        <w:t>ли, при сильном приближении буде</w:t>
      </w:r>
      <w:r w:rsidR="00A636BC" w:rsidRPr="00A636BC">
        <w:rPr>
          <w:szCs w:val="24"/>
        </w:rPr>
        <w:t>т заметна разница, но она очень мала), но значительно меняет по</w:t>
      </w:r>
      <w:r>
        <w:rPr>
          <w:szCs w:val="24"/>
        </w:rPr>
        <w:t>ведение потока хлорида галлия.</w:t>
      </w:r>
    </w:p>
    <w:p w14:paraId="55EF690A" w14:textId="256CD42B" w:rsidR="00184BA8" w:rsidRDefault="00184BA8" w:rsidP="001809D4">
      <w:pPr>
        <w:ind w:firstLine="567"/>
        <w:jc w:val="both"/>
        <w:rPr>
          <w:szCs w:val="24"/>
        </w:rPr>
      </w:pPr>
      <w:r>
        <w:rPr>
          <w:szCs w:val="24"/>
        </w:rPr>
        <w:t>Ниже представлены все полученные графики</w:t>
      </w:r>
      <w:r w:rsidRPr="00184BA8">
        <w:rPr>
          <w:szCs w:val="24"/>
        </w:rPr>
        <w:t>.</w:t>
      </w:r>
    </w:p>
    <w:p w14:paraId="63031CA3" w14:textId="096E8304" w:rsidR="00184BA8" w:rsidRDefault="00184BA8" w:rsidP="00184BA8">
      <w:pPr>
        <w:ind w:firstLine="709"/>
        <w:jc w:val="both"/>
        <w:rPr>
          <w:szCs w:val="24"/>
        </w:rPr>
      </w:pPr>
    </w:p>
    <w:p w14:paraId="6FA4F635" w14:textId="77777777" w:rsidR="00184BA8" w:rsidRDefault="00184BA8" w:rsidP="00184BA8">
      <w:pPr>
        <w:ind w:firstLine="709"/>
        <w:jc w:val="both"/>
        <w:rPr>
          <w:szCs w:val="24"/>
        </w:rPr>
      </w:pPr>
    </w:p>
    <w:p w14:paraId="1A61F741" w14:textId="77777777" w:rsidR="00A13D3F" w:rsidRDefault="00A13D3F" w:rsidP="00F370EA">
      <w:pPr>
        <w:jc w:val="center"/>
      </w:pPr>
      <w:r>
        <w:rPr>
          <w:noProof/>
        </w:rPr>
        <w:lastRenderedPageBreak/>
        <w:drawing>
          <wp:inline distT="0" distB="0" distL="0" distR="0" wp14:anchorId="39D450AB" wp14:editId="21277C1A">
            <wp:extent cx="4681182" cy="351088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p-task1-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806" cy="35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2637" w14:textId="2E852E64" w:rsidR="00184BA8" w:rsidRDefault="00B24E65" w:rsidP="001809D4">
      <w:pPr>
        <w:ind w:firstLine="709"/>
        <w:jc w:val="center"/>
      </w:pPr>
      <w:r>
        <w:t>Рисунок 1</w:t>
      </w:r>
      <w:r w:rsidRPr="00B24E65">
        <w:t xml:space="preserve"> </w:t>
      </w:r>
      <w:r>
        <w:t>–</w:t>
      </w:r>
      <w:r w:rsidRPr="006C40E1">
        <w:t xml:space="preserve"> </w:t>
      </w:r>
      <w:r w:rsidR="00F12E44">
        <w:t>Г</w:t>
      </w:r>
      <w:r>
        <w:t xml:space="preserve">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>иаграммы Аррениуса для межфазных потоков Al-компонент</w:t>
      </w:r>
      <w:r>
        <w:t>)</w:t>
      </w:r>
      <w:r w:rsidRPr="00B24E65">
        <w:t>.</w:t>
      </w:r>
    </w:p>
    <w:p w14:paraId="50DB63CE" w14:textId="77777777" w:rsidR="00A13D3F" w:rsidRDefault="00A13D3F" w:rsidP="00F370EA">
      <w:pPr>
        <w:jc w:val="center"/>
      </w:pPr>
      <w:r>
        <w:rPr>
          <w:noProof/>
        </w:rPr>
        <w:drawing>
          <wp:inline distT="0" distB="0" distL="0" distR="0" wp14:anchorId="6EDE44FF" wp14:editId="6009CA8B">
            <wp:extent cx="4680585" cy="351043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p-task1-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710" cy="35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CC77" w14:textId="65C5002E" w:rsidR="00184BA8" w:rsidRPr="00B24E65" w:rsidRDefault="00B24E65" w:rsidP="001809D4">
      <w:pPr>
        <w:ind w:firstLine="709"/>
        <w:jc w:val="center"/>
      </w:pPr>
      <w:r>
        <w:t>Рисунок 2</w:t>
      </w:r>
      <w:r w:rsidRPr="00B24E65">
        <w:t xml:space="preserve"> </w:t>
      </w:r>
      <w:r>
        <w:t>–</w:t>
      </w:r>
      <w:r w:rsidRPr="006C40E1">
        <w:t xml:space="preserve"> </w:t>
      </w:r>
      <w:r w:rsidR="00F12E44">
        <w:t>Г</w:t>
      </w:r>
      <w:r>
        <w:t xml:space="preserve">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V</w:t>
      </w:r>
      <w:r>
        <w:rPr>
          <w:vertAlign w:val="subscript"/>
          <w:lang w:val="en-US"/>
        </w:rPr>
        <w:t>Al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>иаграмма Аррениуса скорости испарения источника Al</w:t>
      </w:r>
      <w:r>
        <w:t>)</w:t>
      </w:r>
      <w:r w:rsidRPr="00B24E65">
        <w:t>.</w:t>
      </w:r>
    </w:p>
    <w:p w14:paraId="716C1F52" w14:textId="30DCE19D" w:rsidR="00184BA8" w:rsidRDefault="00A13D3F" w:rsidP="00F370EA">
      <w:pPr>
        <w:jc w:val="center"/>
      </w:pPr>
      <w:r>
        <w:rPr>
          <w:noProof/>
        </w:rPr>
        <w:lastRenderedPageBreak/>
        <w:drawing>
          <wp:inline distT="0" distB="0" distL="0" distR="0" wp14:anchorId="24C80347" wp14:editId="283279F6">
            <wp:extent cx="4684295" cy="3513221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p-task2-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225" cy="35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EAFA" w14:textId="3ECEFE13" w:rsidR="00A13D3F" w:rsidRPr="00B24E65" w:rsidRDefault="00B24E65" w:rsidP="001809D4">
      <w:pPr>
        <w:ind w:firstLine="709"/>
        <w:jc w:val="center"/>
      </w:pPr>
      <w:r>
        <w:t>Рисунок 3</w:t>
      </w:r>
      <w:r w:rsidRPr="00B24E65">
        <w:t xml:space="preserve"> </w:t>
      </w:r>
      <w:r>
        <w:t>–</w:t>
      </w:r>
      <w:r w:rsidRPr="006C40E1">
        <w:t xml:space="preserve"> </w:t>
      </w:r>
      <w:r w:rsidR="00F12E44">
        <w:t>Г</w:t>
      </w:r>
      <w:r>
        <w:t xml:space="preserve">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>иаграммы Аррениуса для межфазных потоков Ga-компонент</w:t>
      </w:r>
      <w:r>
        <w:t>)</w:t>
      </w:r>
      <w:r w:rsidRPr="00B24E65">
        <w:t>.</w:t>
      </w:r>
    </w:p>
    <w:p w14:paraId="69BAA6E7" w14:textId="29BF6961" w:rsidR="00184BA8" w:rsidRDefault="00A13D3F" w:rsidP="00F370EA">
      <w:pPr>
        <w:jc w:val="center"/>
      </w:pPr>
      <w:r>
        <w:rPr>
          <w:noProof/>
        </w:rPr>
        <w:drawing>
          <wp:inline distT="0" distB="0" distL="0" distR="0" wp14:anchorId="2F3A78DE" wp14:editId="713BB330">
            <wp:extent cx="4704926" cy="35286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p-task2-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398" cy="356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6AB5" w14:textId="3AF21915" w:rsidR="00184BA8" w:rsidRPr="00B24E65" w:rsidRDefault="00B24E65" w:rsidP="001809D4">
      <w:pPr>
        <w:ind w:firstLine="709"/>
        <w:jc w:val="center"/>
      </w:pPr>
      <w:r>
        <w:t>Рисунок 4</w:t>
      </w:r>
      <w:r w:rsidRPr="00B24E65">
        <w:t xml:space="preserve"> </w:t>
      </w:r>
      <w:r>
        <w:t>–</w:t>
      </w:r>
      <w:r w:rsidRPr="006C40E1">
        <w:t xml:space="preserve"> </w:t>
      </w:r>
      <w:r w:rsidR="00F12E44">
        <w:t>Г</w:t>
      </w:r>
      <w:r>
        <w:t xml:space="preserve">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V</w:t>
      </w:r>
      <w:r w:rsidR="0005798F">
        <w:rPr>
          <w:vertAlign w:val="subscript"/>
          <w:lang w:val="en-US"/>
        </w:rPr>
        <w:t>Ga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>иаграмма Аррениуса скорости испарения источника Ga</w:t>
      </w:r>
      <w:r>
        <w:t>)</w:t>
      </w:r>
      <w:r w:rsidRPr="00B24E65">
        <w:t>.</w:t>
      </w:r>
    </w:p>
    <w:p w14:paraId="1A065FE7" w14:textId="5EC6FBE7" w:rsidR="00184BA8" w:rsidRDefault="00A13D3F" w:rsidP="00F370E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2BAAACE" wp14:editId="1E376B2B">
            <wp:extent cx="3887470" cy="38236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lcl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580" cy="385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1F2E" w14:textId="3A0CDC4D" w:rsidR="00A13D3F" w:rsidRPr="00B24E65" w:rsidRDefault="00B24E65" w:rsidP="001809D4">
      <w:pPr>
        <w:pStyle w:val="a0"/>
        <w:ind w:firstLine="720"/>
        <w:jc w:val="center"/>
        <w:rPr>
          <w:i w:val="0"/>
          <w:iCs/>
          <w:sz w:val="24"/>
          <w:szCs w:val="21"/>
        </w:rPr>
      </w:pPr>
      <w:r>
        <w:rPr>
          <w:i w:val="0"/>
          <w:iCs/>
          <w:sz w:val="24"/>
          <w:szCs w:val="21"/>
        </w:rPr>
        <w:t>Рисунок</w:t>
      </w:r>
      <w:r w:rsidR="00F12E44">
        <w:rPr>
          <w:i w:val="0"/>
          <w:iCs/>
          <w:sz w:val="24"/>
          <w:szCs w:val="21"/>
        </w:rPr>
        <w:t xml:space="preserve"> </w:t>
      </w:r>
      <w:r>
        <w:rPr>
          <w:i w:val="0"/>
          <w:iCs/>
          <w:sz w:val="24"/>
          <w:szCs w:val="21"/>
        </w:rPr>
        <w:t>5</w:t>
      </w:r>
      <w:r w:rsidRPr="00B24E65">
        <w:rPr>
          <w:i w:val="0"/>
          <w:iCs/>
          <w:sz w:val="24"/>
          <w:szCs w:val="21"/>
        </w:rPr>
        <w:t xml:space="preserve"> </w:t>
      </w:r>
      <w:r>
        <w:t>–</w:t>
      </w:r>
      <w:r w:rsidR="00F12E44">
        <w:t xml:space="preserve"> </w:t>
      </w:r>
      <w:r w:rsidR="00F12E44" w:rsidRPr="00F12E44">
        <w:rPr>
          <w:i w:val="0"/>
          <w:sz w:val="24"/>
        </w:rPr>
        <w:t>Г</w:t>
      </w:r>
      <w:r w:rsidR="00440F17" w:rsidRPr="00F12E44">
        <w:rPr>
          <w:i w:val="0"/>
          <w:sz w:val="24"/>
        </w:rPr>
        <w:t>раф</w:t>
      </w:r>
      <w:r w:rsidR="00440F17" w:rsidRPr="00440F17">
        <w:rPr>
          <w:i w:val="0"/>
          <w:iCs/>
          <w:sz w:val="24"/>
          <w:szCs w:val="21"/>
        </w:rPr>
        <w:t xml:space="preserve">ик зависимости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sz w:val="24"/>
                <w:szCs w:val="21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 w:val="0"/>
                    <w:iCs/>
                    <w:sz w:val="24"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 w:val="0"/>
                    <w:iCs/>
                    <w:sz w:val="24"/>
                    <w:szCs w:val="21"/>
                  </w:rPr>
                  <m:t>AlCl</m:t>
                </m:r>
              </m:e>
              <m:sub>
                <m:r>
                  <w:rPr>
                    <w:rFonts w:ascii="Cambria Math" w:hAnsi="Cambria Math"/>
                    <w:sz w:val="24"/>
                    <w:szCs w:val="21"/>
                  </w:rPr>
                  <m:t>3</m:t>
                </m:r>
              </m:sub>
            </m:sSub>
          </m:sub>
        </m:sSub>
      </m:oMath>
      <w:r w:rsidR="00440F17" w:rsidRPr="00440F17">
        <w:rPr>
          <w:i w:val="0"/>
          <w:iCs/>
          <w:sz w:val="24"/>
          <w:szCs w:val="21"/>
        </w:rPr>
        <w:t xml:space="preserve"> 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B24E65">
        <w:rPr>
          <w:i w:val="0"/>
          <w:iCs/>
          <w:sz w:val="24"/>
          <w:szCs w:val="21"/>
        </w:rPr>
        <w:t>.</w:t>
      </w:r>
    </w:p>
    <w:p w14:paraId="19E79C55" w14:textId="63B59AF3" w:rsidR="00440F17" w:rsidRDefault="00A13D3F" w:rsidP="00F370E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0657AF" wp14:editId="135EB4A3">
            <wp:extent cx="3887470" cy="37863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gac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589" cy="38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1610" w14:textId="6A4C5E17" w:rsidR="00B24E65" w:rsidRPr="0005798F" w:rsidRDefault="00B24E65" w:rsidP="001809D4">
      <w:pPr>
        <w:ind w:firstLine="709"/>
        <w:jc w:val="center"/>
      </w:pPr>
      <w:r>
        <w:t xml:space="preserve">Рисунок 6 – </w:t>
      </w:r>
      <w:r w:rsidR="00F12E44">
        <w:t>Г</w:t>
      </w:r>
      <w:r>
        <w:t xml:space="preserve">рафик зависимости 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nor/>
              </m:rPr>
              <w:rPr>
                <w:iCs/>
                <w:szCs w:val="21"/>
              </w:rPr>
              <m:t>GaCl</m:t>
            </m:r>
          </m:sub>
        </m:sSub>
      </m:oMath>
      <w:r>
        <w:rPr>
          <w:iCs/>
          <w:szCs w:val="21"/>
        </w:rPr>
        <w:t xml:space="preserve"> </w:t>
      </w:r>
      <w:r w:rsidRPr="00440F17">
        <w:rPr>
          <w:iCs/>
          <w:szCs w:val="21"/>
        </w:rPr>
        <w:t xml:space="preserve">от </w:t>
      </w:r>
      <m:oMath>
        <m:sSup>
          <m:sSupPr>
            <m:ctrlPr>
              <w:rPr>
                <w:rFonts w:ascii="Cambria Math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sup>
        </m:sSup>
      </m:oMath>
      <w:r w:rsidR="00F370EA">
        <w:rPr>
          <w:iCs/>
          <w:szCs w:val="21"/>
        </w:rPr>
        <w:t>.</w:t>
      </w:r>
    </w:p>
    <w:p w14:paraId="2E656669" w14:textId="511F7FD0" w:rsidR="00390C1A" w:rsidRDefault="00A13D3F" w:rsidP="00F370E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7722DB" wp14:editId="358112A9">
            <wp:extent cx="3890401" cy="37627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163" cy="37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8AD1" w14:textId="13456462" w:rsidR="00A13D3F" w:rsidRPr="00E432F3" w:rsidRDefault="00B24E65" w:rsidP="001809D4">
      <w:pPr>
        <w:pStyle w:val="a0"/>
        <w:ind w:firstLine="720"/>
        <w:jc w:val="center"/>
        <w:rPr>
          <w:i w:val="0"/>
          <w:iCs/>
          <w:sz w:val="24"/>
          <w:szCs w:val="21"/>
        </w:rPr>
      </w:pPr>
      <w:r>
        <w:rPr>
          <w:i w:val="0"/>
          <w:iCs/>
          <w:sz w:val="24"/>
          <w:szCs w:val="21"/>
        </w:rPr>
        <w:t xml:space="preserve">Рисунок 7 – </w:t>
      </w:r>
      <w:r w:rsidR="00F12E44">
        <w:rPr>
          <w:i w:val="0"/>
          <w:iCs/>
          <w:sz w:val="24"/>
          <w:szCs w:val="21"/>
        </w:rPr>
        <w:t>Г</w:t>
      </w:r>
      <w:r w:rsidR="00390C1A" w:rsidRPr="00440F17">
        <w:rPr>
          <w:i w:val="0"/>
          <w:iCs/>
          <w:sz w:val="24"/>
          <w:szCs w:val="21"/>
        </w:rPr>
        <w:t>рафик</w:t>
      </w:r>
      <w:r>
        <w:rPr>
          <w:i w:val="0"/>
          <w:iCs/>
          <w:sz w:val="24"/>
          <w:szCs w:val="21"/>
        </w:rPr>
        <w:t xml:space="preserve"> </w:t>
      </w:r>
      <w:r w:rsidR="00390C1A" w:rsidRPr="00440F17">
        <w:rPr>
          <w:i w:val="0"/>
          <w:iCs/>
          <w:sz w:val="24"/>
          <w:szCs w:val="21"/>
        </w:rPr>
        <w:t>зависимости</w:t>
      </w:r>
      <w:r w:rsidR="00390C1A" w:rsidRPr="00390C1A">
        <w:rPr>
          <w:i w:val="0"/>
          <w:iCs/>
          <w:sz w:val="24"/>
          <w:szCs w:val="21"/>
        </w:rPr>
        <w:t xml:space="preserve"> </w:t>
      </w:r>
      <m:oMath>
        <m:r>
          <w:rPr>
            <w:rFonts w:ascii="Cambria Math" w:hAnsi="Cambria Math"/>
            <w:sz w:val="24"/>
            <w:szCs w:val="21"/>
          </w:rPr>
          <m:t xml:space="preserve">x </m:t>
        </m:r>
      </m:oMath>
      <w:r w:rsidR="00390C1A" w:rsidRPr="00440F17">
        <w:rPr>
          <w:i w:val="0"/>
          <w:iCs/>
          <w:sz w:val="24"/>
          <w:szCs w:val="21"/>
        </w:rPr>
        <w:t xml:space="preserve">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B24E65">
        <w:rPr>
          <w:i w:val="0"/>
          <w:iCs/>
          <w:sz w:val="24"/>
          <w:szCs w:val="21"/>
        </w:rPr>
        <w:t>.</w:t>
      </w:r>
    </w:p>
    <w:p w14:paraId="177BC2ED" w14:textId="07B8997E" w:rsidR="00390C1A" w:rsidRDefault="00A13D3F" w:rsidP="00F370E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E52EAB" wp14:editId="263C434B">
            <wp:extent cx="3895484" cy="37306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ga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8515" cy="37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DB81" w14:textId="5832F0D7" w:rsidR="00B24E65" w:rsidRPr="00B24E65" w:rsidRDefault="00B24E65" w:rsidP="001809D4">
      <w:pPr>
        <w:ind w:firstLine="709"/>
        <w:jc w:val="center"/>
        <w:rPr>
          <w:i/>
        </w:rPr>
      </w:pPr>
      <w:r>
        <w:t xml:space="preserve">Рисунок 8 – </w:t>
      </w:r>
      <w:r w:rsidR="00F12E44">
        <w:t>Г</w:t>
      </w:r>
      <w:r>
        <w:t xml:space="preserve">рафик зависимости 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zCs w:val="21"/>
                  </w:rPr>
                  <m:t>Al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Ga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1-x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 от </m:t>
        </m:r>
        <m:sSup>
          <m:sSupPr>
            <m:ctrlPr>
              <w:rPr>
                <w:rFonts w:ascii="Cambria Math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sup>
        </m:sSup>
        <m:r>
          <w:rPr>
            <w:rFonts w:ascii="Cambria Math" w:hAnsi="Cambria Math"/>
            <w:szCs w:val="21"/>
          </w:rPr>
          <m:t>.</m:t>
        </m:r>
      </m:oMath>
    </w:p>
    <w:p w14:paraId="13FF9BA3" w14:textId="1C8EDE84" w:rsidR="00390C1A" w:rsidRDefault="00A13D3F" w:rsidP="00F370E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2092A1" wp14:editId="2EA60753">
            <wp:extent cx="2604664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3931" cy="17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FFB41E0" wp14:editId="551AFE23">
            <wp:extent cx="248125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gac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1806" cy="171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89D2" w14:textId="1F105EE1" w:rsidR="00390C1A" w:rsidRDefault="00390C1A" w:rsidP="001809D4">
      <w:pPr>
        <w:ind w:firstLine="709"/>
        <w:jc w:val="center"/>
        <w:rPr>
          <w:lang w:val="en-US"/>
        </w:rPr>
      </w:pPr>
    </w:p>
    <w:p w14:paraId="5214970F" w14:textId="331953C8" w:rsidR="00390C1A" w:rsidRPr="00A91119" w:rsidRDefault="00E432F3" w:rsidP="001809D4">
      <w:pPr>
        <w:ind w:firstLine="709"/>
        <w:jc w:val="center"/>
        <w:rPr>
          <w:szCs w:val="24"/>
        </w:rPr>
      </w:pPr>
      <w:r>
        <w:rPr>
          <w:szCs w:val="24"/>
        </w:rPr>
        <w:t>Рисун</w:t>
      </w:r>
      <w:r w:rsidR="00F12E44">
        <w:rPr>
          <w:szCs w:val="24"/>
        </w:rPr>
        <w:t>о</w:t>
      </w:r>
      <w:r w:rsidR="00A91119">
        <w:rPr>
          <w:szCs w:val="24"/>
        </w:rPr>
        <w:t>к</w:t>
      </w:r>
      <w:r>
        <w:rPr>
          <w:szCs w:val="24"/>
        </w:rPr>
        <w:t xml:space="preserve"> 9 –</w:t>
      </w:r>
      <w:r w:rsidR="00A91119">
        <w:rPr>
          <w:szCs w:val="24"/>
        </w:rPr>
        <w:t xml:space="preserve"> </w:t>
      </w:r>
      <w:r w:rsidR="00F12E44">
        <w:rPr>
          <w:szCs w:val="24"/>
        </w:rPr>
        <w:t>Д</w:t>
      </w:r>
      <w:r w:rsidR="00390C1A" w:rsidRPr="00A636BC">
        <w:rPr>
          <w:szCs w:val="24"/>
        </w:rPr>
        <w:t>иаграмм</w:t>
      </w:r>
      <w:r w:rsidR="00F7160D">
        <w:rPr>
          <w:szCs w:val="24"/>
        </w:rPr>
        <w:t>ы</w:t>
      </w:r>
      <w:r w:rsidR="00390C1A" w:rsidRPr="00A636BC">
        <w:rPr>
          <w:szCs w:val="24"/>
        </w:rPr>
        <w:t xml:space="preserve"> вхождения алюминия в кристалл</w:t>
      </w:r>
      <w:r w:rsidR="00FF7B89">
        <w:rPr>
          <w:szCs w:val="24"/>
        </w:rPr>
        <w:t>.</w:t>
      </w:r>
    </w:p>
    <w:p w14:paraId="4E5B9AF4" w14:textId="3C5F57D0" w:rsidR="00390C1A" w:rsidRPr="00F370EA" w:rsidRDefault="00390C1A" w:rsidP="00184BA8">
      <w:pPr>
        <w:ind w:firstLine="709"/>
        <w:jc w:val="both"/>
      </w:pPr>
    </w:p>
    <w:p w14:paraId="64C39EBB" w14:textId="38B0751F" w:rsidR="002C3BD4" w:rsidRPr="00A636BC" w:rsidRDefault="002C3BD4" w:rsidP="003643BA">
      <w:pPr>
        <w:pStyle w:val="3"/>
        <w:jc w:val="both"/>
      </w:pPr>
      <w:r w:rsidRPr="00A636BC">
        <w:t>Заключение</w:t>
      </w:r>
    </w:p>
    <w:p w14:paraId="723D6988" w14:textId="77777777" w:rsidR="002C3BD4" w:rsidRPr="00A636BC" w:rsidRDefault="002C3BD4" w:rsidP="003643BA">
      <w:pPr>
        <w:ind w:firstLine="567"/>
        <w:jc w:val="both"/>
      </w:pPr>
      <w:r w:rsidRPr="00A636BC">
        <w:t xml:space="preserve">В рамках </w:t>
      </w:r>
      <w:r w:rsidR="001F473B" w:rsidRPr="00A636BC">
        <w:t>курсовой работы</w:t>
      </w:r>
      <w:r w:rsidRPr="00A636BC">
        <w:t xml:space="preserve"> были полностью выполнены запланированные работы и полностью достигнуты запланированные результаты</w:t>
      </w:r>
      <w:r w:rsidR="00113705" w:rsidRPr="00A636BC">
        <w:t>.</w:t>
      </w:r>
    </w:p>
    <w:p w14:paraId="47D2B3C3" w14:textId="3D0166F7" w:rsidR="00283236" w:rsidRPr="00A636BC" w:rsidRDefault="00283236" w:rsidP="003643BA">
      <w:pPr>
        <w:pStyle w:val="3"/>
        <w:jc w:val="both"/>
      </w:pPr>
      <w:r w:rsidRPr="00A636BC">
        <w:t>Список использованных источников</w:t>
      </w:r>
    </w:p>
    <w:p w14:paraId="7E2E98BC" w14:textId="6658F841" w:rsidR="73EC18B6" w:rsidRPr="00A636BC" w:rsidRDefault="73EC18B6" w:rsidP="003643BA">
      <w:pPr>
        <w:numPr>
          <w:ilvl w:val="0"/>
          <w:numId w:val="42"/>
        </w:numPr>
        <w:jc w:val="both"/>
      </w:pPr>
      <w:r w:rsidRPr="00A636BC">
        <w:rPr>
          <w:szCs w:val="24"/>
        </w:rPr>
        <w:t>Бахвалов Н.С. Численные методы (анализ, алгебра, обыкновенные дифференциальные уравнения). М.: Наука, 1975.</w:t>
      </w:r>
    </w:p>
    <w:p w14:paraId="599D5213" w14:textId="2F55299C" w:rsidR="73EC18B6" w:rsidRPr="00A636BC" w:rsidRDefault="73EC18B6" w:rsidP="003643BA">
      <w:pPr>
        <w:pStyle w:val="aff0"/>
        <w:numPr>
          <w:ilvl w:val="0"/>
          <w:numId w:val="42"/>
        </w:numPr>
        <w:jc w:val="both"/>
        <w:rPr>
          <w:szCs w:val="24"/>
        </w:rPr>
      </w:pPr>
      <w:r w:rsidRPr="00A636BC">
        <w:rPr>
          <w:szCs w:val="24"/>
        </w:rPr>
        <w:t>Калиткин Н.Н. Численные методы. М.: Наука, 1978.</w:t>
      </w:r>
    </w:p>
    <w:p w14:paraId="2D5D7675" w14:textId="6D83B337" w:rsidR="73EC18B6" w:rsidRPr="00A636BC" w:rsidRDefault="73EC18B6" w:rsidP="003643BA">
      <w:pPr>
        <w:pStyle w:val="aff0"/>
        <w:numPr>
          <w:ilvl w:val="0"/>
          <w:numId w:val="42"/>
        </w:numPr>
        <w:jc w:val="both"/>
        <w:rPr>
          <w:szCs w:val="24"/>
        </w:rPr>
      </w:pPr>
      <w:r w:rsidRPr="00A636BC">
        <w:rPr>
          <w:szCs w:val="24"/>
          <w:lang w:val="en-US"/>
        </w:rPr>
        <w:t xml:space="preserve">T. Yamane, F. Satoh, H. Murakami, Y Kumagai, and A. Koukitu. </w:t>
      </w:r>
      <w:r w:rsidRPr="00A636BC">
        <w:rPr>
          <w:szCs w:val="24"/>
        </w:rPr>
        <w:t>J. Cryst. Growth 300 (2007) 164–167.</w:t>
      </w:r>
    </w:p>
    <w:p w14:paraId="04FF5A96" w14:textId="749A0E74" w:rsidR="73EC18B6" w:rsidRPr="00A636BC" w:rsidRDefault="73EC18B6" w:rsidP="003643BA">
      <w:pPr>
        <w:pStyle w:val="aff0"/>
        <w:numPr>
          <w:ilvl w:val="0"/>
          <w:numId w:val="42"/>
        </w:numPr>
        <w:jc w:val="both"/>
        <w:rPr>
          <w:szCs w:val="24"/>
          <w:lang w:val="en-US"/>
        </w:rPr>
      </w:pPr>
      <w:r w:rsidRPr="00A636BC">
        <w:rPr>
          <w:szCs w:val="24"/>
          <w:lang w:val="en-US"/>
        </w:rPr>
        <w:t>A.S. Segal, D.S. Bazarevskiy, M.V. Bogdanov, and E.V. Yakovlev. Phys. Stat. Solidi (c) 6 (2009) S329-S332.</w:t>
      </w:r>
    </w:p>
    <w:sectPr w:rsidR="73EC18B6" w:rsidRPr="00A636BC" w:rsidSect="00A13D3F">
      <w:footerReference w:type="even" r:id="rId18"/>
      <w:footerReference w:type="default" r:id="rId19"/>
      <w:pgSz w:w="12240" w:h="15840"/>
      <w:pgMar w:top="1134" w:right="851" w:bottom="56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E09D4" w14:textId="77777777" w:rsidR="00E859FD" w:rsidRDefault="00E859FD">
      <w:r>
        <w:separator/>
      </w:r>
    </w:p>
  </w:endnote>
  <w:endnote w:type="continuationSeparator" w:id="0">
    <w:p w14:paraId="4238C556" w14:textId="77777777" w:rsidR="00E859FD" w:rsidRDefault="00E85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C26FFC" w:rsidRDefault="00C26FFC" w:rsidP="00A02055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656B9AB" w14:textId="77777777" w:rsidR="00C26FFC" w:rsidRDefault="00C26FF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4D5A5" w14:textId="77777777" w:rsidR="00C26FFC" w:rsidRDefault="00C26FFC">
    <w:pPr>
      <w:pStyle w:val="ab"/>
    </w:pPr>
  </w:p>
  <w:p w14:paraId="3DEEC669" w14:textId="77777777" w:rsidR="00C26FFC" w:rsidRDefault="00C26FF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21B82" w14:textId="77777777" w:rsidR="00E859FD" w:rsidRDefault="00E859FD">
      <w:r>
        <w:separator/>
      </w:r>
    </w:p>
  </w:footnote>
  <w:footnote w:type="continuationSeparator" w:id="0">
    <w:p w14:paraId="2798A7D2" w14:textId="77777777" w:rsidR="00E859FD" w:rsidRDefault="00E85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start w:val="1"/>
      <w:numFmt w:val="decimal"/>
      <w:suff w:val="nothing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EA454B4C"/>
    <w:multiLevelType w:val="multilevel"/>
    <w:tmpl w:val="E040B2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6" w15:restartNumberingAfterBreak="0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02098A"/>
    <w:multiLevelType w:val="hybridMultilevel"/>
    <w:tmpl w:val="28AEE628"/>
    <w:lvl w:ilvl="0" w:tplc="0D747F34">
      <w:start w:val="1"/>
      <w:numFmt w:val="decimal"/>
      <w:lvlText w:val="%1."/>
      <w:lvlJc w:val="left"/>
      <w:pPr>
        <w:ind w:left="720" w:hanging="360"/>
      </w:pPr>
    </w:lvl>
    <w:lvl w:ilvl="1" w:tplc="94EA6E3C">
      <w:start w:val="1"/>
      <w:numFmt w:val="lowerLetter"/>
      <w:lvlText w:val="%2."/>
      <w:lvlJc w:val="left"/>
      <w:pPr>
        <w:ind w:left="1440" w:hanging="360"/>
      </w:pPr>
    </w:lvl>
    <w:lvl w:ilvl="2" w:tplc="61429F1A">
      <w:start w:val="1"/>
      <w:numFmt w:val="lowerRoman"/>
      <w:lvlText w:val="%3."/>
      <w:lvlJc w:val="right"/>
      <w:pPr>
        <w:ind w:left="2160" w:hanging="180"/>
      </w:pPr>
    </w:lvl>
    <w:lvl w:ilvl="3" w:tplc="3BBE3654">
      <w:start w:val="1"/>
      <w:numFmt w:val="decimal"/>
      <w:lvlText w:val="%4."/>
      <w:lvlJc w:val="left"/>
      <w:pPr>
        <w:ind w:left="2880" w:hanging="360"/>
      </w:pPr>
    </w:lvl>
    <w:lvl w:ilvl="4" w:tplc="BACCB466">
      <w:start w:val="1"/>
      <w:numFmt w:val="lowerLetter"/>
      <w:lvlText w:val="%5."/>
      <w:lvlJc w:val="left"/>
      <w:pPr>
        <w:ind w:left="3600" w:hanging="360"/>
      </w:pPr>
    </w:lvl>
    <w:lvl w:ilvl="5" w:tplc="21FE6E48">
      <w:start w:val="1"/>
      <w:numFmt w:val="lowerRoman"/>
      <w:lvlText w:val="%6."/>
      <w:lvlJc w:val="right"/>
      <w:pPr>
        <w:ind w:left="4320" w:hanging="180"/>
      </w:pPr>
    </w:lvl>
    <w:lvl w:ilvl="6" w:tplc="5D3A06E0">
      <w:start w:val="1"/>
      <w:numFmt w:val="decimal"/>
      <w:lvlText w:val="%7."/>
      <w:lvlJc w:val="left"/>
      <w:pPr>
        <w:ind w:left="5040" w:hanging="360"/>
      </w:pPr>
    </w:lvl>
    <w:lvl w:ilvl="7" w:tplc="28CEF240">
      <w:start w:val="1"/>
      <w:numFmt w:val="lowerLetter"/>
      <w:lvlText w:val="%8."/>
      <w:lvlJc w:val="left"/>
      <w:pPr>
        <w:ind w:left="5760" w:hanging="360"/>
      </w:pPr>
    </w:lvl>
    <w:lvl w:ilvl="8" w:tplc="1980C91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20" w15:restartNumberingAfterBreak="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C1AE401"/>
    <w:multiLevelType w:val="multilevel"/>
    <w:tmpl w:val="9C247D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42A85DE7"/>
    <w:multiLevelType w:val="hybridMultilevel"/>
    <w:tmpl w:val="5F3CE398"/>
    <w:lvl w:ilvl="0" w:tplc="7ED89D2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7" w15:restartNumberingAfterBreak="0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9" w15:restartNumberingAfterBreak="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0" w15:restartNumberingAfterBreak="0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A2376FC"/>
    <w:multiLevelType w:val="hybridMultilevel"/>
    <w:tmpl w:val="A010FD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33" w15:restartNumberingAfterBreak="0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EDAE1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6EE2635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A801D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5756ECC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A64F9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68A49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C32CE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5" w15:restartNumberingAfterBreak="0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6" w15:restartNumberingAfterBreak="0">
    <w:nsid w:val="62744B02"/>
    <w:multiLevelType w:val="hybridMultilevel"/>
    <w:tmpl w:val="82FA13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9D7E58"/>
    <w:multiLevelType w:val="hybridMultilevel"/>
    <w:tmpl w:val="14DC7B60"/>
    <w:lvl w:ilvl="0" w:tplc="1806246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8" w15:restartNumberingAfterBreak="0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9" w15:restartNumberingAfterBreak="0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0" w15:restartNumberingAfterBreak="0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1" w15:restartNumberingAfterBreak="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  <w:rPr>
        <w:rFonts w:cs="Times New Roman"/>
      </w:rPr>
    </w:lvl>
  </w:abstractNum>
  <w:abstractNum w:abstractNumId="42" w15:restartNumberingAfterBreak="0">
    <w:nsid w:val="78C312F3"/>
    <w:multiLevelType w:val="hybridMultilevel"/>
    <w:tmpl w:val="34BED7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9"/>
  </w:num>
  <w:num w:numId="9">
    <w:abstractNumId w:val="40"/>
  </w:num>
  <w:num w:numId="10">
    <w:abstractNumId w:val="35"/>
  </w:num>
  <w:num w:numId="11">
    <w:abstractNumId w:val="43"/>
  </w:num>
  <w:num w:numId="12">
    <w:abstractNumId w:val="25"/>
  </w:num>
  <w:num w:numId="13">
    <w:abstractNumId w:val="28"/>
  </w:num>
  <w:num w:numId="14">
    <w:abstractNumId w:val="30"/>
  </w:num>
  <w:num w:numId="15">
    <w:abstractNumId w:val="29"/>
  </w:num>
  <w:num w:numId="16">
    <w:abstractNumId w:val="13"/>
  </w:num>
  <w:num w:numId="17">
    <w:abstractNumId w:val="19"/>
  </w:num>
  <w:num w:numId="18">
    <w:abstractNumId w:val="14"/>
  </w:num>
  <w:num w:numId="19">
    <w:abstractNumId w:val="11"/>
  </w:num>
  <w:num w:numId="20">
    <w:abstractNumId w:val="3"/>
  </w:num>
  <w:num w:numId="21">
    <w:abstractNumId w:val="8"/>
  </w:num>
  <w:num w:numId="22">
    <w:abstractNumId w:val="2"/>
  </w:num>
  <w:num w:numId="23">
    <w:abstractNumId w:val="4"/>
  </w:num>
  <w:num w:numId="24">
    <w:abstractNumId w:val="34"/>
  </w:num>
  <w:num w:numId="25">
    <w:abstractNumId w:val="33"/>
  </w:num>
  <w:num w:numId="26">
    <w:abstractNumId w:val="17"/>
  </w:num>
  <w:num w:numId="27">
    <w:abstractNumId w:val="41"/>
  </w:num>
  <w:num w:numId="28">
    <w:abstractNumId w:val="22"/>
  </w:num>
  <w:num w:numId="29">
    <w:abstractNumId w:val="20"/>
  </w:num>
  <w:num w:numId="30">
    <w:abstractNumId w:val="9"/>
  </w:num>
  <w:num w:numId="31">
    <w:abstractNumId w:val="12"/>
  </w:num>
  <w:num w:numId="32">
    <w:abstractNumId w:val="24"/>
  </w:num>
  <w:num w:numId="33">
    <w:abstractNumId w:val="23"/>
  </w:num>
  <w:num w:numId="34">
    <w:abstractNumId w:val="38"/>
  </w:num>
  <w:num w:numId="35">
    <w:abstractNumId w:val="10"/>
  </w:num>
  <w:num w:numId="36">
    <w:abstractNumId w:val="32"/>
  </w:num>
  <w:num w:numId="37">
    <w:abstractNumId w:val="15"/>
  </w:num>
  <w:num w:numId="38">
    <w:abstractNumId w:val="36"/>
  </w:num>
  <w:num w:numId="39">
    <w:abstractNumId w:val="42"/>
  </w:num>
  <w:num w:numId="40">
    <w:abstractNumId w:val="37"/>
  </w:num>
  <w:num w:numId="41">
    <w:abstractNumId w:val="26"/>
  </w:num>
  <w:num w:numId="42">
    <w:abstractNumId w:val="31"/>
  </w:num>
  <w:num w:numId="43">
    <w:abstractNumId w:val="21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99"/>
    <w:rsid w:val="000031C4"/>
    <w:rsid w:val="0000725D"/>
    <w:rsid w:val="000130FD"/>
    <w:rsid w:val="0001728F"/>
    <w:rsid w:val="00021558"/>
    <w:rsid w:val="000225FE"/>
    <w:rsid w:val="00026CED"/>
    <w:rsid w:val="00030A8B"/>
    <w:rsid w:val="00031B82"/>
    <w:rsid w:val="00036268"/>
    <w:rsid w:val="00036DF2"/>
    <w:rsid w:val="00037C27"/>
    <w:rsid w:val="00044691"/>
    <w:rsid w:val="000566B5"/>
    <w:rsid w:val="0005798F"/>
    <w:rsid w:val="000609F3"/>
    <w:rsid w:val="00063683"/>
    <w:rsid w:val="00064EC6"/>
    <w:rsid w:val="000669F1"/>
    <w:rsid w:val="0008564D"/>
    <w:rsid w:val="0008589D"/>
    <w:rsid w:val="000865B8"/>
    <w:rsid w:val="000879A1"/>
    <w:rsid w:val="00092E48"/>
    <w:rsid w:val="00096BB2"/>
    <w:rsid w:val="000A6BD6"/>
    <w:rsid w:val="000B3D98"/>
    <w:rsid w:val="000C32DD"/>
    <w:rsid w:val="000C53B2"/>
    <w:rsid w:val="000C57EE"/>
    <w:rsid w:val="000D328A"/>
    <w:rsid w:val="000D5AB3"/>
    <w:rsid w:val="000D69F7"/>
    <w:rsid w:val="000E7F8D"/>
    <w:rsid w:val="000F4D11"/>
    <w:rsid w:val="000F5B84"/>
    <w:rsid w:val="00103FDE"/>
    <w:rsid w:val="0010641F"/>
    <w:rsid w:val="00111B49"/>
    <w:rsid w:val="00113705"/>
    <w:rsid w:val="00116418"/>
    <w:rsid w:val="00125BF6"/>
    <w:rsid w:val="001331BD"/>
    <w:rsid w:val="0013363A"/>
    <w:rsid w:val="001343B8"/>
    <w:rsid w:val="00140024"/>
    <w:rsid w:val="00143589"/>
    <w:rsid w:val="00145D63"/>
    <w:rsid w:val="0015313C"/>
    <w:rsid w:val="001555F0"/>
    <w:rsid w:val="00162FB5"/>
    <w:rsid w:val="001631FF"/>
    <w:rsid w:val="001650BF"/>
    <w:rsid w:val="0016673C"/>
    <w:rsid w:val="00174024"/>
    <w:rsid w:val="001745EB"/>
    <w:rsid w:val="001753A9"/>
    <w:rsid w:val="001809D4"/>
    <w:rsid w:val="00181DEB"/>
    <w:rsid w:val="00184BA8"/>
    <w:rsid w:val="00186606"/>
    <w:rsid w:val="0018660F"/>
    <w:rsid w:val="00187032"/>
    <w:rsid w:val="00187ABA"/>
    <w:rsid w:val="00195357"/>
    <w:rsid w:val="001953B5"/>
    <w:rsid w:val="001A3A29"/>
    <w:rsid w:val="001A48C0"/>
    <w:rsid w:val="001B2CFD"/>
    <w:rsid w:val="001B2E65"/>
    <w:rsid w:val="001B4475"/>
    <w:rsid w:val="001C613F"/>
    <w:rsid w:val="001D0951"/>
    <w:rsid w:val="001D31B0"/>
    <w:rsid w:val="001D6C5D"/>
    <w:rsid w:val="001D7577"/>
    <w:rsid w:val="001E0040"/>
    <w:rsid w:val="001E1B94"/>
    <w:rsid w:val="001E1D2F"/>
    <w:rsid w:val="001E4AF8"/>
    <w:rsid w:val="001F24AB"/>
    <w:rsid w:val="001F473B"/>
    <w:rsid w:val="00200318"/>
    <w:rsid w:val="0020078C"/>
    <w:rsid w:val="002034AB"/>
    <w:rsid w:val="00211930"/>
    <w:rsid w:val="002163B2"/>
    <w:rsid w:val="00217C14"/>
    <w:rsid w:val="00220052"/>
    <w:rsid w:val="002244B2"/>
    <w:rsid w:val="00230923"/>
    <w:rsid w:val="00230E73"/>
    <w:rsid w:val="002344D6"/>
    <w:rsid w:val="00236171"/>
    <w:rsid w:val="002440B2"/>
    <w:rsid w:val="00246593"/>
    <w:rsid w:val="002639F5"/>
    <w:rsid w:val="00267468"/>
    <w:rsid w:val="00272B22"/>
    <w:rsid w:val="00272EFA"/>
    <w:rsid w:val="00273E0F"/>
    <w:rsid w:val="00276FEF"/>
    <w:rsid w:val="00283236"/>
    <w:rsid w:val="00285CB0"/>
    <w:rsid w:val="00296AAC"/>
    <w:rsid w:val="00296EED"/>
    <w:rsid w:val="00297EFB"/>
    <w:rsid w:val="002A0F81"/>
    <w:rsid w:val="002A320B"/>
    <w:rsid w:val="002A47D8"/>
    <w:rsid w:val="002A4A0D"/>
    <w:rsid w:val="002A71DF"/>
    <w:rsid w:val="002B1656"/>
    <w:rsid w:val="002B3472"/>
    <w:rsid w:val="002B3B2A"/>
    <w:rsid w:val="002B3CB9"/>
    <w:rsid w:val="002B4411"/>
    <w:rsid w:val="002B6CA0"/>
    <w:rsid w:val="002B76AE"/>
    <w:rsid w:val="002C04D5"/>
    <w:rsid w:val="002C2A4D"/>
    <w:rsid w:val="002C3BD4"/>
    <w:rsid w:val="002C3C65"/>
    <w:rsid w:val="002C578F"/>
    <w:rsid w:val="002C6B5E"/>
    <w:rsid w:val="002D35CA"/>
    <w:rsid w:val="002D63DF"/>
    <w:rsid w:val="002E7C71"/>
    <w:rsid w:val="002F443F"/>
    <w:rsid w:val="002F570F"/>
    <w:rsid w:val="002F77BC"/>
    <w:rsid w:val="003059D8"/>
    <w:rsid w:val="00307D52"/>
    <w:rsid w:val="00311E7B"/>
    <w:rsid w:val="00314140"/>
    <w:rsid w:val="00322C5F"/>
    <w:rsid w:val="00325262"/>
    <w:rsid w:val="003272F6"/>
    <w:rsid w:val="003279B5"/>
    <w:rsid w:val="00327DD0"/>
    <w:rsid w:val="0033290E"/>
    <w:rsid w:val="0033320E"/>
    <w:rsid w:val="00334B5C"/>
    <w:rsid w:val="00337C75"/>
    <w:rsid w:val="003447ED"/>
    <w:rsid w:val="00350F02"/>
    <w:rsid w:val="00351377"/>
    <w:rsid w:val="00351FC3"/>
    <w:rsid w:val="003534F0"/>
    <w:rsid w:val="00354438"/>
    <w:rsid w:val="00357BB5"/>
    <w:rsid w:val="003643BA"/>
    <w:rsid w:val="003643E8"/>
    <w:rsid w:val="003656FD"/>
    <w:rsid w:val="00365AE7"/>
    <w:rsid w:val="00370C02"/>
    <w:rsid w:val="0037134A"/>
    <w:rsid w:val="00372B57"/>
    <w:rsid w:val="003738D2"/>
    <w:rsid w:val="00373C36"/>
    <w:rsid w:val="003757FA"/>
    <w:rsid w:val="00376D52"/>
    <w:rsid w:val="00382FB4"/>
    <w:rsid w:val="00387EC0"/>
    <w:rsid w:val="00390C1A"/>
    <w:rsid w:val="00392D36"/>
    <w:rsid w:val="003968E7"/>
    <w:rsid w:val="0039723D"/>
    <w:rsid w:val="003979BE"/>
    <w:rsid w:val="00397F76"/>
    <w:rsid w:val="003A04A4"/>
    <w:rsid w:val="003A0A4B"/>
    <w:rsid w:val="003A1FC6"/>
    <w:rsid w:val="003A25D2"/>
    <w:rsid w:val="003A3A87"/>
    <w:rsid w:val="003B07ED"/>
    <w:rsid w:val="003C1053"/>
    <w:rsid w:val="003C332C"/>
    <w:rsid w:val="003C40CA"/>
    <w:rsid w:val="003C5B19"/>
    <w:rsid w:val="003E021F"/>
    <w:rsid w:val="003E1193"/>
    <w:rsid w:val="003E5A5A"/>
    <w:rsid w:val="003E6387"/>
    <w:rsid w:val="003F0E04"/>
    <w:rsid w:val="003F21B9"/>
    <w:rsid w:val="003F6350"/>
    <w:rsid w:val="003F6CEB"/>
    <w:rsid w:val="00404847"/>
    <w:rsid w:val="004177EF"/>
    <w:rsid w:val="00420D28"/>
    <w:rsid w:val="00421640"/>
    <w:rsid w:val="00424E53"/>
    <w:rsid w:val="00430316"/>
    <w:rsid w:val="00431321"/>
    <w:rsid w:val="00432278"/>
    <w:rsid w:val="00433B6F"/>
    <w:rsid w:val="0043790D"/>
    <w:rsid w:val="00440F17"/>
    <w:rsid w:val="00441C21"/>
    <w:rsid w:val="00442BF4"/>
    <w:rsid w:val="00460AB8"/>
    <w:rsid w:val="00462F71"/>
    <w:rsid w:val="00463E6E"/>
    <w:rsid w:val="004712EA"/>
    <w:rsid w:val="00473BEC"/>
    <w:rsid w:val="0048013B"/>
    <w:rsid w:val="00484A6A"/>
    <w:rsid w:val="0048528A"/>
    <w:rsid w:val="0049036B"/>
    <w:rsid w:val="00493254"/>
    <w:rsid w:val="004936CE"/>
    <w:rsid w:val="00496A44"/>
    <w:rsid w:val="004A38A9"/>
    <w:rsid w:val="004A437E"/>
    <w:rsid w:val="004A765D"/>
    <w:rsid w:val="004B3FC5"/>
    <w:rsid w:val="004B5B3E"/>
    <w:rsid w:val="004B619F"/>
    <w:rsid w:val="004C3484"/>
    <w:rsid w:val="004C688E"/>
    <w:rsid w:val="004C7C6A"/>
    <w:rsid w:val="004D36E8"/>
    <w:rsid w:val="004D7585"/>
    <w:rsid w:val="004E2ADD"/>
    <w:rsid w:val="004E7533"/>
    <w:rsid w:val="004F4296"/>
    <w:rsid w:val="00506F7C"/>
    <w:rsid w:val="00507483"/>
    <w:rsid w:val="005075C3"/>
    <w:rsid w:val="0051326A"/>
    <w:rsid w:val="00516BA4"/>
    <w:rsid w:val="00522027"/>
    <w:rsid w:val="00526397"/>
    <w:rsid w:val="005362DD"/>
    <w:rsid w:val="00536310"/>
    <w:rsid w:val="005412B9"/>
    <w:rsid w:val="005417AB"/>
    <w:rsid w:val="0054191E"/>
    <w:rsid w:val="00541BEC"/>
    <w:rsid w:val="00541FE3"/>
    <w:rsid w:val="00542BAE"/>
    <w:rsid w:val="005437B0"/>
    <w:rsid w:val="00543FE3"/>
    <w:rsid w:val="0054799B"/>
    <w:rsid w:val="005513C3"/>
    <w:rsid w:val="0056034A"/>
    <w:rsid w:val="00563528"/>
    <w:rsid w:val="00563F2E"/>
    <w:rsid w:val="00574643"/>
    <w:rsid w:val="005754CC"/>
    <w:rsid w:val="0057608D"/>
    <w:rsid w:val="00576268"/>
    <w:rsid w:val="00576F2C"/>
    <w:rsid w:val="00577FEA"/>
    <w:rsid w:val="0058360F"/>
    <w:rsid w:val="0058441F"/>
    <w:rsid w:val="00585CD8"/>
    <w:rsid w:val="00591DEF"/>
    <w:rsid w:val="00597E26"/>
    <w:rsid w:val="005A089B"/>
    <w:rsid w:val="005A4448"/>
    <w:rsid w:val="005A6475"/>
    <w:rsid w:val="005B3101"/>
    <w:rsid w:val="005B48C3"/>
    <w:rsid w:val="005C3E99"/>
    <w:rsid w:val="005D113F"/>
    <w:rsid w:val="005D48AC"/>
    <w:rsid w:val="005D72CF"/>
    <w:rsid w:val="005E2B68"/>
    <w:rsid w:val="005E5A90"/>
    <w:rsid w:val="005E6DAC"/>
    <w:rsid w:val="005F7C5A"/>
    <w:rsid w:val="005F7F4B"/>
    <w:rsid w:val="00601579"/>
    <w:rsid w:val="00604782"/>
    <w:rsid w:val="0060646E"/>
    <w:rsid w:val="00607299"/>
    <w:rsid w:val="0061036F"/>
    <w:rsid w:val="0061039B"/>
    <w:rsid w:val="0063470C"/>
    <w:rsid w:val="006421B2"/>
    <w:rsid w:val="0064220B"/>
    <w:rsid w:val="00653526"/>
    <w:rsid w:val="00655F16"/>
    <w:rsid w:val="00663C8F"/>
    <w:rsid w:val="00665E62"/>
    <w:rsid w:val="0067015E"/>
    <w:rsid w:val="006813A7"/>
    <w:rsid w:val="006A122C"/>
    <w:rsid w:val="006A4540"/>
    <w:rsid w:val="006A752A"/>
    <w:rsid w:val="006B56E6"/>
    <w:rsid w:val="006C40E1"/>
    <w:rsid w:val="006C4FA4"/>
    <w:rsid w:val="006C5DB0"/>
    <w:rsid w:val="006C6A57"/>
    <w:rsid w:val="006C6BBC"/>
    <w:rsid w:val="006D0A0A"/>
    <w:rsid w:val="006E2CD6"/>
    <w:rsid w:val="006E4E8C"/>
    <w:rsid w:val="006E5804"/>
    <w:rsid w:val="006F3FDC"/>
    <w:rsid w:val="006F7961"/>
    <w:rsid w:val="007060A5"/>
    <w:rsid w:val="00706E83"/>
    <w:rsid w:val="00712439"/>
    <w:rsid w:val="0071327D"/>
    <w:rsid w:val="00715A07"/>
    <w:rsid w:val="00715B54"/>
    <w:rsid w:val="00717AD7"/>
    <w:rsid w:val="00721EE8"/>
    <w:rsid w:val="007220A5"/>
    <w:rsid w:val="00730D09"/>
    <w:rsid w:val="007335A0"/>
    <w:rsid w:val="00733948"/>
    <w:rsid w:val="00733C1D"/>
    <w:rsid w:val="00733E34"/>
    <w:rsid w:val="007359C6"/>
    <w:rsid w:val="007371FF"/>
    <w:rsid w:val="0073751F"/>
    <w:rsid w:val="00743721"/>
    <w:rsid w:val="00743F76"/>
    <w:rsid w:val="00746A5B"/>
    <w:rsid w:val="00746BD5"/>
    <w:rsid w:val="00753BCB"/>
    <w:rsid w:val="00755576"/>
    <w:rsid w:val="00762E63"/>
    <w:rsid w:val="00764A06"/>
    <w:rsid w:val="00766A67"/>
    <w:rsid w:val="007701D7"/>
    <w:rsid w:val="00776E79"/>
    <w:rsid w:val="00781A7B"/>
    <w:rsid w:val="00782A8F"/>
    <w:rsid w:val="007836D5"/>
    <w:rsid w:val="00784E03"/>
    <w:rsid w:val="007864B0"/>
    <w:rsid w:val="00787857"/>
    <w:rsid w:val="00791D9B"/>
    <w:rsid w:val="007946F1"/>
    <w:rsid w:val="007A528E"/>
    <w:rsid w:val="007A6056"/>
    <w:rsid w:val="007A7900"/>
    <w:rsid w:val="007A7A28"/>
    <w:rsid w:val="007B253E"/>
    <w:rsid w:val="007B373A"/>
    <w:rsid w:val="007B5676"/>
    <w:rsid w:val="007B65F0"/>
    <w:rsid w:val="007C2AB3"/>
    <w:rsid w:val="007C42EA"/>
    <w:rsid w:val="007D2191"/>
    <w:rsid w:val="007D24DD"/>
    <w:rsid w:val="007D33FC"/>
    <w:rsid w:val="007E25F4"/>
    <w:rsid w:val="007E72CD"/>
    <w:rsid w:val="007F5F4C"/>
    <w:rsid w:val="00812B3C"/>
    <w:rsid w:val="00816F13"/>
    <w:rsid w:val="008175E4"/>
    <w:rsid w:val="008201B3"/>
    <w:rsid w:val="00822394"/>
    <w:rsid w:val="008244D1"/>
    <w:rsid w:val="0083139E"/>
    <w:rsid w:val="0084030E"/>
    <w:rsid w:val="00840969"/>
    <w:rsid w:val="00861097"/>
    <w:rsid w:val="00861E8B"/>
    <w:rsid w:val="0086344B"/>
    <w:rsid w:val="00865EBA"/>
    <w:rsid w:val="008706FA"/>
    <w:rsid w:val="00870F3C"/>
    <w:rsid w:val="008803F2"/>
    <w:rsid w:val="00884960"/>
    <w:rsid w:val="00886612"/>
    <w:rsid w:val="00886EB7"/>
    <w:rsid w:val="0089540A"/>
    <w:rsid w:val="00896501"/>
    <w:rsid w:val="008A0AAA"/>
    <w:rsid w:val="008A4E2F"/>
    <w:rsid w:val="008A50A0"/>
    <w:rsid w:val="008A5B75"/>
    <w:rsid w:val="008A74B7"/>
    <w:rsid w:val="008B2B85"/>
    <w:rsid w:val="008B604B"/>
    <w:rsid w:val="008B704A"/>
    <w:rsid w:val="008C02A6"/>
    <w:rsid w:val="008C279A"/>
    <w:rsid w:val="008D58CA"/>
    <w:rsid w:val="008E05EC"/>
    <w:rsid w:val="008E3055"/>
    <w:rsid w:val="008E36F5"/>
    <w:rsid w:val="008F333E"/>
    <w:rsid w:val="008F7A7B"/>
    <w:rsid w:val="0090392B"/>
    <w:rsid w:val="00904971"/>
    <w:rsid w:val="00907F8E"/>
    <w:rsid w:val="00912FC5"/>
    <w:rsid w:val="00914627"/>
    <w:rsid w:val="009179BE"/>
    <w:rsid w:val="009200C0"/>
    <w:rsid w:val="00921051"/>
    <w:rsid w:val="0092258F"/>
    <w:rsid w:val="00927BBB"/>
    <w:rsid w:val="00930EC4"/>
    <w:rsid w:val="00932CBC"/>
    <w:rsid w:val="0093334F"/>
    <w:rsid w:val="00934024"/>
    <w:rsid w:val="009414B9"/>
    <w:rsid w:val="009422D4"/>
    <w:rsid w:val="00950B1E"/>
    <w:rsid w:val="00956587"/>
    <w:rsid w:val="009607D4"/>
    <w:rsid w:val="00961C74"/>
    <w:rsid w:val="00961FB2"/>
    <w:rsid w:val="00962E30"/>
    <w:rsid w:val="00963845"/>
    <w:rsid w:val="00981A28"/>
    <w:rsid w:val="00985C7A"/>
    <w:rsid w:val="00991179"/>
    <w:rsid w:val="009937C8"/>
    <w:rsid w:val="00994E6D"/>
    <w:rsid w:val="00994FC2"/>
    <w:rsid w:val="009966B1"/>
    <w:rsid w:val="009A2A6A"/>
    <w:rsid w:val="009A53B7"/>
    <w:rsid w:val="009A6917"/>
    <w:rsid w:val="009B4ADD"/>
    <w:rsid w:val="009C7406"/>
    <w:rsid w:val="009D0D64"/>
    <w:rsid w:val="009E13E1"/>
    <w:rsid w:val="009F4627"/>
    <w:rsid w:val="009F694C"/>
    <w:rsid w:val="00A02055"/>
    <w:rsid w:val="00A11391"/>
    <w:rsid w:val="00A13D3F"/>
    <w:rsid w:val="00A254B6"/>
    <w:rsid w:val="00A25591"/>
    <w:rsid w:val="00A31C2D"/>
    <w:rsid w:val="00A41E68"/>
    <w:rsid w:val="00A605B4"/>
    <w:rsid w:val="00A623D0"/>
    <w:rsid w:val="00A6364E"/>
    <w:rsid w:val="00A636BC"/>
    <w:rsid w:val="00A73250"/>
    <w:rsid w:val="00A737C2"/>
    <w:rsid w:val="00A740C1"/>
    <w:rsid w:val="00A7458E"/>
    <w:rsid w:val="00A80520"/>
    <w:rsid w:val="00A81070"/>
    <w:rsid w:val="00A83657"/>
    <w:rsid w:val="00A8490E"/>
    <w:rsid w:val="00A84FFB"/>
    <w:rsid w:val="00A872D4"/>
    <w:rsid w:val="00A91119"/>
    <w:rsid w:val="00A92363"/>
    <w:rsid w:val="00A927DC"/>
    <w:rsid w:val="00A92B39"/>
    <w:rsid w:val="00A9488E"/>
    <w:rsid w:val="00A965CF"/>
    <w:rsid w:val="00AA1917"/>
    <w:rsid w:val="00AA24B1"/>
    <w:rsid w:val="00AA26F6"/>
    <w:rsid w:val="00AA2A28"/>
    <w:rsid w:val="00AA4346"/>
    <w:rsid w:val="00AA5093"/>
    <w:rsid w:val="00AA5E47"/>
    <w:rsid w:val="00AB2ED8"/>
    <w:rsid w:val="00AB57DF"/>
    <w:rsid w:val="00AB5CEB"/>
    <w:rsid w:val="00AC3B5A"/>
    <w:rsid w:val="00AC75CF"/>
    <w:rsid w:val="00AD5B63"/>
    <w:rsid w:val="00AE39B4"/>
    <w:rsid w:val="00AE6202"/>
    <w:rsid w:val="00AF02BE"/>
    <w:rsid w:val="00AF1985"/>
    <w:rsid w:val="00AF586C"/>
    <w:rsid w:val="00B06F16"/>
    <w:rsid w:val="00B11636"/>
    <w:rsid w:val="00B147F4"/>
    <w:rsid w:val="00B15934"/>
    <w:rsid w:val="00B16397"/>
    <w:rsid w:val="00B20023"/>
    <w:rsid w:val="00B20DA8"/>
    <w:rsid w:val="00B2477D"/>
    <w:rsid w:val="00B24E65"/>
    <w:rsid w:val="00B26118"/>
    <w:rsid w:val="00B27EC5"/>
    <w:rsid w:val="00B3053B"/>
    <w:rsid w:val="00B31C52"/>
    <w:rsid w:val="00B333BD"/>
    <w:rsid w:val="00B336B7"/>
    <w:rsid w:val="00B41509"/>
    <w:rsid w:val="00B44DD2"/>
    <w:rsid w:val="00B51431"/>
    <w:rsid w:val="00B51CF2"/>
    <w:rsid w:val="00B57CE9"/>
    <w:rsid w:val="00B62FAB"/>
    <w:rsid w:val="00B67E52"/>
    <w:rsid w:val="00B7096F"/>
    <w:rsid w:val="00B7169E"/>
    <w:rsid w:val="00B7547C"/>
    <w:rsid w:val="00B81C00"/>
    <w:rsid w:val="00B85103"/>
    <w:rsid w:val="00B86402"/>
    <w:rsid w:val="00B86A17"/>
    <w:rsid w:val="00B92994"/>
    <w:rsid w:val="00BA090B"/>
    <w:rsid w:val="00BA16A5"/>
    <w:rsid w:val="00BA5BE4"/>
    <w:rsid w:val="00BB3C28"/>
    <w:rsid w:val="00BB6FAA"/>
    <w:rsid w:val="00BC226F"/>
    <w:rsid w:val="00BC2987"/>
    <w:rsid w:val="00BC65FD"/>
    <w:rsid w:val="00BC7DFD"/>
    <w:rsid w:val="00BD128C"/>
    <w:rsid w:val="00BD33F2"/>
    <w:rsid w:val="00BE4831"/>
    <w:rsid w:val="00BF3391"/>
    <w:rsid w:val="00BF4521"/>
    <w:rsid w:val="00BF525A"/>
    <w:rsid w:val="00BF7CED"/>
    <w:rsid w:val="00C0212E"/>
    <w:rsid w:val="00C0589B"/>
    <w:rsid w:val="00C06C8C"/>
    <w:rsid w:val="00C125AE"/>
    <w:rsid w:val="00C1632A"/>
    <w:rsid w:val="00C17F2E"/>
    <w:rsid w:val="00C2263A"/>
    <w:rsid w:val="00C25E9F"/>
    <w:rsid w:val="00C26593"/>
    <w:rsid w:val="00C26FFC"/>
    <w:rsid w:val="00C2799D"/>
    <w:rsid w:val="00C31D79"/>
    <w:rsid w:val="00C326B2"/>
    <w:rsid w:val="00C37E0D"/>
    <w:rsid w:val="00C40848"/>
    <w:rsid w:val="00C429F3"/>
    <w:rsid w:val="00C51DB8"/>
    <w:rsid w:val="00C5515D"/>
    <w:rsid w:val="00C562D2"/>
    <w:rsid w:val="00C56D74"/>
    <w:rsid w:val="00C64B30"/>
    <w:rsid w:val="00C64DA8"/>
    <w:rsid w:val="00C736D2"/>
    <w:rsid w:val="00C8071A"/>
    <w:rsid w:val="00C81DA0"/>
    <w:rsid w:val="00C85F44"/>
    <w:rsid w:val="00C91261"/>
    <w:rsid w:val="00C93F08"/>
    <w:rsid w:val="00CA00A2"/>
    <w:rsid w:val="00CA28F9"/>
    <w:rsid w:val="00CA385E"/>
    <w:rsid w:val="00CA6CB7"/>
    <w:rsid w:val="00CB07CC"/>
    <w:rsid w:val="00CB1CBE"/>
    <w:rsid w:val="00CB3455"/>
    <w:rsid w:val="00CB485C"/>
    <w:rsid w:val="00CB4BAD"/>
    <w:rsid w:val="00CC18CA"/>
    <w:rsid w:val="00CC1B58"/>
    <w:rsid w:val="00CC612F"/>
    <w:rsid w:val="00CD21AF"/>
    <w:rsid w:val="00CD7BA1"/>
    <w:rsid w:val="00CE20A6"/>
    <w:rsid w:val="00CE2A38"/>
    <w:rsid w:val="00CF6DCB"/>
    <w:rsid w:val="00D052D3"/>
    <w:rsid w:val="00D13796"/>
    <w:rsid w:val="00D20300"/>
    <w:rsid w:val="00D217E0"/>
    <w:rsid w:val="00D225F4"/>
    <w:rsid w:val="00D27D1E"/>
    <w:rsid w:val="00D32A19"/>
    <w:rsid w:val="00D365F4"/>
    <w:rsid w:val="00D40AEF"/>
    <w:rsid w:val="00D44CB8"/>
    <w:rsid w:val="00D453C7"/>
    <w:rsid w:val="00D46128"/>
    <w:rsid w:val="00D54FE6"/>
    <w:rsid w:val="00D55AE9"/>
    <w:rsid w:val="00D56ABC"/>
    <w:rsid w:val="00D63F17"/>
    <w:rsid w:val="00D64F03"/>
    <w:rsid w:val="00D7055F"/>
    <w:rsid w:val="00D73974"/>
    <w:rsid w:val="00D770A5"/>
    <w:rsid w:val="00D803FB"/>
    <w:rsid w:val="00D83536"/>
    <w:rsid w:val="00DA3AF2"/>
    <w:rsid w:val="00DA4964"/>
    <w:rsid w:val="00DA4FD9"/>
    <w:rsid w:val="00DB1C20"/>
    <w:rsid w:val="00DB4164"/>
    <w:rsid w:val="00DC2054"/>
    <w:rsid w:val="00DC2F30"/>
    <w:rsid w:val="00DC50AF"/>
    <w:rsid w:val="00DD1355"/>
    <w:rsid w:val="00DD621F"/>
    <w:rsid w:val="00DE3818"/>
    <w:rsid w:val="00DE524C"/>
    <w:rsid w:val="00DF06C5"/>
    <w:rsid w:val="00E006D7"/>
    <w:rsid w:val="00E03562"/>
    <w:rsid w:val="00E03E89"/>
    <w:rsid w:val="00E06586"/>
    <w:rsid w:val="00E06732"/>
    <w:rsid w:val="00E06E27"/>
    <w:rsid w:val="00E121B3"/>
    <w:rsid w:val="00E15330"/>
    <w:rsid w:val="00E158D5"/>
    <w:rsid w:val="00E205F4"/>
    <w:rsid w:val="00E23CCE"/>
    <w:rsid w:val="00E25854"/>
    <w:rsid w:val="00E259AE"/>
    <w:rsid w:val="00E4166E"/>
    <w:rsid w:val="00E432F3"/>
    <w:rsid w:val="00E45D02"/>
    <w:rsid w:val="00E5218A"/>
    <w:rsid w:val="00E5593A"/>
    <w:rsid w:val="00E664EC"/>
    <w:rsid w:val="00E80647"/>
    <w:rsid w:val="00E822E6"/>
    <w:rsid w:val="00E82F05"/>
    <w:rsid w:val="00E859FD"/>
    <w:rsid w:val="00E85DFE"/>
    <w:rsid w:val="00E86C42"/>
    <w:rsid w:val="00E9228D"/>
    <w:rsid w:val="00E92C09"/>
    <w:rsid w:val="00E9719E"/>
    <w:rsid w:val="00EA52F8"/>
    <w:rsid w:val="00EA7D77"/>
    <w:rsid w:val="00EB3BF3"/>
    <w:rsid w:val="00EB489F"/>
    <w:rsid w:val="00EB4EB4"/>
    <w:rsid w:val="00EC09A7"/>
    <w:rsid w:val="00EC13F0"/>
    <w:rsid w:val="00EC4A5A"/>
    <w:rsid w:val="00ED143C"/>
    <w:rsid w:val="00ED3875"/>
    <w:rsid w:val="00ED3BFA"/>
    <w:rsid w:val="00ED561D"/>
    <w:rsid w:val="00ED5A3F"/>
    <w:rsid w:val="00EE2F84"/>
    <w:rsid w:val="00EF157B"/>
    <w:rsid w:val="00EF7E98"/>
    <w:rsid w:val="00F01A03"/>
    <w:rsid w:val="00F02A7E"/>
    <w:rsid w:val="00F04E03"/>
    <w:rsid w:val="00F05E4D"/>
    <w:rsid w:val="00F1196E"/>
    <w:rsid w:val="00F12E44"/>
    <w:rsid w:val="00F159DC"/>
    <w:rsid w:val="00F31E88"/>
    <w:rsid w:val="00F31F0A"/>
    <w:rsid w:val="00F33C24"/>
    <w:rsid w:val="00F370EA"/>
    <w:rsid w:val="00F3782C"/>
    <w:rsid w:val="00F401F1"/>
    <w:rsid w:val="00F40F0E"/>
    <w:rsid w:val="00F4599E"/>
    <w:rsid w:val="00F51E21"/>
    <w:rsid w:val="00F62336"/>
    <w:rsid w:val="00F63373"/>
    <w:rsid w:val="00F65680"/>
    <w:rsid w:val="00F672CF"/>
    <w:rsid w:val="00F7160D"/>
    <w:rsid w:val="00F83B8A"/>
    <w:rsid w:val="00F84B6D"/>
    <w:rsid w:val="00F93A98"/>
    <w:rsid w:val="00F9494F"/>
    <w:rsid w:val="00F96CA3"/>
    <w:rsid w:val="00F96D5F"/>
    <w:rsid w:val="00FA212C"/>
    <w:rsid w:val="00FC0FFE"/>
    <w:rsid w:val="00FC55A1"/>
    <w:rsid w:val="00FC6487"/>
    <w:rsid w:val="00FD33EA"/>
    <w:rsid w:val="00FD4E98"/>
    <w:rsid w:val="00FD5812"/>
    <w:rsid w:val="00FD5E7C"/>
    <w:rsid w:val="00FD634C"/>
    <w:rsid w:val="00FD681B"/>
    <w:rsid w:val="00FD7B57"/>
    <w:rsid w:val="00FE2F64"/>
    <w:rsid w:val="00FE6D1B"/>
    <w:rsid w:val="00FF0C26"/>
    <w:rsid w:val="00FF11E6"/>
    <w:rsid w:val="00FF61B6"/>
    <w:rsid w:val="00FF7B89"/>
    <w:rsid w:val="0994517F"/>
    <w:rsid w:val="0AE23BB3"/>
    <w:rsid w:val="0D7DF7C2"/>
    <w:rsid w:val="0E7EC5CC"/>
    <w:rsid w:val="0E92B879"/>
    <w:rsid w:val="0ED98D83"/>
    <w:rsid w:val="0F1A31CA"/>
    <w:rsid w:val="0F4C4B1D"/>
    <w:rsid w:val="10016DD0"/>
    <w:rsid w:val="172C89C6"/>
    <w:rsid w:val="1867F88E"/>
    <w:rsid w:val="1E740088"/>
    <w:rsid w:val="214D8D55"/>
    <w:rsid w:val="24FE65B2"/>
    <w:rsid w:val="265A6263"/>
    <w:rsid w:val="27CF2A57"/>
    <w:rsid w:val="2810A359"/>
    <w:rsid w:val="29079FC7"/>
    <w:rsid w:val="29C21C1B"/>
    <w:rsid w:val="2C0040D4"/>
    <w:rsid w:val="2C99DA7E"/>
    <w:rsid w:val="2E852E46"/>
    <w:rsid w:val="2F0CF3A0"/>
    <w:rsid w:val="2F175840"/>
    <w:rsid w:val="2F381FF5"/>
    <w:rsid w:val="30A956EC"/>
    <w:rsid w:val="3145CD53"/>
    <w:rsid w:val="3552040E"/>
    <w:rsid w:val="37DED01F"/>
    <w:rsid w:val="3814363C"/>
    <w:rsid w:val="4001E949"/>
    <w:rsid w:val="41629AEA"/>
    <w:rsid w:val="42925C59"/>
    <w:rsid w:val="45C7E0DA"/>
    <w:rsid w:val="467DA390"/>
    <w:rsid w:val="47573A32"/>
    <w:rsid w:val="48976A59"/>
    <w:rsid w:val="4E3534B9"/>
    <w:rsid w:val="4F35E102"/>
    <w:rsid w:val="53789F55"/>
    <w:rsid w:val="5661DABF"/>
    <w:rsid w:val="566F492F"/>
    <w:rsid w:val="5936F63B"/>
    <w:rsid w:val="594F6360"/>
    <w:rsid w:val="5B315FEC"/>
    <w:rsid w:val="5B77BEFE"/>
    <w:rsid w:val="5DDF0572"/>
    <w:rsid w:val="61C3CAB3"/>
    <w:rsid w:val="635A1CB3"/>
    <w:rsid w:val="63EEC100"/>
    <w:rsid w:val="67CB29A5"/>
    <w:rsid w:val="6905327A"/>
    <w:rsid w:val="6C1EB6E7"/>
    <w:rsid w:val="6D261C22"/>
    <w:rsid w:val="6D321883"/>
    <w:rsid w:val="6DCA7533"/>
    <w:rsid w:val="6EDC9F32"/>
    <w:rsid w:val="73EC18B6"/>
    <w:rsid w:val="74B2BA8B"/>
    <w:rsid w:val="75A03BBC"/>
    <w:rsid w:val="767D6FA5"/>
    <w:rsid w:val="77FD5741"/>
    <w:rsid w:val="783EC668"/>
    <w:rsid w:val="7B23EBFA"/>
    <w:rsid w:val="7D9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836E7A"/>
  <w14:defaultImageDpi w14:val="0"/>
  <w15:docId w15:val="{7A1B395F-7487-42A9-A8A9-5BD216EE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footnote text" w:uiPriority="9" w:qFormat="1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3236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B7096F"/>
    <w:p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link w:val="80"/>
    <w:uiPriority w:val="9"/>
    <w:qFormat/>
    <w:rsid w:val="00B7096F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0"/>
    <w:link w:val="90"/>
    <w:uiPriority w:val="9"/>
    <w:unhideWhenUsed/>
    <w:qFormat/>
    <w:rsid w:val="000D5AB3"/>
    <w:pPr>
      <w:keepNext/>
      <w:keepLines/>
      <w:overflowPunct/>
      <w:autoSpaceDE/>
      <w:autoSpaceDN/>
      <w:adjustRightInd/>
      <w:spacing w:before="200" w:line="240" w:lineRule="auto"/>
      <w:textAlignment w:val="auto"/>
      <w:outlineLvl w:val="8"/>
    </w:pPr>
    <w:rPr>
      <w:rFonts w:ascii="Calibri" w:hAnsi="Calibri"/>
      <w:color w:val="4F81BD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en-US"/>
    </w:rPr>
  </w:style>
  <w:style w:type="character" w:customStyle="1" w:styleId="50">
    <w:name w:val="Заголовок 5 Знак"/>
    <w:basedOn w:val="a1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en-US"/>
    </w:rPr>
  </w:style>
  <w:style w:type="character" w:customStyle="1" w:styleId="60">
    <w:name w:val="Заголовок 6 Знак"/>
    <w:basedOn w:val="a1"/>
    <w:link w:val="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en-US"/>
    </w:rPr>
  </w:style>
  <w:style w:type="character" w:customStyle="1" w:styleId="70">
    <w:name w:val="Заголовок 7 Знак"/>
    <w:basedOn w:val="a1"/>
    <w:link w:val="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en-US"/>
    </w:rPr>
  </w:style>
  <w:style w:type="character" w:customStyle="1" w:styleId="80">
    <w:name w:val="Заголовок 8 Знак"/>
    <w:basedOn w:val="a1"/>
    <w:link w:val="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en-US"/>
    </w:rPr>
  </w:style>
  <w:style w:type="paragraph" w:styleId="a0">
    <w:name w:val="Body Text"/>
    <w:basedOn w:val="a"/>
    <w:link w:val="a4"/>
    <w:qFormat/>
    <w:rsid w:val="00F9494F"/>
    <w:rPr>
      <w:i/>
      <w:sz w:val="22"/>
    </w:rPr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paragraph" w:styleId="a5">
    <w:name w:val="Title"/>
    <w:basedOn w:val="a"/>
    <w:link w:val="a6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character" w:customStyle="1" w:styleId="a4">
    <w:name w:val="Основной текст Знак"/>
    <w:basedOn w:val="a1"/>
    <w:link w:val="a0"/>
    <w:uiPriority w:val="99"/>
    <w:semiHidden/>
    <w:locked/>
    <w:rPr>
      <w:rFonts w:cs="Times New Roman"/>
      <w:sz w:val="24"/>
      <w:lang w:val="x-none" w:eastAsia="en-US"/>
    </w:rPr>
  </w:style>
  <w:style w:type="paragraph" w:styleId="a7">
    <w:name w:val="Body Text Indent"/>
    <w:basedOn w:val="a"/>
    <w:link w:val="a8"/>
    <w:uiPriority w:val="99"/>
    <w:rsid w:val="00F9494F"/>
    <w:pPr>
      <w:ind w:left="360"/>
      <w:jc w:val="both"/>
    </w:pPr>
    <w:rPr>
      <w:b/>
      <w:sz w:val="28"/>
      <w:szCs w:val="28"/>
    </w:rPr>
  </w:style>
  <w:style w:type="character" w:customStyle="1" w:styleId="a6">
    <w:name w:val="Заголовок Знак"/>
    <w:basedOn w:val="a1"/>
    <w:link w:val="a5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x-none" w:eastAsia="en-US"/>
    </w:rPr>
  </w:style>
  <w:style w:type="paragraph" w:styleId="a9">
    <w:name w:val="Subtitle"/>
    <w:basedOn w:val="a"/>
    <w:link w:val="aa"/>
    <w:qFormat/>
    <w:rsid w:val="00F9494F"/>
    <w:pPr>
      <w:overflowPunct/>
      <w:autoSpaceDE/>
      <w:autoSpaceDN/>
      <w:adjustRightInd/>
      <w:ind w:right="-569"/>
      <w:textAlignment w:val="auto"/>
    </w:pPr>
    <w:rPr>
      <w:b/>
      <w:szCs w:val="24"/>
      <w:lang w:eastAsia="ru-RU"/>
    </w:rPr>
  </w:style>
  <w:style w:type="character" w:customStyle="1" w:styleId="a8">
    <w:name w:val="Основной текст с отступом Знак"/>
    <w:basedOn w:val="a1"/>
    <w:link w:val="a7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BodyText21">
    <w:name w:val="Body Text 21"/>
    <w:basedOn w:val="a"/>
    <w:rsid w:val="00F9494F"/>
    <w:pPr>
      <w:widowControl w:val="0"/>
    </w:pPr>
    <w:rPr>
      <w:b/>
      <w:lang w:eastAsia="ja-JP"/>
    </w:rPr>
  </w:style>
  <w:style w:type="character" w:customStyle="1" w:styleId="aa">
    <w:name w:val="Подзаголовок Знак"/>
    <w:basedOn w:val="a1"/>
    <w:link w:val="a9"/>
    <w:uiPriority w:val="11"/>
    <w:locked/>
    <w:rPr>
      <w:rFonts w:asciiTheme="majorHAnsi" w:eastAsiaTheme="majorEastAsia" w:hAnsiTheme="majorHAnsi" w:cs="Times New Roman"/>
      <w:sz w:val="24"/>
      <w:szCs w:val="24"/>
      <w:lang w:val="x-none" w:eastAsia="en-US"/>
    </w:rPr>
  </w:style>
  <w:style w:type="paragraph" w:styleId="ab">
    <w:name w:val="footer"/>
    <w:basedOn w:val="a"/>
    <w:link w:val="ac"/>
    <w:uiPriority w:val="99"/>
    <w:rsid w:val="004E7533"/>
    <w:pPr>
      <w:tabs>
        <w:tab w:val="center" w:pos="4677"/>
        <w:tab w:val="right" w:pos="9355"/>
      </w:tabs>
    </w:pPr>
  </w:style>
  <w:style w:type="character" w:styleId="ad">
    <w:name w:val="page number"/>
    <w:basedOn w:val="a1"/>
    <w:uiPriority w:val="99"/>
    <w:rsid w:val="004E7533"/>
    <w:rPr>
      <w:rFonts w:cs="Times New Roman"/>
    </w:rPr>
  </w:style>
  <w:style w:type="character" w:customStyle="1" w:styleId="ac">
    <w:name w:val="Нижний колонтитул Знак"/>
    <w:basedOn w:val="a1"/>
    <w:link w:val="ab"/>
    <w:uiPriority w:val="99"/>
    <w:locked/>
    <w:rPr>
      <w:rFonts w:cs="Times New Roman"/>
      <w:sz w:val="24"/>
      <w:lang w:val="x-none" w:eastAsia="en-US"/>
    </w:rPr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semiHidden/>
    <w:rsid w:val="00E82F05"/>
    <w:pPr>
      <w:ind w:left="200"/>
    </w:pPr>
  </w:style>
  <w:style w:type="paragraph" w:styleId="11">
    <w:name w:val="toc 1"/>
    <w:basedOn w:val="a"/>
    <w:next w:val="a"/>
    <w:autoRedefine/>
    <w:uiPriority w:val="39"/>
    <w:semiHidden/>
    <w:rsid w:val="00460AB8"/>
    <w:pPr>
      <w:tabs>
        <w:tab w:val="right" w:leader="dot" w:pos="9679"/>
      </w:tabs>
      <w:spacing w:before="240"/>
    </w:pPr>
  </w:style>
  <w:style w:type="character" w:styleId="ae">
    <w:name w:val="Hyperlink"/>
    <w:basedOn w:val="a1"/>
    <w:rsid w:val="00E82F05"/>
    <w:rPr>
      <w:rFonts w:cs="Times New Roman"/>
      <w:color w:val="0000FF"/>
      <w:u w:val="single"/>
    </w:rPr>
  </w:style>
  <w:style w:type="paragraph" w:styleId="af">
    <w:name w:val="footnote text"/>
    <w:basedOn w:val="a"/>
    <w:link w:val="af0"/>
    <w:uiPriority w:val="9"/>
    <w:qFormat/>
    <w:rsid w:val="00CE2A38"/>
  </w:style>
  <w:style w:type="character" w:styleId="af1">
    <w:name w:val="footnote reference"/>
    <w:basedOn w:val="a1"/>
    <w:rsid w:val="00CE2A38"/>
    <w:rPr>
      <w:rFonts w:cs="Times New Roman"/>
      <w:vertAlign w:val="superscript"/>
    </w:rPr>
  </w:style>
  <w:style w:type="character" w:customStyle="1" w:styleId="af0">
    <w:name w:val="Текст сноски Знак"/>
    <w:basedOn w:val="a1"/>
    <w:link w:val="af"/>
    <w:uiPriority w:val="99"/>
    <w:semiHidden/>
    <w:locked/>
    <w:rPr>
      <w:rFonts w:cs="Times New Roman"/>
      <w:lang w:val="x-none" w:eastAsia="en-US"/>
    </w:rPr>
  </w:style>
  <w:style w:type="character" w:styleId="af2">
    <w:name w:val="Emphasis"/>
    <w:basedOn w:val="a1"/>
    <w:uiPriority w:val="20"/>
    <w:qFormat/>
    <w:rsid w:val="005437B0"/>
    <w:rPr>
      <w:rFonts w:cs="Times New Roman"/>
      <w:b/>
    </w:rPr>
  </w:style>
  <w:style w:type="paragraph" w:styleId="22">
    <w:name w:val="Body Text Indent 2"/>
    <w:basedOn w:val="a"/>
    <w:link w:val="23"/>
    <w:uiPriority w:val="99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a"/>
    <w:next w:val="a"/>
    <w:rsid w:val="00576268"/>
    <w:pPr>
      <w:keepNext/>
      <w:widowControl w:val="0"/>
    </w:pPr>
    <w:rPr>
      <w:b/>
      <w:lang w:eastAsia="ja-JP"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caaieiaie2">
    <w:name w:val="caaieiaie 2"/>
    <w:basedOn w:val="a"/>
    <w:next w:val="a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af3">
    <w:name w:val="caption"/>
    <w:basedOn w:val="a"/>
    <w:link w:val="af4"/>
    <w:qFormat/>
    <w:rsid w:val="00576268"/>
    <w:pPr>
      <w:widowControl w:val="0"/>
      <w:jc w:val="center"/>
    </w:pPr>
    <w:rPr>
      <w:b/>
      <w:lang w:eastAsia="ja-JP"/>
    </w:rPr>
  </w:style>
  <w:style w:type="paragraph" w:styleId="24">
    <w:name w:val="Body Text 2"/>
    <w:basedOn w:val="a"/>
    <w:link w:val="25"/>
    <w:uiPriority w:val="99"/>
    <w:rsid w:val="00B7096F"/>
    <w:pPr>
      <w:spacing w:after="120" w:line="480" w:lineRule="auto"/>
    </w:pPr>
  </w:style>
  <w:style w:type="table" w:styleId="af5">
    <w:name w:val="Table Grid"/>
    <w:basedOn w:val="a2"/>
    <w:uiPriority w:val="39"/>
    <w:semiHidden/>
    <w:rsid w:val="00D63F17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5">
    <w:name w:val="Основной текст 2 Знак"/>
    <w:basedOn w:val="a1"/>
    <w:link w:val="24"/>
    <w:uiPriority w:val="99"/>
    <w:semiHidden/>
    <w:locked/>
    <w:rPr>
      <w:rFonts w:cs="Times New Roman"/>
      <w:sz w:val="24"/>
      <w:lang w:val="x-none" w:eastAsia="en-US"/>
    </w:rPr>
  </w:style>
  <w:style w:type="paragraph" w:styleId="af6">
    <w:name w:val="Balloon Text"/>
    <w:basedOn w:val="a"/>
    <w:link w:val="af7"/>
    <w:uiPriority w:val="99"/>
    <w:semiHidden/>
    <w:rsid w:val="00307D52"/>
    <w:rPr>
      <w:rFonts w:ascii="Tahoma" w:hAnsi="Tahoma" w:cs="Tahoma"/>
      <w:sz w:val="16"/>
      <w:szCs w:val="16"/>
    </w:rPr>
  </w:style>
  <w:style w:type="character" w:styleId="af8">
    <w:name w:val="annotation reference"/>
    <w:basedOn w:val="a1"/>
    <w:uiPriority w:val="99"/>
    <w:semiHidden/>
    <w:rsid w:val="002B76AE"/>
    <w:rPr>
      <w:rFonts w:cs="Times New Roman"/>
      <w:sz w:val="16"/>
    </w:rPr>
  </w:style>
  <w:style w:type="character" w:customStyle="1" w:styleId="af7">
    <w:name w:val="Текст выноски Знак"/>
    <w:basedOn w:val="a1"/>
    <w:link w:val="af6"/>
    <w:uiPriority w:val="99"/>
    <w:semiHidden/>
    <w:locked/>
    <w:rPr>
      <w:rFonts w:ascii="Segoe UI" w:hAnsi="Segoe UI" w:cs="Segoe UI"/>
      <w:sz w:val="18"/>
      <w:szCs w:val="18"/>
      <w:lang w:val="x-none" w:eastAsia="en-US"/>
    </w:rPr>
  </w:style>
  <w:style w:type="paragraph" w:styleId="af9">
    <w:name w:val="annotation text"/>
    <w:basedOn w:val="a"/>
    <w:link w:val="afa"/>
    <w:uiPriority w:val="99"/>
    <w:semiHidden/>
    <w:rsid w:val="002B76AE"/>
  </w:style>
  <w:style w:type="paragraph" w:styleId="afb">
    <w:name w:val="annotation subject"/>
    <w:basedOn w:val="af9"/>
    <w:next w:val="af9"/>
    <w:link w:val="afc"/>
    <w:uiPriority w:val="99"/>
    <w:semiHidden/>
    <w:rsid w:val="002B76AE"/>
    <w:rPr>
      <w:b/>
      <w:bCs/>
    </w:rPr>
  </w:style>
  <w:style w:type="character" w:customStyle="1" w:styleId="afa">
    <w:name w:val="Текст примечания Знак"/>
    <w:basedOn w:val="a1"/>
    <w:link w:val="af9"/>
    <w:uiPriority w:val="99"/>
    <w:semiHidden/>
    <w:locked/>
    <w:rPr>
      <w:rFonts w:cs="Times New Roman"/>
      <w:lang w:val="x-none" w:eastAsia="en-US"/>
    </w:rPr>
  </w:style>
  <w:style w:type="paragraph" w:styleId="afd">
    <w:name w:val="Normal (Web)"/>
    <w:basedOn w:val="a"/>
    <w:uiPriority w:val="99"/>
    <w:rsid w:val="00B41509"/>
    <w:pPr>
      <w:overflowPunct/>
      <w:autoSpaceDE/>
      <w:autoSpaceDN/>
      <w:adjustRightInd/>
      <w:spacing w:before="75" w:after="225"/>
      <w:textAlignment w:val="auto"/>
    </w:pPr>
    <w:rPr>
      <w:szCs w:val="24"/>
      <w:lang w:eastAsia="ru-RU"/>
    </w:rPr>
  </w:style>
  <w:style w:type="character" w:customStyle="1" w:styleId="afc">
    <w:name w:val="Тема примечания Знак"/>
    <w:basedOn w:val="afa"/>
    <w:link w:val="afb"/>
    <w:uiPriority w:val="99"/>
    <w:semiHidden/>
    <w:locked/>
    <w:rPr>
      <w:rFonts w:cs="Times New Roman"/>
      <w:b/>
      <w:bCs/>
      <w:lang w:val="x-none" w:eastAsia="en-US"/>
    </w:rPr>
  </w:style>
  <w:style w:type="paragraph" w:styleId="afe">
    <w:name w:val="header"/>
    <w:basedOn w:val="a"/>
    <w:link w:val="aff"/>
    <w:rsid w:val="000E7F8D"/>
    <w:pPr>
      <w:tabs>
        <w:tab w:val="center" w:pos="4677"/>
        <w:tab w:val="right" w:pos="9355"/>
      </w:tabs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507483"/>
    <w:rPr>
      <w:rFonts w:cs="Times New Roman"/>
      <w:color w:val="605E5C"/>
      <w:shd w:val="clear" w:color="auto" w:fill="E1DFDD"/>
    </w:rPr>
  </w:style>
  <w:style w:type="character" w:customStyle="1" w:styleId="aff">
    <w:name w:val="Верхний колонтитул Знак"/>
    <w:basedOn w:val="a1"/>
    <w:link w:val="afe"/>
    <w:locked/>
    <w:rPr>
      <w:rFonts w:cs="Times New Roman"/>
      <w:sz w:val="24"/>
      <w:lang w:val="x-none" w:eastAsia="en-US"/>
    </w:rPr>
  </w:style>
  <w:style w:type="paragraph" w:styleId="aff0">
    <w:name w:val="List Paragraph"/>
    <w:basedOn w:val="a"/>
    <w:uiPriority w:val="34"/>
    <w:qFormat/>
    <w:pPr>
      <w:ind w:left="720"/>
      <w:contextualSpacing/>
    </w:pPr>
  </w:style>
  <w:style w:type="paragraph" w:customStyle="1" w:styleId="FirstParagraph">
    <w:name w:val="First Paragraph"/>
    <w:basedOn w:val="a0"/>
    <w:next w:val="a0"/>
    <w:qFormat/>
    <w:rsid w:val="000D5AB3"/>
    <w:pPr>
      <w:overflowPunct/>
      <w:autoSpaceDE/>
      <w:autoSpaceDN/>
      <w:adjustRightInd/>
      <w:spacing w:before="180" w:after="180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character" w:customStyle="1" w:styleId="90">
    <w:name w:val="Заголовок 9 Знак"/>
    <w:basedOn w:val="a1"/>
    <w:link w:val="9"/>
    <w:uiPriority w:val="9"/>
    <w:rsid w:val="000D5AB3"/>
    <w:rPr>
      <w:rFonts w:ascii="Calibri" w:hAnsi="Calibri"/>
      <w:color w:val="4F81BD"/>
      <w:sz w:val="24"/>
      <w:szCs w:val="24"/>
    </w:rPr>
  </w:style>
  <w:style w:type="paragraph" w:customStyle="1" w:styleId="Compact">
    <w:name w:val="Compact"/>
    <w:basedOn w:val="a0"/>
    <w:qFormat/>
    <w:rsid w:val="000D5AB3"/>
    <w:pPr>
      <w:overflowPunct/>
      <w:autoSpaceDE/>
      <w:autoSpaceDN/>
      <w:adjustRightInd/>
      <w:spacing w:before="36" w:after="36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paragraph" w:customStyle="1" w:styleId="Author">
    <w:name w:val="Author"/>
    <w:next w:val="a0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paragraph" w:styleId="aff1">
    <w:name w:val="Date"/>
    <w:next w:val="a0"/>
    <w:link w:val="aff2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character" w:customStyle="1" w:styleId="aff2">
    <w:name w:val="Дата Знак"/>
    <w:basedOn w:val="a1"/>
    <w:link w:val="aff1"/>
    <w:rsid w:val="000D5AB3"/>
    <w:rPr>
      <w:rFonts w:ascii="Cambria" w:eastAsia="Cambria" w:hAnsi="Cambria"/>
      <w:sz w:val="24"/>
      <w:szCs w:val="24"/>
    </w:rPr>
  </w:style>
  <w:style w:type="paragraph" w:customStyle="1" w:styleId="Abstract">
    <w:name w:val="Abstract"/>
    <w:basedOn w:val="a"/>
    <w:next w:val="a0"/>
    <w:qFormat/>
    <w:rsid w:val="000D5AB3"/>
    <w:pPr>
      <w:keepNext/>
      <w:keepLines/>
      <w:overflowPunct/>
      <w:autoSpaceDE/>
      <w:autoSpaceDN/>
      <w:adjustRightInd/>
      <w:spacing w:before="300" w:after="300" w:line="240" w:lineRule="auto"/>
      <w:textAlignment w:val="auto"/>
    </w:pPr>
    <w:rPr>
      <w:rFonts w:ascii="Cambria" w:eastAsia="Cambria" w:hAnsi="Cambria"/>
      <w:sz w:val="20"/>
      <w:lang w:val="en-US"/>
    </w:rPr>
  </w:style>
  <w:style w:type="paragraph" w:styleId="aff3">
    <w:name w:val="Bibliography"/>
    <w:basedOn w:val="a"/>
    <w:qFormat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styleId="aff4">
    <w:name w:val="Block Text"/>
    <w:basedOn w:val="a0"/>
    <w:next w:val="a0"/>
    <w:uiPriority w:val="9"/>
    <w:unhideWhenUsed/>
    <w:qFormat/>
    <w:rsid w:val="000D5AB3"/>
    <w:pPr>
      <w:overflowPunct/>
      <w:autoSpaceDE/>
      <w:autoSpaceDN/>
      <w:adjustRightInd/>
      <w:spacing w:before="100" w:after="100" w:line="240" w:lineRule="auto"/>
      <w:ind w:left="480" w:right="480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0D5AB3"/>
    <w:pPr>
      <w:spacing w:after="200"/>
    </w:pPr>
    <w:rPr>
      <w:rFonts w:ascii="Cambria" w:eastAsia="Cambria" w:hAnsi="Cambria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0D5AB3"/>
    <w:pPr>
      <w:keepNext/>
      <w:keepLines/>
      <w:overflowPunct/>
      <w:autoSpaceDE/>
      <w:autoSpaceDN/>
      <w:adjustRightInd/>
      <w:spacing w:line="240" w:lineRule="auto"/>
      <w:textAlignment w:val="auto"/>
    </w:pPr>
    <w:rPr>
      <w:rFonts w:ascii="Cambria" w:eastAsia="Cambria" w:hAnsi="Cambria"/>
      <w:b/>
      <w:szCs w:val="24"/>
      <w:lang w:val="en-US"/>
    </w:rPr>
  </w:style>
  <w:style w:type="paragraph" w:customStyle="1" w:styleId="Definition">
    <w:name w:val="Definition"/>
    <w:basedOn w:val="a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TableCaption">
    <w:name w:val="Table Caption"/>
    <w:basedOn w:val="af3"/>
    <w:rsid w:val="000D5AB3"/>
    <w:pPr>
      <w:keepNext/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ImageCaption">
    <w:name w:val="Image Caption"/>
    <w:basedOn w:val="af3"/>
    <w:rsid w:val="000D5AB3"/>
    <w:pPr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Figure">
    <w:name w:val="Figure"/>
    <w:basedOn w:val="a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CaptionedFigure">
    <w:name w:val="Captioned Figure"/>
    <w:basedOn w:val="Figure"/>
    <w:rsid w:val="000D5AB3"/>
    <w:pPr>
      <w:keepNext/>
    </w:pPr>
  </w:style>
  <w:style w:type="character" w:customStyle="1" w:styleId="af4">
    <w:name w:val="Название объекта Знак"/>
    <w:link w:val="af3"/>
    <w:rsid w:val="000D5AB3"/>
    <w:rPr>
      <w:b/>
      <w:sz w:val="24"/>
      <w:lang w:val="ru-RU" w:eastAsia="ja-JP"/>
    </w:rPr>
  </w:style>
  <w:style w:type="character" w:customStyle="1" w:styleId="VerbatimChar">
    <w:name w:val="Verbatim Char"/>
    <w:link w:val="SourceCode"/>
    <w:rsid w:val="000D5AB3"/>
    <w:rPr>
      <w:rFonts w:ascii="Consolas" w:hAnsi="Consolas"/>
      <w:sz w:val="22"/>
    </w:rPr>
  </w:style>
  <w:style w:type="paragraph" w:styleId="aff5">
    <w:name w:val="TOC Heading"/>
    <w:basedOn w:val="1"/>
    <w:next w:val="a0"/>
    <w:uiPriority w:val="39"/>
    <w:unhideWhenUsed/>
    <w:qFormat/>
    <w:rsid w:val="000D5AB3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="Calibri" w:hAnsi="Calibri" w:cs="Times New Roman"/>
      <w:b w:val="0"/>
      <w:bCs w:val="0"/>
      <w:color w:val="365F91"/>
      <w:kern w:val="0"/>
      <w:lang w:val="en-US"/>
    </w:rPr>
  </w:style>
  <w:style w:type="paragraph" w:customStyle="1" w:styleId="SourceCode">
    <w:name w:val="Source Code"/>
    <w:basedOn w:val="a"/>
    <w:link w:val="VerbatimChar"/>
    <w:rsid w:val="000D5AB3"/>
    <w:pPr>
      <w:wordWrap w:val="0"/>
      <w:overflowPunct/>
      <w:autoSpaceDE/>
      <w:autoSpaceDN/>
      <w:adjustRightInd/>
      <w:spacing w:after="200" w:line="240" w:lineRule="auto"/>
      <w:textAlignment w:val="auto"/>
    </w:pPr>
    <w:rPr>
      <w:rFonts w:ascii="Consolas" w:hAnsi="Consolas"/>
      <w:sz w:val="22"/>
      <w:lang w:val="en-US"/>
    </w:rPr>
  </w:style>
  <w:style w:type="character" w:customStyle="1" w:styleId="KeywordTok">
    <w:name w:val="KeywordTok"/>
    <w:rsid w:val="000D5AB3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sid w:val="000D5AB3"/>
    <w:rPr>
      <w:rFonts w:ascii="Consolas" w:hAnsi="Consolas"/>
      <w:color w:val="902000"/>
      <w:sz w:val="22"/>
    </w:rPr>
  </w:style>
  <w:style w:type="character" w:customStyle="1" w:styleId="DecValTok">
    <w:name w:val="DecValTok"/>
    <w:rsid w:val="000D5AB3"/>
    <w:rPr>
      <w:rFonts w:ascii="Consolas" w:hAnsi="Consolas"/>
      <w:color w:val="40A070"/>
      <w:sz w:val="22"/>
    </w:rPr>
  </w:style>
  <w:style w:type="character" w:customStyle="1" w:styleId="BaseNTok">
    <w:name w:val="BaseNTok"/>
    <w:rsid w:val="000D5AB3"/>
    <w:rPr>
      <w:rFonts w:ascii="Consolas" w:hAnsi="Consolas"/>
      <w:color w:val="40A070"/>
      <w:sz w:val="22"/>
    </w:rPr>
  </w:style>
  <w:style w:type="character" w:customStyle="1" w:styleId="FloatTok">
    <w:name w:val="FloatTok"/>
    <w:rsid w:val="000D5AB3"/>
    <w:rPr>
      <w:rFonts w:ascii="Consolas" w:hAnsi="Consolas"/>
      <w:color w:val="40A070"/>
      <w:sz w:val="22"/>
    </w:rPr>
  </w:style>
  <w:style w:type="character" w:customStyle="1" w:styleId="ConstantTok">
    <w:name w:val="ConstantTok"/>
    <w:rsid w:val="000D5AB3"/>
    <w:rPr>
      <w:rFonts w:ascii="Consolas" w:hAnsi="Consolas"/>
      <w:color w:val="880000"/>
      <w:sz w:val="22"/>
    </w:rPr>
  </w:style>
  <w:style w:type="character" w:customStyle="1" w:styleId="CharTok">
    <w:name w:val="CharTok"/>
    <w:rsid w:val="000D5AB3"/>
    <w:rPr>
      <w:rFonts w:ascii="Consolas" w:hAnsi="Consolas"/>
      <w:color w:val="4070A0"/>
      <w:sz w:val="22"/>
    </w:rPr>
  </w:style>
  <w:style w:type="character" w:customStyle="1" w:styleId="SpecialCharTok">
    <w:name w:val="SpecialCharTok"/>
    <w:rsid w:val="000D5AB3"/>
    <w:rPr>
      <w:rFonts w:ascii="Consolas" w:hAnsi="Consolas"/>
      <w:color w:val="4070A0"/>
      <w:sz w:val="22"/>
    </w:rPr>
  </w:style>
  <w:style w:type="character" w:customStyle="1" w:styleId="StringTok">
    <w:name w:val="StringTok"/>
    <w:rsid w:val="000D5AB3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rsid w:val="000D5AB3"/>
    <w:rPr>
      <w:rFonts w:ascii="Consolas" w:hAnsi="Consolas"/>
      <w:color w:val="4070A0"/>
      <w:sz w:val="22"/>
    </w:rPr>
  </w:style>
  <w:style w:type="character" w:customStyle="1" w:styleId="SpecialStringTok">
    <w:name w:val="SpecialStringTok"/>
    <w:rsid w:val="000D5AB3"/>
    <w:rPr>
      <w:rFonts w:ascii="Consolas" w:hAnsi="Consolas"/>
      <w:color w:val="BB6688"/>
      <w:sz w:val="22"/>
    </w:rPr>
  </w:style>
  <w:style w:type="character" w:customStyle="1" w:styleId="ImportTok">
    <w:name w:val="ImportTok"/>
    <w:rsid w:val="000D5AB3"/>
  </w:style>
  <w:style w:type="character" w:customStyle="1" w:styleId="CommentTok">
    <w:name w:val="CommentTok"/>
    <w:rsid w:val="000D5AB3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rsid w:val="000D5AB3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rsid w:val="000D5AB3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rsid w:val="000D5AB3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rsid w:val="000D5AB3"/>
    <w:rPr>
      <w:rFonts w:ascii="Consolas" w:hAnsi="Consolas"/>
      <w:color w:val="007020"/>
      <w:sz w:val="22"/>
    </w:rPr>
  </w:style>
  <w:style w:type="character" w:customStyle="1" w:styleId="FunctionTok">
    <w:name w:val="FunctionTok"/>
    <w:rsid w:val="000D5AB3"/>
    <w:rPr>
      <w:rFonts w:ascii="Consolas" w:hAnsi="Consolas"/>
      <w:color w:val="06287E"/>
      <w:sz w:val="22"/>
    </w:rPr>
  </w:style>
  <w:style w:type="character" w:customStyle="1" w:styleId="VariableTok">
    <w:name w:val="VariableTok"/>
    <w:rsid w:val="000D5AB3"/>
    <w:rPr>
      <w:rFonts w:ascii="Consolas" w:hAnsi="Consolas"/>
      <w:color w:val="19177C"/>
      <w:sz w:val="22"/>
    </w:rPr>
  </w:style>
  <w:style w:type="character" w:customStyle="1" w:styleId="ControlFlowTok">
    <w:name w:val="ControlFlowTok"/>
    <w:rsid w:val="000D5AB3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sid w:val="000D5AB3"/>
    <w:rPr>
      <w:rFonts w:ascii="Consolas" w:hAnsi="Consolas"/>
      <w:color w:val="666666"/>
      <w:sz w:val="22"/>
    </w:rPr>
  </w:style>
  <w:style w:type="character" w:customStyle="1" w:styleId="BuiltInTok">
    <w:name w:val="BuiltInTok"/>
    <w:rsid w:val="000D5AB3"/>
  </w:style>
  <w:style w:type="character" w:customStyle="1" w:styleId="ExtensionTok">
    <w:name w:val="ExtensionTok"/>
    <w:rsid w:val="000D5AB3"/>
  </w:style>
  <w:style w:type="character" w:customStyle="1" w:styleId="PreprocessorTok">
    <w:name w:val="PreprocessorTok"/>
    <w:rsid w:val="000D5AB3"/>
    <w:rPr>
      <w:rFonts w:ascii="Consolas" w:hAnsi="Consolas"/>
      <w:color w:val="BC7A00"/>
      <w:sz w:val="22"/>
    </w:rPr>
  </w:style>
  <w:style w:type="character" w:customStyle="1" w:styleId="AttributeTok">
    <w:name w:val="AttributeTok"/>
    <w:rsid w:val="000D5AB3"/>
    <w:rPr>
      <w:rFonts w:ascii="Consolas" w:hAnsi="Consolas"/>
      <w:color w:val="7D9029"/>
      <w:sz w:val="22"/>
    </w:rPr>
  </w:style>
  <w:style w:type="character" w:customStyle="1" w:styleId="RegionMarkerTok">
    <w:name w:val="RegionMarkerTok"/>
    <w:rsid w:val="000D5AB3"/>
  </w:style>
  <w:style w:type="character" w:customStyle="1" w:styleId="InformationTok">
    <w:name w:val="InformationTok"/>
    <w:rsid w:val="000D5AB3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rsid w:val="000D5AB3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rsid w:val="000D5AB3"/>
    <w:rPr>
      <w:rFonts w:ascii="Consolas" w:hAnsi="Consolas"/>
      <w:b/>
      <w:color w:val="FF0000"/>
      <w:sz w:val="22"/>
    </w:rPr>
  </w:style>
  <w:style w:type="character" w:customStyle="1" w:styleId="ErrorTok">
    <w:name w:val="ErrorTok"/>
    <w:rsid w:val="000D5AB3"/>
    <w:rPr>
      <w:rFonts w:ascii="Consolas" w:hAnsi="Consolas"/>
      <w:b/>
      <w:color w:val="FF0000"/>
      <w:sz w:val="22"/>
    </w:rPr>
  </w:style>
  <w:style w:type="character" w:customStyle="1" w:styleId="NormalTok">
    <w:name w:val="NormalTok"/>
    <w:rsid w:val="000D5AB3"/>
  </w:style>
  <w:style w:type="character" w:styleId="aff6">
    <w:name w:val="Placeholder Text"/>
    <w:semiHidden/>
    <w:rsid w:val="000D5AB3"/>
    <w:rPr>
      <w:color w:val="808080"/>
    </w:rPr>
  </w:style>
  <w:style w:type="paragraph" w:styleId="aff7">
    <w:name w:val="No Spacing"/>
    <w:link w:val="aff8"/>
    <w:uiPriority w:val="1"/>
    <w:qFormat/>
    <w:rsid w:val="000D5AB3"/>
    <w:rPr>
      <w:rFonts w:ascii="Cambria" w:hAnsi="Cambria"/>
      <w:sz w:val="22"/>
      <w:szCs w:val="22"/>
      <w:lang w:val="ru-RU" w:eastAsia="ru-RU"/>
    </w:rPr>
  </w:style>
  <w:style w:type="character" w:customStyle="1" w:styleId="aff8">
    <w:name w:val="Без интервала Знак"/>
    <w:link w:val="aff7"/>
    <w:uiPriority w:val="1"/>
    <w:rsid w:val="000D5AB3"/>
    <w:rPr>
      <w:rFonts w:ascii="Cambria" w:hAnsi="Cambria"/>
      <w:sz w:val="22"/>
      <w:szCs w:val="22"/>
      <w:lang w:val="ru-RU" w:eastAsia="ru-RU"/>
    </w:rPr>
  </w:style>
  <w:style w:type="paragraph" w:customStyle="1" w:styleId="md-end-block">
    <w:name w:val="md-end-block"/>
    <w:basedOn w:val="a"/>
    <w:rsid w:val="00A636BC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szCs w:val="24"/>
      <w:lang w:val="en-US" w:eastAsia="zh-CN"/>
    </w:rPr>
  </w:style>
  <w:style w:type="character" w:customStyle="1" w:styleId="md-plain">
    <w:name w:val="md-plain"/>
    <w:basedOn w:val="a1"/>
    <w:rsid w:val="00A636BC"/>
  </w:style>
  <w:style w:type="character" w:customStyle="1" w:styleId="mathjaxsvg">
    <w:name w:val="mathjax_svg"/>
    <w:basedOn w:val="a1"/>
    <w:rsid w:val="00A636BC"/>
  </w:style>
  <w:style w:type="character" w:customStyle="1" w:styleId="md-softbreak">
    <w:name w:val="md-softbreak"/>
    <w:basedOn w:val="a1"/>
    <w:rsid w:val="00A6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DF0C-617D-47C5-8F7D-63E6E700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Янченков Дмитрий Игоревич</cp:lastModifiedBy>
  <cp:revision>27</cp:revision>
  <cp:lastPrinted>2010-04-06T13:00:00Z</cp:lastPrinted>
  <dcterms:created xsi:type="dcterms:W3CDTF">2020-07-07T18:31:00Z</dcterms:created>
  <dcterms:modified xsi:type="dcterms:W3CDTF">2020-07-10T09:04:00Z</dcterms:modified>
</cp:coreProperties>
</file>