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8A2953" w:rsidRDefault="008A2953" w:rsidP="006A2872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8A2953" w:rsidRDefault="00B86E24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8A2953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8A2953" w:rsidRDefault="008A2953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8A2953" w:rsidRPr="00777161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3259CB">
        <w:rPr>
          <w:b/>
        </w:rPr>
        <w:t>WellsF</w:t>
      </w:r>
      <w:r>
        <w:rPr>
          <w:b/>
        </w:rPr>
        <w:t>_Data_Deposit</w:t>
      </w:r>
      <w:proofErr w:type="spellEnd"/>
      <w:r>
        <w:rPr>
          <w:b/>
        </w:rPr>
        <w:t>_&lt;MM_DD_YYYY&gt;.csv)</w:t>
      </w:r>
    </w:p>
    <w:tbl>
      <w:tblPr>
        <w:tblW w:w="9252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921"/>
        <w:gridCol w:w="951"/>
        <w:gridCol w:w="1356"/>
        <w:gridCol w:w="1123"/>
        <w:gridCol w:w="1009"/>
        <w:gridCol w:w="817"/>
        <w:gridCol w:w="917"/>
        <w:gridCol w:w="769"/>
      </w:tblGrid>
      <w:tr w:rsidR="003710C4" w:rsidRPr="00283DA7" w:rsidTr="003710C4">
        <w:trPr>
          <w:trHeight w:val="817"/>
        </w:trPr>
        <w:tc>
          <w:tcPr>
            <w:tcW w:w="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Account Balance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Minimum to Open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%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Bonus Interest Rate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Bonus APY</w:t>
            </w: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15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8A2953" w:rsidRPr="00EB5E49" w:rsidTr="00A56413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2953" w:rsidRPr="00EB5E49" w:rsidTr="00A56413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2953" w:rsidRPr="00EB5E49" w:rsidTr="00A56413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2953" w:rsidRPr="00EB5E49" w:rsidTr="00A56413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8A2953" w:rsidRDefault="008A2953" w:rsidP="006A2872">
      <w:pPr>
        <w:rPr>
          <w:b/>
        </w:rPr>
      </w:pPr>
    </w:p>
    <w:p w:rsidR="008A2953" w:rsidRPr="00B03168" w:rsidRDefault="008A2953" w:rsidP="006A2872">
      <w:pPr>
        <w:rPr>
          <w:b/>
        </w:rPr>
      </w:pPr>
      <w:r w:rsidRPr="00B03168">
        <w:rPr>
          <w:b/>
        </w:rPr>
        <w:t>Steps</w:t>
      </w:r>
    </w:p>
    <w:p w:rsidR="008A2953" w:rsidRDefault="008A2953" w:rsidP="006A2872">
      <w:pPr>
        <w:pStyle w:val="ListParagraph"/>
        <w:numPr>
          <w:ilvl w:val="0"/>
          <w:numId w:val="2"/>
        </w:numPr>
      </w:pPr>
      <w:r>
        <w:t>Click on below bank site</w:t>
      </w:r>
      <w:r w:rsidR="00CC0A8A">
        <w:t xml:space="preserve"> – </w:t>
      </w:r>
      <w:r w:rsidR="00CC0A8A" w:rsidRPr="00CC0A8A">
        <w:rPr>
          <w:b/>
        </w:rPr>
        <w:t>PDF document</w:t>
      </w:r>
    </w:p>
    <w:p w:rsidR="006A2872" w:rsidRDefault="008A2953" w:rsidP="006A2872">
      <w:pPr>
        <w:spacing w:after="0" w:line="240" w:lineRule="auto"/>
        <w:ind w:firstLine="720"/>
      </w:pPr>
      <w:r>
        <w:t xml:space="preserve">URL: </w:t>
      </w:r>
      <w:hyperlink r:id="rId6" w:history="1">
        <w:r w:rsidR="00277B1E" w:rsidRPr="00A51355">
          <w:rPr>
            <w:rStyle w:val="Hyperlink"/>
          </w:rPr>
          <w:t>https://www.wellsfargo.com/savings-cds/rates/</w:t>
        </w:r>
      </w:hyperlink>
      <w:r w:rsidR="00277B1E">
        <w:t xml:space="preserve"> </w:t>
      </w:r>
    </w:p>
    <w:p w:rsidR="00CC0A8A" w:rsidRDefault="00CC0A8A" w:rsidP="006A2872">
      <w:pPr>
        <w:spacing w:after="0" w:line="240" w:lineRule="auto"/>
        <w:ind w:firstLine="720"/>
      </w:pPr>
    </w:p>
    <w:p w:rsidR="00277B1E" w:rsidRDefault="008A2953" w:rsidP="00277B1E">
      <w:pPr>
        <w:pStyle w:val="ListParagraph"/>
        <w:numPr>
          <w:ilvl w:val="0"/>
          <w:numId w:val="2"/>
        </w:numPr>
        <w:spacing w:after="0" w:line="240" w:lineRule="auto"/>
      </w:pPr>
      <w:r>
        <w:t>Scra</w:t>
      </w:r>
      <w:r w:rsidR="00CC0A8A">
        <w:t xml:space="preserve">pe </w:t>
      </w:r>
      <w:r w:rsidR="00277B1E">
        <w:t>the below highlighted data points</w:t>
      </w:r>
    </w:p>
    <w:p w:rsidR="00277B1E" w:rsidRDefault="00277B1E" w:rsidP="003710C4">
      <w:pPr>
        <w:spacing w:after="0" w:line="240" w:lineRule="auto"/>
        <w:ind w:left="360"/>
      </w:pPr>
    </w:p>
    <w:p w:rsidR="00277B1E" w:rsidRDefault="00277B1E" w:rsidP="00277B1E">
      <w:pPr>
        <w:spacing w:after="0" w:line="240" w:lineRule="auto"/>
      </w:pPr>
    </w:p>
    <w:p w:rsidR="00277B1E" w:rsidRDefault="00277B1E" w:rsidP="00277B1E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50545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53" w:rsidRDefault="008A2953" w:rsidP="006A2872">
      <w:pPr>
        <w:spacing w:after="0" w:line="240" w:lineRule="auto"/>
      </w:pPr>
    </w:p>
    <w:p w:rsidR="0052757A" w:rsidRDefault="0052757A" w:rsidP="006A2872">
      <w:pPr>
        <w:spacing w:after="0" w:line="240" w:lineRule="auto"/>
      </w:pPr>
    </w:p>
    <w:p w:rsidR="00C4133C" w:rsidRDefault="00277B1E" w:rsidP="006A2872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472ED595" wp14:editId="6AC48E37">
            <wp:extent cx="57245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3C" w:rsidRDefault="00C4133C" w:rsidP="006A2872">
      <w:pPr>
        <w:spacing w:after="0" w:line="240" w:lineRule="auto"/>
      </w:pPr>
    </w:p>
    <w:p w:rsidR="00C4133C" w:rsidRDefault="00C4133C" w:rsidP="006A2872">
      <w:pPr>
        <w:spacing w:after="0" w:line="240" w:lineRule="auto"/>
      </w:pPr>
    </w:p>
    <w:p w:rsidR="008A2953" w:rsidRDefault="003354B6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B6" w:rsidRDefault="003354B6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3354B6" w:rsidRDefault="003354B6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477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B6" w:rsidRDefault="003354B6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3354B6" w:rsidRDefault="003354B6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46" w:rsidRDefault="00D30B46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C4133C" w:rsidRDefault="00C4133C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01122B" w:rsidRDefault="0001122B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01122B" w:rsidRDefault="0001122B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01122B" w:rsidRDefault="0001122B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01122B" w:rsidRDefault="0001122B" w:rsidP="006A2872">
      <w:pPr>
        <w:spacing w:after="0" w:line="240" w:lineRule="auto"/>
        <w:rPr>
          <w:rFonts w:ascii="Calibri" w:eastAsia="Times New Roman" w:hAnsi="Calibri" w:cs="Times New Roman"/>
          <w:b/>
          <w:noProof/>
          <w:color w:val="0563C1"/>
          <w:u w:val="single"/>
          <w:lang w:eastAsia="en-IN"/>
        </w:rPr>
      </w:pPr>
      <w:r w:rsidRPr="0001122B">
        <w:rPr>
          <w:rFonts w:ascii="Calibri" w:eastAsia="Times New Roman" w:hAnsi="Calibri" w:cs="Times New Roman"/>
          <w:b/>
          <w:noProof/>
          <w:color w:val="0563C1"/>
          <w:u w:val="single"/>
          <w:lang w:eastAsia="en-IN"/>
        </w:rPr>
        <w:t>Checking Accounts</w:t>
      </w:r>
    </w:p>
    <w:p w:rsidR="0001122B" w:rsidRDefault="0001122B" w:rsidP="006A2872">
      <w:pPr>
        <w:spacing w:after="0" w:line="240" w:lineRule="auto"/>
        <w:rPr>
          <w:rFonts w:ascii="Calibri" w:eastAsia="Times New Roman" w:hAnsi="Calibri" w:cs="Times New Roman"/>
          <w:b/>
          <w:noProof/>
          <w:color w:val="0563C1"/>
          <w:u w:val="single"/>
          <w:lang w:eastAsia="en-IN"/>
        </w:rPr>
      </w:pPr>
    </w:p>
    <w:p w:rsidR="0001122B" w:rsidRDefault="0001122B" w:rsidP="006A2872">
      <w:pPr>
        <w:spacing w:after="0" w:line="240" w:lineRule="auto"/>
        <w:rPr>
          <w:rFonts w:ascii="Calibri" w:eastAsia="Times New Roman" w:hAnsi="Calibri" w:cs="Times New Roman"/>
          <w:b/>
          <w:noProof/>
          <w:color w:val="0563C1"/>
          <w:lang w:eastAsia="en-IN"/>
        </w:rPr>
      </w:pPr>
    </w:p>
    <w:p w:rsidR="0001122B" w:rsidRDefault="0001122B" w:rsidP="0001122B">
      <w:pPr>
        <w:rPr>
          <w:b/>
        </w:rPr>
      </w:pPr>
    </w:p>
    <w:p w:rsidR="0001122B" w:rsidRDefault="0001122B" w:rsidP="0001122B">
      <w:pPr>
        <w:rPr>
          <w:b/>
        </w:rPr>
      </w:pPr>
    </w:p>
    <w:p w:rsidR="0001122B" w:rsidRDefault="0001122B" w:rsidP="0001122B">
      <w:pPr>
        <w:rPr>
          <w:b/>
        </w:rPr>
      </w:pPr>
    </w:p>
    <w:tbl>
      <w:tblPr>
        <w:tblW w:w="10817" w:type="dxa"/>
        <w:tblInd w:w="-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863"/>
        <w:gridCol w:w="917"/>
        <w:gridCol w:w="1240"/>
        <w:gridCol w:w="919"/>
        <w:gridCol w:w="680"/>
        <w:gridCol w:w="686"/>
        <w:gridCol w:w="760"/>
        <w:gridCol w:w="722"/>
        <w:gridCol w:w="774"/>
        <w:gridCol w:w="1072"/>
        <w:gridCol w:w="967"/>
        <w:gridCol w:w="577"/>
      </w:tblGrid>
      <w:tr w:rsidR="0001122B" w:rsidRPr="00283DA7" w:rsidTr="00CF1593">
        <w:trPr>
          <w:trHeight w:val="719"/>
        </w:trPr>
        <w:tc>
          <w:tcPr>
            <w:tcW w:w="640" w:type="dxa"/>
            <w:shd w:val="clear" w:color="000000" w:fill="FFC000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863" w:type="dxa"/>
            <w:shd w:val="clear" w:color="000000" w:fill="FFC000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917" w:type="dxa"/>
            <w:shd w:val="clear" w:color="000000" w:fill="FFC000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Interest Type </w:t>
            </w:r>
          </w:p>
        </w:tc>
        <w:tc>
          <w:tcPr>
            <w:tcW w:w="1240" w:type="dxa"/>
            <w:shd w:val="clear" w:color="000000" w:fill="FFC000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Repayment Method</w:t>
            </w:r>
          </w:p>
        </w:tc>
        <w:tc>
          <w:tcPr>
            <w:tcW w:w="919" w:type="dxa"/>
            <w:shd w:val="clear" w:color="000000" w:fill="FFC000"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Loan amount</w:t>
            </w:r>
          </w:p>
        </w:tc>
        <w:tc>
          <w:tcPr>
            <w:tcW w:w="680" w:type="dxa"/>
            <w:shd w:val="clear" w:color="000000" w:fill="FFC000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State</w:t>
            </w:r>
          </w:p>
        </w:tc>
        <w:tc>
          <w:tcPr>
            <w:tcW w:w="686" w:type="dxa"/>
            <w:shd w:val="clear" w:color="000000" w:fill="FFC000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Loan Term</w:t>
            </w:r>
          </w:p>
        </w:tc>
        <w:tc>
          <w:tcPr>
            <w:tcW w:w="760" w:type="dxa"/>
            <w:shd w:val="clear" w:color="000000" w:fill="FFC000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Credit Score</w:t>
            </w:r>
          </w:p>
        </w:tc>
        <w:tc>
          <w:tcPr>
            <w:tcW w:w="722" w:type="dxa"/>
            <w:shd w:val="clear" w:color="000000" w:fill="FFC000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Loan to Value Ratio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 xml:space="preserve"> (LTV)</w:t>
            </w:r>
          </w:p>
        </w:tc>
        <w:tc>
          <w:tcPr>
            <w:tcW w:w="774" w:type="dxa"/>
            <w:shd w:val="clear" w:color="000000" w:fill="FFC000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Loan Type</w:t>
            </w:r>
          </w:p>
        </w:tc>
        <w:tc>
          <w:tcPr>
            <w:tcW w:w="1072" w:type="dxa"/>
            <w:shd w:val="clear" w:color="000000" w:fill="FFC000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Product Name</w:t>
            </w:r>
          </w:p>
        </w:tc>
        <w:tc>
          <w:tcPr>
            <w:tcW w:w="967" w:type="dxa"/>
            <w:shd w:val="clear" w:color="000000" w:fill="FFC000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Interest Rate</w:t>
            </w:r>
          </w:p>
        </w:tc>
        <w:tc>
          <w:tcPr>
            <w:tcW w:w="577" w:type="dxa"/>
            <w:shd w:val="clear" w:color="000000" w:fill="FFC000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APR</w:t>
            </w:r>
          </w:p>
        </w:tc>
      </w:tr>
      <w:tr w:rsidR="0001122B" w:rsidRPr="00283DA7" w:rsidTr="00CF1593">
        <w:trPr>
          <w:trHeight w:val="23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86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2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01122B" w:rsidRPr="00283DA7" w:rsidTr="00CF1593">
        <w:trPr>
          <w:trHeight w:val="23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86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2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01122B" w:rsidRPr="00283DA7" w:rsidTr="00CF1593">
        <w:trPr>
          <w:trHeight w:val="23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86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2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01122B" w:rsidRPr="00283DA7" w:rsidTr="00CF1593">
        <w:trPr>
          <w:trHeight w:val="235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86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2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  <w:tr w:rsidR="0001122B" w:rsidRPr="00283DA7" w:rsidTr="00CF1593">
        <w:trPr>
          <w:trHeight w:val="247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24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19" w:type="dxa"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  <w:tc>
          <w:tcPr>
            <w:tcW w:w="68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686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2" w:type="dxa"/>
            <w:shd w:val="clear" w:color="auto" w:fill="auto"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72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67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center"/>
            <w:hideMark/>
          </w:tcPr>
          <w:p w:rsidR="0001122B" w:rsidRPr="00283DA7" w:rsidRDefault="0001122B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</w:tr>
    </w:tbl>
    <w:p w:rsidR="0001122B" w:rsidRDefault="0001122B" w:rsidP="006A2872">
      <w:pPr>
        <w:spacing w:after="0" w:line="240" w:lineRule="auto"/>
        <w:rPr>
          <w:rFonts w:ascii="Calibri" w:eastAsia="Times New Roman" w:hAnsi="Calibri" w:cs="Times New Roman"/>
          <w:b/>
          <w:noProof/>
          <w:color w:val="0563C1"/>
          <w:lang w:eastAsia="en-IN"/>
        </w:rPr>
      </w:pPr>
    </w:p>
    <w:p w:rsidR="0001122B" w:rsidRDefault="00B86E24" w:rsidP="0001122B">
      <w:pPr>
        <w:spacing w:after="0" w:line="240" w:lineRule="auto"/>
        <w:rPr>
          <w:rFonts w:ascii="Calibri" w:eastAsia="Times New Roman" w:hAnsi="Calibri" w:cs="Times New Roman"/>
          <w:b/>
          <w:noProof/>
          <w:color w:val="0563C1"/>
          <w:lang w:eastAsia="en-IN"/>
        </w:rPr>
      </w:pPr>
      <w:hyperlink r:id="rId12" w:history="1">
        <w:r w:rsidR="0001122B" w:rsidRPr="00A51355">
          <w:rPr>
            <w:rStyle w:val="Hyperlink"/>
            <w:rFonts w:ascii="Calibri" w:eastAsia="Times New Roman" w:hAnsi="Calibri" w:cs="Times New Roman"/>
            <w:b/>
            <w:noProof/>
            <w:lang w:eastAsia="en-IN"/>
          </w:rPr>
          <w:t>https://www.wellsfargo.com/checking/everyday/</w:t>
        </w:r>
      </w:hyperlink>
      <w:r w:rsidR="0001122B">
        <w:rPr>
          <w:rFonts w:ascii="Calibri" w:eastAsia="Times New Roman" w:hAnsi="Calibri" w:cs="Times New Roman"/>
          <w:b/>
          <w:noProof/>
          <w:color w:val="0563C1"/>
          <w:lang w:eastAsia="en-IN"/>
        </w:rPr>
        <w:t xml:space="preserve"> </w:t>
      </w:r>
    </w:p>
    <w:p w:rsidR="0001122B" w:rsidRDefault="0001122B" w:rsidP="006A2872">
      <w:pPr>
        <w:spacing w:after="0" w:line="240" w:lineRule="auto"/>
        <w:rPr>
          <w:rFonts w:ascii="Calibri" w:eastAsia="Times New Roman" w:hAnsi="Calibri" w:cs="Times New Roman"/>
          <w:b/>
          <w:noProof/>
          <w:color w:val="0563C1"/>
          <w:lang w:eastAsia="en-IN"/>
        </w:rPr>
      </w:pPr>
    </w:p>
    <w:p w:rsidR="0001122B" w:rsidRPr="0001122B" w:rsidRDefault="0001122B" w:rsidP="006A2872">
      <w:pPr>
        <w:spacing w:after="0" w:line="240" w:lineRule="auto"/>
        <w:rPr>
          <w:rFonts w:ascii="Calibri" w:eastAsia="Times New Roman" w:hAnsi="Calibri" w:cs="Times New Roman"/>
          <w:b/>
          <w:noProof/>
          <w:color w:val="0563C1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563C1"/>
          <w:lang w:eastAsia="en-IN"/>
        </w:rPr>
        <w:drawing>
          <wp:inline distT="0" distB="0" distL="0" distR="0">
            <wp:extent cx="6076950" cy="343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2B" w:rsidRDefault="0001122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214D4" w:rsidRDefault="004214D4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 w:rsidRPr="004214D4">
        <w:rPr>
          <w:rFonts w:ascii="Calibri" w:eastAsia="Times New Roman" w:hAnsi="Calibri" w:cs="Times New Roman"/>
          <w:color w:val="0563C1"/>
          <w:u w:val="single"/>
          <w:lang w:eastAsia="en-IN"/>
        </w:rPr>
        <w:t>https://www.wellsfargo.com/checking/preferred/</w:t>
      </w:r>
    </w:p>
    <w:p w:rsidR="004214D4" w:rsidRDefault="004214D4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214D4" w:rsidRDefault="004214D4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BC50AD9" wp14:editId="58EAD053">
            <wp:extent cx="5731510" cy="4539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D4" w:rsidRDefault="004214D4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3F095B" w:rsidRDefault="003F095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3F095B" w:rsidRDefault="003F095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214D4" w:rsidRDefault="00B86E24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5" w:history="1">
        <w:r w:rsidR="003F095B" w:rsidRPr="00A51355">
          <w:rPr>
            <w:rStyle w:val="Hyperlink"/>
            <w:rFonts w:ascii="Calibri" w:eastAsia="Times New Roman" w:hAnsi="Calibri" w:cs="Times New Roman"/>
            <w:lang w:eastAsia="en-IN"/>
          </w:rPr>
          <w:t>https://www.wellsfargo.com/checking/portfolio/</w:t>
        </w:r>
      </w:hyperlink>
    </w:p>
    <w:p w:rsidR="003F095B" w:rsidRDefault="003F095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3F095B" w:rsidRDefault="003F095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257800" cy="3762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5B" w:rsidRDefault="003F095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3F095B" w:rsidRDefault="003F095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3F095B" w:rsidRDefault="00B86E24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7" w:history="1">
        <w:r w:rsidR="003F095B" w:rsidRPr="00A51355">
          <w:rPr>
            <w:rStyle w:val="Hyperlink"/>
            <w:rFonts w:ascii="Calibri" w:eastAsia="Times New Roman" w:hAnsi="Calibri" w:cs="Times New Roman"/>
            <w:lang w:eastAsia="en-IN"/>
          </w:rPr>
          <w:t>https://www.wellsfargo.com/checking/opportunity/</w:t>
        </w:r>
      </w:hyperlink>
    </w:p>
    <w:p w:rsidR="003F095B" w:rsidRDefault="003F095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3F095B" w:rsidRDefault="003F095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3781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D4" w:rsidRDefault="004214D4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tbl>
      <w:tblPr>
        <w:tblW w:w="13700" w:type="dxa"/>
        <w:tblInd w:w="-1352" w:type="dxa"/>
        <w:tblLook w:val="04A0" w:firstRow="1" w:lastRow="0" w:firstColumn="1" w:lastColumn="0" w:noHBand="0" w:noVBand="1"/>
      </w:tblPr>
      <w:tblGrid>
        <w:gridCol w:w="12936"/>
        <w:gridCol w:w="764"/>
      </w:tblGrid>
      <w:tr w:rsidR="008A2953" w:rsidRPr="00EB5E49" w:rsidTr="00357A56">
        <w:trPr>
          <w:trHeight w:val="300"/>
        </w:trPr>
        <w:tc>
          <w:tcPr>
            <w:tcW w:w="1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953" w:rsidRPr="004A0130" w:rsidRDefault="008A2953" w:rsidP="006A2872">
            <w:pPr>
              <w:rPr>
                <w:rFonts w:ascii="Arial" w:hAnsi="Arial" w:cs="Arial"/>
                <w:color w:val="009CFF"/>
                <w:sz w:val="60"/>
                <w:szCs w:val="60"/>
              </w:rPr>
            </w:pPr>
            <w:r w:rsidRPr="004A0130">
              <w:rPr>
                <w:rFonts w:ascii="Arial" w:hAnsi="Arial" w:cs="Arial"/>
                <w:color w:val="009CFF"/>
                <w:sz w:val="60"/>
                <w:szCs w:val="60"/>
              </w:rPr>
              <w:t>Work 2: Capturing Mortgage data</w:t>
            </w:r>
          </w:p>
          <w:p w:rsidR="00CE0496" w:rsidRDefault="00CE0496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8A2953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8A2953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Captur</w:t>
            </w:r>
            <w:r w:rsidR="003259CB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e data for both Mortgage and</w:t>
            </w:r>
            <w:r w:rsidR="00280522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Refinance along with any other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additional data </w:t>
            </w:r>
            <w:r w:rsidR="00280522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as per below</w:t>
            </w:r>
          </w:p>
          <w:p w:rsidR="008A2953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8A2953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280522" w:rsidRDefault="00280522" w:rsidP="00280522">
            <w:pPr>
              <w:rPr>
                <w:b/>
              </w:rPr>
            </w:pPr>
            <w:r>
              <w:rPr>
                <w:b/>
              </w:rPr>
              <w:t xml:space="preserve">Scarped Data Format (File Name - </w:t>
            </w:r>
            <w:proofErr w:type="spellStart"/>
            <w:r w:rsidR="003259CB">
              <w:rPr>
                <w:b/>
              </w:rPr>
              <w:t>WellsF</w:t>
            </w:r>
            <w:r>
              <w:rPr>
                <w:b/>
              </w:rPr>
              <w:t>_Data_Mortgage</w:t>
            </w:r>
            <w:proofErr w:type="spellEnd"/>
            <w:r>
              <w:rPr>
                <w:b/>
              </w:rPr>
              <w:t>_&lt;MM_DD_YYYY&gt;.csv)</w:t>
            </w:r>
          </w:p>
          <w:p w:rsidR="00280522" w:rsidRDefault="00280522" w:rsidP="00280522">
            <w:pPr>
              <w:rPr>
                <w:b/>
              </w:rPr>
            </w:pPr>
          </w:p>
          <w:tbl>
            <w:tblPr>
              <w:tblW w:w="103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0"/>
              <w:gridCol w:w="863"/>
              <w:gridCol w:w="917"/>
              <w:gridCol w:w="1240"/>
              <w:gridCol w:w="919"/>
              <w:gridCol w:w="680"/>
              <w:gridCol w:w="686"/>
              <w:gridCol w:w="760"/>
              <w:gridCol w:w="722"/>
              <w:gridCol w:w="774"/>
              <w:gridCol w:w="1072"/>
              <w:gridCol w:w="967"/>
              <w:gridCol w:w="577"/>
            </w:tblGrid>
            <w:tr w:rsidR="00CE0496" w:rsidRPr="00283DA7" w:rsidTr="00357A56">
              <w:trPr>
                <w:trHeight w:val="719"/>
              </w:trPr>
              <w:tc>
                <w:tcPr>
                  <w:tcW w:w="640" w:type="dxa"/>
                  <w:shd w:val="clear" w:color="000000" w:fill="FFC000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Date</w:t>
                  </w:r>
                </w:p>
              </w:tc>
              <w:tc>
                <w:tcPr>
                  <w:tcW w:w="863" w:type="dxa"/>
                  <w:shd w:val="clear" w:color="000000" w:fill="FFC000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Bank Name</w:t>
                  </w:r>
                </w:p>
              </w:tc>
              <w:tc>
                <w:tcPr>
                  <w:tcW w:w="1010" w:type="dxa"/>
                  <w:shd w:val="clear" w:color="000000" w:fill="FFC000"/>
                  <w:vAlign w:val="center"/>
                  <w:hideMark/>
                </w:tcPr>
                <w:p w:rsidR="00357A56" w:rsidRPr="00283DA7" w:rsidRDefault="00CE049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 xml:space="preserve">Interest Type </w:t>
                  </w:r>
                </w:p>
              </w:tc>
              <w:tc>
                <w:tcPr>
                  <w:tcW w:w="920" w:type="dxa"/>
                  <w:shd w:val="clear" w:color="000000" w:fill="FFC000"/>
                  <w:vAlign w:val="center"/>
                  <w:hideMark/>
                </w:tcPr>
                <w:p w:rsidR="00357A56" w:rsidRPr="00283DA7" w:rsidRDefault="00CE049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Repayment Method</w:t>
                  </w:r>
                </w:p>
              </w:tc>
              <w:tc>
                <w:tcPr>
                  <w:tcW w:w="680" w:type="dxa"/>
                  <w:shd w:val="clear" w:color="000000" w:fill="FFC000"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amount</w:t>
                  </w:r>
                </w:p>
              </w:tc>
              <w:tc>
                <w:tcPr>
                  <w:tcW w:w="680" w:type="dxa"/>
                  <w:shd w:val="clear" w:color="000000" w:fill="FFC000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State</w:t>
                  </w:r>
                </w:p>
              </w:tc>
              <w:tc>
                <w:tcPr>
                  <w:tcW w:w="558" w:type="dxa"/>
                  <w:shd w:val="clear" w:color="000000" w:fill="FFC000"/>
                  <w:vAlign w:val="center"/>
                  <w:hideMark/>
                </w:tcPr>
                <w:p w:rsidR="00357A56" w:rsidRPr="00283DA7" w:rsidRDefault="00CE049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Loan Term</w:t>
                  </w:r>
                </w:p>
              </w:tc>
              <w:tc>
                <w:tcPr>
                  <w:tcW w:w="778" w:type="dxa"/>
                  <w:shd w:val="clear" w:color="000000" w:fill="FFC000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Credit Score</w:t>
                  </w:r>
                </w:p>
              </w:tc>
              <w:tc>
                <w:tcPr>
                  <w:tcW w:w="819" w:type="dxa"/>
                  <w:shd w:val="clear" w:color="000000" w:fill="FFC000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to Value Ratio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 xml:space="preserve"> (LTV)</w:t>
                  </w:r>
                </w:p>
              </w:tc>
              <w:tc>
                <w:tcPr>
                  <w:tcW w:w="774" w:type="dxa"/>
                  <w:shd w:val="clear" w:color="000000" w:fill="FFC000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Type</w:t>
                  </w:r>
                </w:p>
              </w:tc>
              <w:tc>
                <w:tcPr>
                  <w:tcW w:w="1072" w:type="dxa"/>
                  <w:shd w:val="clear" w:color="000000" w:fill="FFC000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Product Name</w:t>
                  </w:r>
                </w:p>
              </w:tc>
              <w:tc>
                <w:tcPr>
                  <w:tcW w:w="967" w:type="dxa"/>
                  <w:shd w:val="clear" w:color="000000" w:fill="FFC000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Interest Rate</w:t>
                  </w:r>
                </w:p>
              </w:tc>
              <w:tc>
                <w:tcPr>
                  <w:tcW w:w="577" w:type="dxa"/>
                  <w:shd w:val="clear" w:color="000000" w:fill="FFC000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APR</w:t>
                  </w:r>
                </w:p>
              </w:tc>
            </w:tr>
            <w:tr w:rsidR="00CE0496" w:rsidRPr="00283DA7" w:rsidTr="00357A56">
              <w:trPr>
                <w:trHeight w:val="235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1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680" w:type="dxa"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58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8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19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77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CE0496" w:rsidRPr="00283DA7" w:rsidTr="00357A56">
              <w:trPr>
                <w:trHeight w:val="235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1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680" w:type="dxa"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58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8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19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77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CE0496" w:rsidRPr="00283DA7" w:rsidTr="00357A56">
              <w:trPr>
                <w:trHeight w:val="235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1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680" w:type="dxa"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58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8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19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77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CE0496" w:rsidRPr="00283DA7" w:rsidTr="00357A56">
              <w:trPr>
                <w:trHeight w:val="235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1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680" w:type="dxa"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58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8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19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77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CE0496" w:rsidRPr="00283DA7" w:rsidTr="00357A56">
              <w:trPr>
                <w:trHeight w:val="247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1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680" w:type="dxa"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</w:pPr>
                </w:p>
              </w:tc>
              <w:tc>
                <w:tcPr>
                  <w:tcW w:w="680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58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8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19" w:type="dxa"/>
                  <w:shd w:val="clear" w:color="auto" w:fill="auto"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77" w:type="dxa"/>
                  <w:shd w:val="clear" w:color="auto" w:fill="auto"/>
                  <w:noWrap/>
                  <w:vAlign w:val="center"/>
                  <w:hideMark/>
                </w:tcPr>
                <w:p w:rsidR="00357A56" w:rsidRPr="00283DA7" w:rsidRDefault="00357A56" w:rsidP="00A5641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</w:tbl>
          <w:p w:rsidR="00280522" w:rsidRDefault="00280522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935057" w:rsidRDefault="00935057" w:rsidP="0093505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357A56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Capture the following:</w:t>
            </w:r>
          </w:p>
          <w:p w:rsidR="008A2953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8A2953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935057" w:rsidRDefault="00935057" w:rsidP="00935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Mortgage URL: </w:t>
            </w:r>
            <w:hyperlink r:id="rId19" w:history="1">
              <w:r w:rsidRPr="00A51355">
                <w:rPr>
                  <w:rStyle w:val="Hyperlink"/>
                </w:rPr>
                <w:t>https://www.wellsfargo.com/mortgage/rates/</w:t>
              </w:r>
            </w:hyperlink>
            <w:r>
              <w:t xml:space="preserve"> </w:t>
            </w:r>
          </w:p>
          <w:p w:rsidR="008A2953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8A2953" w:rsidRDefault="00935057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Assumption Loan Amount: - $ 200,000</w:t>
            </w:r>
          </w:p>
          <w:p w:rsidR="00935057" w:rsidRDefault="00935057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935057" w:rsidRDefault="00BC668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object w:dxaOrig="9705" w:dyaOrig="31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148.5pt" o:ole="">
                  <v:imagedata r:id="rId20" o:title=""/>
                </v:shape>
                <o:OLEObject Type="Embed" ProgID="PBrush" ShapeID="_x0000_i1025" DrawAspect="Content" ObjectID="_1581181339" r:id="rId21"/>
              </w:object>
            </w:r>
          </w:p>
          <w:p w:rsidR="008A2953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BC6688" w:rsidRDefault="00BC668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BC6688" w:rsidRDefault="00BC668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Mortgage URL: </w:t>
            </w:r>
            <w:hyperlink r:id="rId22" w:history="1">
              <w:r w:rsidRPr="00A51355">
                <w:rPr>
                  <w:rStyle w:val="Hyperlink"/>
                  <w:rFonts w:ascii="Calibri" w:eastAsia="Times New Roman" w:hAnsi="Calibri" w:cs="Times New Roman"/>
                  <w:b/>
                  <w:bCs/>
                  <w:lang w:val="en-US"/>
                </w:rPr>
                <w:t>https://www.wellsfargo.com/mortgage/rates/purchase-assumptions?prod=5</w:t>
              </w:r>
            </w:hyperlink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</w:p>
          <w:p w:rsidR="00BC6688" w:rsidRDefault="00BC668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BC6688" w:rsidRDefault="00F33C31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object w:dxaOrig="9900" w:dyaOrig="7995">
                <v:shape id="_x0000_i1026" type="#_x0000_t75" style="width:450.75pt;height:364.5pt" o:ole="">
                  <v:imagedata r:id="rId23" o:title=""/>
                </v:shape>
                <o:OLEObject Type="Embed" ProgID="PBrush" ShapeID="_x0000_i1026" DrawAspect="Content" ObjectID="_1581181340" r:id="rId24"/>
              </w:object>
            </w:r>
          </w:p>
          <w:p w:rsidR="00BC6688" w:rsidRDefault="00BC668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BC6688" w:rsidRDefault="00BC668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Mortgage URL: </w:t>
            </w:r>
            <w:hyperlink r:id="rId25" w:history="1">
              <w:r w:rsidR="00F33C31" w:rsidRPr="00A51355">
                <w:rPr>
                  <w:rStyle w:val="Hyperlink"/>
                  <w:rFonts w:ascii="Calibri" w:eastAsia="Times New Roman" w:hAnsi="Calibri" w:cs="Times New Roman"/>
                  <w:b/>
                  <w:bCs/>
                  <w:lang w:val="en-US"/>
                </w:rPr>
                <w:t>https://www.wellsfargo.com/mortgage/rates/purchase-assumptions?prod=6</w:t>
              </w:r>
            </w:hyperlink>
            <w:r w:rsidR="00F33C3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</w:p>
          <w:p w:rsidR="00F33C31" w:rsidRDefault="00F33C31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F33C31" w:rsidRDefault="00F33C31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object w:dxaOrig="8040" w:dyaOrig="7860">
                <v:shape id="_x0000_i1027" type="#_x0000_t75" style="width:402pt;height:393pt" o:ole="">
                  <v:imagedata r:id="rId26" o:title=""/>
                </v:shape>
                <o:OLEObject Type="Embed" ProgID="PBrush" ShapeID="_x0000_i1027" DrawAspect="Content" ObjectID="_1581181341" r:id="rId27"/>
              </w:object>
            </w:r>
          </w:p>
          <w:p w:rsidR="00BC6688" w:rsidRDefault="00BC668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8A2953" w:rsidRDefault="00CE0496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Refinance URL - </w:t>
            </w:r>
            <w:hyperlink r:id="rId28" w:history="1">
              <w:r w:rsidRPr="00AB3B3A">
                <w:rPr>
                  <w:rStyle w:val="Hyperlink"/>
                  <w:rFonts w:ascii="Calibri" w:eastAsia="Times New Roman" w:hAnsi="Calibri" w:cs="Times New Roman"/>
                  <w:b/>
                  <w:bCs/>
                  <w:lang w:val="en-US"/>
                </w:rPr>
                <w:t>https://www.bankofamerica.com/mortgage/refinance-rates/</w:t>
              </w:r>
            </w:hyperlink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</w:p>
          <w:p w:rsidR="00385818" w:rsidRDefault="0038581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385818" w:rsidRDefault="0038581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E0496" w:rsidRDefault="00CE0496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E0496" w:rsidRDefault="00B86E24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hyperlink r:id="rId29" w:history="1">
              <w:r w:rsidR="00385818" w:rsidRPr="00A51355">
                <w:rPr>
                  <w:rStyle w:val="Hyperlink"/>
                  <w:rFonts w:ascii="Calibri" w:eastAsia="Times New Roman" w:hAnsi="Calibri" w:cs="Times New Roman"/>
                  <w:b/>
                  <w:bCs/>
                  <w:lang w:val="en-US"/>
                </w:rPr>
                <w:t>https://www.wellsfargo.com/mortgage/rates/refinance-assumptions?prod=15</w:t>
              </w:r>
            </w:hyperlink>
          </w:p>
          <w:p w:rsidR="00385818" w:rsidRDefault="0038581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385818" w:rsidRDefault="00B86E24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hyperlink r:id="rId30" w:history="1">
              <w:r w:rsidR="00385818" w:rsidRPr="00A51355">
                <w:rPr>
                  <w:rStyle w:val="Hyperlink"/>
                  <w:rFonts w:ascii="Calibri" w:eastAsia="Times New Roman" w:hAnsi="Calibri" w:cs="Times New Roman"/>
                  <w:b/>
                  <w:bCs/>
                  <w:lang w:val="en-US"/>
                </w:rPr>
                <w:t>https://www.wellsfargo.com/mortgage/rates/refinance-assumptions?prod=16</w:t>
              </w:r>
            </w:hyperlink>
          </w:p>
          <w:p w:rsidR="00385818" w:rsidRDefault="0038581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385818" w:rsidRDefault="00385818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E0496" w:rsidRDefault="00CE0496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8A2953" w:rsidRDefault="008A2953" w:rsidP="006A2872"/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8A2953" w:rsidRPr="00737CBF" w:rsidTr="00A56413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2953" w:rsidRPr="00737CBF" w:rsidTr="00A56413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A2953" w:rsidRPr="00737CBF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8A2953" w:rsidRPr="00366EA4" w:rsidRDefault="008A2953" w:rsidP="006A2872">
      <w:pPr>
        <w:rPr>
          <w:b/>
        </w:rPr>
      </w:pPr>
    </w:p>
    <w:p w:rsidR="0033701A" w:rsidRPr="008A2953" w:rsidRDefault="0033701A" w:rsidP="006A2872"/>
    <w:sectPr w:rsidR="0033701A" w:rsidRPr="008A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53"/>
    <w:rsid w:val="0001122B"/>
    <w:rsid w:val="001020E1"/>
    <w:rsid w:val="00277B1E"/>
    <w:rsid w:val="00280522"/>
    <w:rsid w:val="003259CB"/>
    <w:rsid w:val="003354B6"/>
    <w:rsid w:val="0033701A"/>
    <w:rsid w:val="00357A56"/>
    <w:rsid w:val="003710C4"/>
    <w:rsid w:val="00385818"/>
    <w:rsid w:val="003F095B"/>
    <w:rsid w:val="004214D4"/>
    <w:rsid w:val="0052757A"/>
    <w:rsid w:val="005C1D0D"/>
    <w:rsid w:val="006A2872"/>
    <w:rsid w:val="008A2953"/>
    <w:rsid w:val="00935057"/>
    <w:rsid w:val="00A47A6B"/>
    <w:rsid w:val="00B44E10"/>
    <w:rsid w:val="00BC6688"/>
    <w:rsid w:val="00C4133C"/>
    <w:rsid w:val="00C456C2"/>
    <w:rsid w:val="00CC0A8A"/>
    <w:rsid w:val="00CE0496"/>
    <w:rsid w:val="00CE34CC"/>
    <w:rsid w:val="00D30B46"/>
    <w:rsid w:val="00F33C31"/>
    <w:rsid w:val="00F3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81EFB-05F2-4709-AFAC-E0D3CDD5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hyperlink" Target="https://www.wellsfargo.com/checking/everyday/" TargetMode="External"/><Relationship Id="rId17" Type="http://schemas.openxmlformats.org/officeDocument/2006/relationships/hyperlink" Target="https://www.wellsfargo.com/checking/opportunity/" TargetMode="External"/><Relationship Id="rId25" Type="http://schemas.openxmlformats.org/officeDocument/2006/relationships/hyperlink" Target="https://www.wellsfargo.com/mortgage/rates/purchase-assumptions?prod=6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www.wellsfargo.com/mortgage/rates/refinance-assumptions?prod=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llsfargo.com/savings-cds/rates/" TargetMode="External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hyperlink" Target="https://github.com/hackathonScrapping/BANK.git" TargetMode="External"/><Relationship Id="rId15" Type="http://schemas.openxmlformats.org/officeDocument/2006/relationships/hyperlink" Target="https://www.wellsfargo.com/checking/portfolio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bankofamerica.com/mortgage/refinance-rates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wellsfargo.com/mortgage/rate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wellsfargo.com/mortgage/rates/purchase-assumptions?prod=5" TargetMode="External"/><Relationship Id="rId27" Type="http://schemas.openxmlformats.org/officeDocument/2006/relationships/oleObject" Target="embeddings/oleObject3.bin"/><Relationship Id="rId30" Type="http://schemas.openxmlformats.org/officeDocument/2006/relationships/hyperlink" Target="https://www.wellsfargo.com/mortgage/rates/refinance-assumptions?prod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Ullas Kumar</cp:lastModifiedBy>
  <cp:revision>38</cp:revision>
  <dcterms:created xsi:type="dcterms:W3CDTF">2018-02-26T06:42:00Z</dcterms:created>
  <dcterms:modified xsi:type="dcterms:W3CDTF">2018-02-26T14:08:00Z</dcterms:modified>
</cp:coreProperties>
</file>