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94" w:rsidRDefault="009F2823">
      <w:hyperlink r:id="rId4" w:history="1">
        <w:r w:rsidRPr="003D5AB3">
          <w:rPr>
            <w:rStyle w:val="Hyperlink"/>
          </w:rPr>
          <w:t>http://127.0.0.1/securid/ctkip?scheme=https&amp;url=tokenpinsetup.citizensbank.com:443/ctkip/services/CtkipService</w:t>
        </w:r>
      </w:hyperlink>
    </w:p>
    <w:p w:rsidR="009F2823" w:rsidRDefault="009F2823"/>
    <w:p w:rsidR="00B06E45" w:rsidRDefault="00B06E45">
      <w:bookmarkStart w:id="0" w:name="_GoBack"/>
      <w:bookmarkEnd w:id="0"/>
    </w:p>
    <w:sectPr w:rsidR="00B0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23"/>
    <w:rsid w:val="004D2E94"/>
    <w:rsid w:val="009F2823"/>
    <w:rsid w:val="00B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CC31-97BB-4144-804B-8BB7CCE1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/securid/ctkip?scheme=https&amp;url=tokenpinsetup.citizensbank.com:443/ctkip/services/Ctkip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2</cp:revision>
  <dcterms:created xsi:type="dcterms:W3CDTF">2018-07-27T15:45:00Z</dcterms:created>
  <dcterms:modified xsi:type="dcterms:W3CDTF">2018-07-27T15:45:00Z</dcterms:modified>
</cp:coreProperties>
</file>