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코딩 규칙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범위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정의 및 약어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 규칙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 디렉토리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소스파일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명명법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패키지명(Package Name)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클래스명(Class Name)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인터페이스명(Interface Name)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메소드명(Method Name)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필드명(Field 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상수명(Constant Name)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파일명(File Name)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주석문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- 시작 주석문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- 클래스 주석문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- 멤버 필드 주석문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- 멤버 메소드 주석문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- 기타 주석문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 - 시작 주석문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 - 영역 주석문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 - 항목 뒤주석문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 스타일 가이드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들여쓰기(Indentation)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선언(Declaration)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 / 임포트(Package / Import)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/ 인터페이스(Class / Interface)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공백(Blank Space)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제어문 및 반복문(Control Statements and Loops)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/ Catch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참고문헌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Kosta 129기 3조 3차 프로젝트의 원활한 진행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간의 협업에 있어 코드 이해와 가독성 향상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분업 및 병합 작업 시행 시 혼란을 줄이고 작업 시간을 단축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프로젝트의 내용 변경 시 예상되는 확장/추가 기능 개발의 용이성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범위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문서의 코딩 규칙은 Kosta129기 3조 3차 프로젝트의 서버 단(Java, Servlet/JSP)와 클라이언트 단(Javscript/JQuery, HTML/CSS) 에 모두 적용한다.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공통규칙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작업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디렉토리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-  Java Resources  -  src - Packages  -  *.java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-   webapp -  index.jsp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 -   webapp -  images  - 필요한 이미지 파일 위치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 -   webapp -  css - 필요한  스타일 시트 위치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 -   webapp -  js - 필요한 자바스크립트 라이브러리 위치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-  resources- META-INF - MANIFEST.MF, *.txt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-   webapp - WEB-INF - web.xml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-   webapp- WEB-INF - *.jsp, *.html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-   webapp - WEB-INF -  lib  –  Libraries(*.jar)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소스파일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자바 소스 파일은 하나의 Public Class 혹은 Public Interface를 포함한다. Public Class와 관련된 Private Class/Interface는 함께 두어도 무방하다. 단, Public Class/Interface의 경우 파일의 제일 상단에 위치시킨다.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하나의 Method 혹은 Class에서 사용될 객체의 선언 및 생성은 상단에 위치시킨다.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하나의 파일은 여러 개의 섹션으로 구성하며 각 섹션은 공백라인으로 구분한다. 또한, 섹션의 시작 부분에는 필요에 따라 주석문을 이용하여 주석을 달아 놓는다.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명명법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패키지명(Package Name)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Java와 JSP의 경우 기본적으로 낙타형 표기법을 사용한다.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ex) JavaClassName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패키지명은 기본적으로 com.or.fortune를 사용한다.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패키지를 대표하는 이름은 대문자로 시작한다.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ex) com.or.fortune.Controller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클래스명(Class Name)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문자는 대문자이고, 두 개 이상의 단어로 구성될 때는 각 단어의 사이에 _문자를 사용하여 구분하고, 시작 문자를 대문자로 한다.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ex) Class Member_DTO.java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클래스명은 직관적이고 명료하게 사용한다.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인터페이스명(Interface Name)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인터페이스의 이름은 대문자로 시작한다.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인터페이스의 이름 뒤에는 Action 이라 붙는다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ex) InterfaceAction.java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메소드명(Method Name)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단어는 동사로 구성하고 소문자로 하며 이후의 각 단어의 시작 문자는 대문자로 해주어야 한다.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ex) createAddress()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변수명(variable Name)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변수, 모든 인스턴스, 클래스, 클래스 상수 등은 소문자로 시작하고, 두 개 이상의 단어로 구성될 때는 중간에 _를 사용하여 나타낸다.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ex) memo_id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변수명은 직관적으로 파악이 가능하고 기억하기 쉽게 명명한다.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상수명은 모두 대문자로 해 주어야 하며, 두 단어 이상으로 구성될 때는 각 단어는 ‘_’로 구분해 주어야 합니다.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ex) Static final int CLIENT_ID;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파일명(JSP File Name 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필드명과 같은 규칙을 적용한다.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주석문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시작 주석문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이름, 프로젝트명, 작성날짜, 작성자의 형식을 다음과 같이 따른다.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435.0" w:type="dxa"/>
        <w:jc w:val="center"/>
        <w:tblLayout w:type="fixed"/>
        <w:tblLook w:val="0600"/>
      </w:tblPr>
      <w:tblGrid>
        <w:gridCol w:w="345"/>
        <w:gridCol w:w="2865"/>
        <w:gridCol w:w="225"/>
        <w:tblGridChange w:id="0">
          <w:tblGrid>
            <w:gridCol w:w="345"/>
            <w:gridCol w:w="286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afafa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afafa" w:val="clear"/>
                <w:rtl w:val="0"/>
              </w:rPr>
              <w:t xml:space="preserve">* @FileName: 파일이름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afafa" w:val="clear"/>
                <w:rtl w:val="0"/>
              </w:rPr>
              <w:t xml:space="preserve">* @Project: fortune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afafa" w:val="clear"/>
                <w:rtl w:val="0"/>
              </w:rPr>
              <w:t xml:space="preserve">* @Date: 해당 일자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afafa" w:val="clear"/>
                <w:rtl w:val="0"/>
              </w:rPr>
              <w:t xml:space="preserve">* @Author: 작성자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afafa" w:val="clear"/>
                <w:rtl w:val="0"/>
              </w:rPr>
              <w:t xml:space="preserve">* @Desc: 설명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afafa" w:val="clear"/>
                <w:rtl w:val="0"/>
              </w:rPr>
              <w:t xml:space="preserve">*/</w:t>
            </w:r>
          </w:p>
        </w:tc>
        <w:tc>
          <w:tcPr>
            <w:tcMar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– 클래스 주석문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[M] 클래스 코드 상단에 클래스 이름, 작성날짜, 작성자의 형식을 다음과 같이 따른다.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@Author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: BoardEditAction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: 2016. 4.  12.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이슬기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게시판 수정을 위해 dao와 접촉 */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– 멤버 필드 주석문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[R] 멤버 필드 주석문은 다음과 같이 라인 단위 주석으로 한다.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public static final int DATABASE = 0; // TAG 상수 값.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– 멤버 메소드 주석문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[R] 멤버 메소드의 주석문은 메소드 이름,  날짜, 작성자의 형식을 따르고 간단한 설명과 매개변수, 반환값은 필요에 따라 작성한다.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@method Name :   editBoard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@author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:2016.  4. 12.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배철호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@description : 게시판을 고치기 위해 DB와 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결하여 해결한다.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spec : HttpServletRequest  boardata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: 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– 기타 주석문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[O] 코드 작성 중 설명이 필요한 부분에 경우 라인 단위 또는 멀티 라인 단위로 기입하도록 한다.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 – 시작 주석문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[M] JSP페이지 제일 상단에 다음과 같은 형식을 따라 작성한다.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&lt;%--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@Project : DAVIZN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@File name : home.jsp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@Author : 박정진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@Data : 2016.4.12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@Desc : 서버 welcome-page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--%&gt;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 – 영역 주석문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[M] 하단에 작성된 여러 줄의 함수나 작동에 대해서 설명할 시에 상단에 다음과 같은 형식을 따라 작성한다.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&lt;%------------------------------------------------------------------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Kakao User Info를 DB 저장하는 부분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------------------------------------------------------------------%&gt;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 – 항목 뒤 주석문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[M] 다음과 같이 라인 단위 주석문으로 작성한다.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 href=“http://localhost:8080/home.jsp”&gt; Home &lt;/a&gt;  //Home으로 돌아감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 스타일 가이드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들여쓰기(Indentation)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[M]  Indentation  단위의 단위는  Tab을  기준으로 하며  Tab의  입력 횟수에 맞추어 공백  4개,  8개, 12개 순을 유지한다.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[M]  ‘{’기호 는 메소드 이름과 같은 줄에 위치하고    ‘}’ 기호는 다른 줄에 위치하며 그 줄에는 Comment를 제외한 어떠한 코드도 위치할 수 없다.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 void  showGoodExample(){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System.out.println(“This is Good Example“);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 / 임포트 선언(Package / Import Declaration)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[M] Comment 이후에 필요에 따라 package 문이 나타날 수 있다. Package 문 이후엔 한 줄을 건너띄고 다음으로 import 문이 나오도록 한다. import의 경우 한 줄에 하나의 import만을 명시한다.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package controller import java.io.IOException; import java.io.InputStream; import Util.KakaoParsing;5-2-2. 클래스 / 인터페이스 선언(Class / Interface Declaration)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[M] import문 이후로  class  또는  interface  선언문을 명시한다. class  또는  interface  선언문의 구성은 다음과 같은 순서로 나타낸다.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 구성성분 설명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Class/interface 주석문 Class/Interface 설명을 위한 주석.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Class/interface 선언문 Class/Interface 선언 부분.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Class Static Member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Class/Interface에 속하는 Static 멤버들.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선언은  private-&gt;protected-&gt;public 순으로 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Class Member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Class/Interface에 속하는 멤버 필드들.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선언은  private-&gt;protected-&gt;public 순으로 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Class 객체 생성자 객체 생성을 위한 생성자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Class Member Method 객체에서 사용 될 메소드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5-3. 공백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[M] Keyword (if, while, return, switch, for등) 와  ‘(‘사이에 빈칸 없이 작성한다.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[M] Keyword (if, while, return, switch, for등) 와 ‘{‘사이에 빈칸 없이 같은 줄에 작성한다.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[M] Keyword (if, while, return, switch, for등) 와 ‘}‘독립적으로 다른  줄에 작성한다.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[M]  ‘,’뒤에 새로운 줄이 시작되지 않는 경우, 다음 항목과 한 칸을 띄운다.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5-4. 제어문 및 반복문(Control Statements and Loops)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5-4-1.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[M] If-else statement에서  else 부분은 같은 줄에 위치한다. If-else if-else의 경우에  else  if부분은 같은 줄에 기술한다.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if(condition){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statement;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else  if (condition2){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statement2;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statement3;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}5-4-2.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[M] For  statement에서  '{'는 같은 줄에,   '}'는 새로운 줄에 위치한다. For문에 사용되는 변수는 따로 선언될 수도있고 For statement 안에서 선언될 수도 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for(i=0; i&lt;10;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for(int i=0; i&lt;10;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5-4-3. Try / Catch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[M] try / catch 문에서  '{'는 같은 줄에, '}'는 새로운 줄에 위치한다.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ex)</w:t>
      </w:r>
    </w:p>
    <w:tbl>
      <w:tblPr>
        <w:tblStyle w:val="Table2"/>
        <w:bidi w:val="0"/>
        <w:tblW w:w="3930.0" w:type="dxa"/>
        <w:jc w:val="left"/>
        <w:tblLayout w:type="fixed"/>
        <w:tblLook w:val="0600"/>
      </w:tblPr>
      <w:tblGrid>
        <w:gridCol w:w="345"/>
        <w:gridCol w:w="3360"/>
        <w:gridCol w:w="225"/>
        <w:tblGridChange w:id="0">
          <w:tblGrid>
            <w:gridCol w:w="345"/>
            <w:gridCol w:w="336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statement;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(IOException e){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statement;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statement;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}</w:t>
            </w:r>
          </w:p>
        </w:tc>
        <w:tc>
          <w:tcPr>
            <w:tcMar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참고문헌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L.W. Cannon,  et.  al., Recommended C  Style  and Coding  Standards Revision  6.0,  1990.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Doug  Klunder, Hungarian Naming Conventions,  1988.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C/C++ Programming  Standard, 삼성전자 기간네트워크 사업부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Steve McConnell, Code Complete, Microsoft  Press,  1993.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“JSP 프로그래밍 규칙”,  http://mt1716.egloos.com/v/10539335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“네이밍 룰”, http://tisland.tistory.com/entry/%EB%84%A4%EC%9D%B4%EB%B0%8D%EB%A3%B0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olorscripter.com/info#e" TargetMode="External"/><Relationship Id="rId6" Type="http://schemas.openxmlformats.org/officeDocument/2006/relationships/hyperlink" Target="http://colorscripter.com/info#e" TargetMode="External"/></Relationships>
</file>