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95071" w:rsidP="7E698B32" w:rsidRDefault="6546AD44" w14:paraId="0545B28D" w14:textId="58FB2BEC">
      <w:pPr>
        <w:spacing w:after="0" w:line="276" w:lineRule="auto"/>
        <w:jc w:val="center"/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</w:pPr>
      <w:r w:rsidRPr="72693503" w:rsidR="6546AD44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>Antimicrobial Stewardship Program Activit</w:t>
      </w:r>
      <w:r w:rsidRPr="72693503" w:rsidR="0449E706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 xml:space="preserve">y </w:t>
      </w:r>
      <w:r w:rsidRPr="72693503" w:rsidR="6546AD44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>Definitions</w:t>
      </w:r>
    </w:p>
    <w:p w:rsidR="00F95071" w:rsidP="7E698B32" w:rsidRDefault="6546AD44" w14:paraId="5682F5E0" w14:textId="1898CE5D">
      <w:pPr>
        <w:spacing w:after="0" w:line="276" w:lineRule="auto"/>
        <w:ind w:left="360"/>
        <w:jc w:val="both"/>
        <w:rPr>
          <w:rFonts w:ascii="Times New Roman" w:hAnsi="Times New Roman" w:eastAsia="Times New Roman" w:cs="Times New Roman"/>
          <w:sz w:val="22"/>
          <w:szCs w:val="22"/>
        </w:rPr>
      </w:pPr>
      <w:r w:rsidRPr="7E698B32" w:rsidR="6546AD44"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3"/>
        <w:gridCol w:w="3260"/>
        <w:gridCol w:w="3907"/>
      </w:tblGrid>
      <w:tr w:rsidR="71860AF5" w:rsidTr="72693503" w14:paraId="177EC495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F98DF04" w14:textId="398AFD1E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Category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33B65D7" w14:textId="6B843657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Definition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7D1370C" w14:textId="6492184D">
            <w:pPr>
              <w:spacing w:line="276" w:lineRule="auto"/>
              <w:ind w:right="2160"/>
              <w:jc w:val="left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Examples</w:t>
            </w:r>
          </w:p>
        </w:tc>
      </w:tr>
      <w:tr w:rsidR="71860AF5" w:rsidTr="72693503" w14:paraId="13AC500F" w14:textId="77777777">
        <w:trPr>
          <w:trHeight w:val="162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7E348E1D" w14:textId="1666AF3E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Antimicrobial Stewardship Program (ASP)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652D7A91" w14:paraId="65DADD30" w14:textId="53BAEE9B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652D7A91">
              <w:rPr>
                <w:rFonts w:ascii="Times New Roman" w:hAnsi="Times New Roman" w:eastAsia="Times New Roman" w:cs="Times New Roman"/>
                <w:sz w:val="22"/>
                <w:szCs w:val="22"/>
              </w:rPr>
              <w:t>A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hospital-based program focused on improving the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appropriate use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of antibiotics to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optimize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the treatment of infections and reduce adverse events associated with antimicrobial therapy.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C2D2A5F" w14:textId="219E8BA1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Antibiotic time-out at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48 hours</w:t>
            </w:r>
          </w:p>
          <w:p w:rsidR="71860AF5" w:rsidP="7E698B32" w:rsidRDefault="71860AF5" w14:paraId="22FD8F67" w14:textId="38CCE9F2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Documentation of dose/duration/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indication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</w:p>
          <w:p w:rsidR="71860AF5" w:rsidP="7E698B32" w:rsidRDefault="71860AF5" w14:paraId="73593D0D" w14:textId="359C0452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Monitoring DOT/DDD</w:t>
            </w:r>
          </w:p>
          <w:p w:rsidR="71860AF5" w:rsidP="7E698B32" w:rsidRDefault="71860AF5" w14:paraId="7F3BEE9A" w14:textId="55457DC5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Tracking C.</w:t>
            </w:r>
            <w:r w:rsidRPr="7E698B32" w:rsidR="00B51D76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difficile rates</w:t>
            </w:r>
          </w:p>
          <w:p w:rsidR="71860AF5" w:rsidP="7E698B32" w:rsidRDefault="71860AF5" w14:paraId="01FB53E2" w14:textId="3A71CF26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Ongoing clinician education</w:t>
            </w:r>
          </w:p>
        </w:tc>
      </w:tr>
      <w:tr w:rsidR="71860AF5" w:rsidTr="72693503" w14:paraId="4CCB2DDD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24CB2FE" w14:textId="286737D0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Patient Care – Prospective Audit &amp; Feedback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B29BC04" w14:textId="426193F4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 stewardship intervention performed by expert doing review of antibiotic therapy and provision of feedback to prescribers to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optimize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antibiotic use 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D209BBF" w14:textId="0EA5C522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Pharmacist/ID review of active antibiotic orders</w:t>
            </w:r>
          </w:p>
          <w:p w:rsidR="71860AF5" w:rsidP="7E698B32" w:rsidRDefault="71860AF5" w14:paraId="04BFE0B6" w14:textId="0567ADE7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Recommendations to narrow,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discontinue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, or adjust therapy</w:t>
            </w:r>
          </w:p>
          <w:p w:rsidR="71860AF5" w:rsidP="7E698B32" w:rsidRDefault="71860AF5" w14:paraId="71DADEF9" w14:textId="2A299AF7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Review of broad-spectrum or combination therapy cases</w:t>
            </w:r>
          </w:p>
        </w:tc>
      </w:tr>
      <w:tr w:rsidR="71860AF5" w:rsidTr="72693503" w14:paraId="21CCD1DA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3B4AC06" w14:textId="377A6DD0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Patient Care – Authorization of Restricted Antimicrobials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C0489D4" w14:textId="09A6FCE6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An intervention that limits the use of selected antibiotics based on spectrum of activity, cost, or toxicity, and requires authorization by an expert prior to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initiating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therapy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264EB9E" w14:textId="2DE1E412">
            <w:pPr>
              <w:pStyle w:val="ListParagraph"/>
              <w:numPr>
                <w:ilvl w:val="0"/>
                <w:numId w:val="19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Requiring approval before dispensing restricted antimicrobials (broad-spectrum,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high cost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and/or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high risk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) </w:t>
            </w:r>
          </w:p>
        </w:tc>
      </w:tr>
      <w:tr w:rsidR="71860AF5" w:rsidTr="72693503" w14:paraId="111FA879" w14:textId="77777777">
        <w:trPr>
          <w:trHeight w:val="1425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366246E0" w14:textId="20C78532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Patient Care – ASP Rounds (including “handshake” ASP) 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671D92E" w14:textId="1AC389A7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 rounding-based antimicrobial stewardship approach in which an ASP team conducts a comprehensive review of antimicrobial therapy and provides in-person feedback to the treating team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F028867" w14:textId="79F861A1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ASP pharmacist or physician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participates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in rounds to </w:t>
            </w:r>
            <w:r w:rsidRPr="7E698B32" w:rsidR="00F649E2">
              <w:rPr>
                <w:rFonts w:ascii="Times New Roman" w:hAnsi="Times New Roman" w:eastAsia="Times New Roman" w:cs="Times New Roman"/>
                <w:sz w:val="22"/>
                <w:szCs w:val="22"/>
              </w:rPr>
              <w:t>provide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real-time antibiotic recommendations</w:t>
            </w:r>
          </w:p>
          <w:p w:rsidR="71860AF5" w:rsidP="7E698B32" w:rsidRDefault="71860AF5" w14:paraId="4A4B4CAF" w14:textId="55986EB6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</w:p>
        </w:tc>
      </w:tr>
      <w:tr w:rsidR="71860AF5" w:rsidTr="72693503" w14:paraId="7F4A7BA0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604F2F6" w14:textId="13EE8027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Patient Care – Curbside ASP Questions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7A227186" w14:textId="5AC860CC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Discussions of antibiotic stewardship interactions between ASP teams and clinicians that include informal consultation related to antimicrobial therapy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B290E4A" w14:textId="27DC8916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Antibiotic discharge medication selection questions</w:t>
            </w:r>
          </w:p>
          <w:p w:rsidR="71860AF5" w:rsidP="7E698B32" w:rsidRDefault="71860AF5" w14:paraId="1C75E76B" w14:textId="5308FDE3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Dosing or renal adjustment questions</w:t>
            </w:r>
          </w:p>
        </w:tc>
      </w:tr>
      <w:tr w:rsidR="71860AF5" w:rsidTr="72693503" w14:paraId="24069094" w14:textId="77777777">
        <w:trPr>
          <w:trHeight w:val="2115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7903A52" w14:textId="7100E3D8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Administrative – Guidelines/EHR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C89110A" w14:textId="15D4BA7B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Development and implementation of facility-specific antimicrobial treatment guidelines and building EHR tools that support real-time ASP and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optimize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prescribing.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0EBB5AB5" w14:textId="4DB7F3F1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Creating a facility-specific pneumonia guideline</w:t>
            </w:r>
          </w:p>
          <w:p w:rsidR="71860AF5" w:rsidP="7E698B32" w:rsidRDefault="71860AF5" w14:paraId="191988B8" w14:textId="7B5E93FB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Building clinical decision support/EHR tools such as antimicrobial order sets, automatic stop dates, indication-required antibiotic orders, etc. </w:t>
            </w:r>
          </w:p>
        </w:tc>
      </w:tr>
      <w:tr w:rsidR="71860AF5" w:rsidTr="72693503" w14:paraId="5ED0667C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515497D" w14:textId="16A09029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Administrative – Committee Work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A0240FF" w14:textId="2B0BD96C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Leading or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participating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in multidisciplinary committees related to ASP 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3C0BECD" w14:textId="72692AA0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Serving on a multidisciplinary ASP committee to prepare, present, or review antibiotic utilization/resistance trends, approve antimicrobial policies, or prioritize stewardship initiatives.</w:t>
            </w:r>
          </w:p>
          <w:p w:rsidR="71860AF5" w:rsidP="7E698B32" w:rsidRDefault="71860AF5" w14:paraId="6456BF4C" w14:textId="17EC6309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Providing stewardship input to other multidisciplinary committees such as infection prevention or P&amp;T committees</w:t>
            </w:r>
          </w:p>
        </w:tc>
      </w:tr>
      <w:tr w:rsidR="71860AF5" w:rsidTr="72693503" w14:paraId="2B49531F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824626D" w14:textId="3188C1C3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Administrative – QI projects/research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586AAC9" w14:textId="165F252E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Antimicrobial stewardship-related quality improvement (QI) or research activities to assess antibiotic use,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outcomes, and measure the impact of intervention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07E05F0A" w14:textId="2891DFA1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Evaluating impact of guideline adoption on prescribing patterns </w:t>
            </w:r>
          </w:p>
          <w:p w:rsidR="71860AF5" w:rsidP="7E698B32" w:rsidRDefault="71860AF5" w14:paraId="76BF4003" w14:textId="2A6479A7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Designing and conducting a pre–post study assessing how an ASP-led prospective audit and feedback program changes broad-spectrum antibiotic use and clinical outcomes </w:t>
            </w:r>
          </w:p>
        </w:tc>
      </w:tr>
      <w:tr w:rsidR="71860AF5" w:rsidTr="72693503" w14:paraId="42D3724B" w14:textId="77777777">
        <w:trPr>
          <w:trHeight w:val="1515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78F3EBB" w14:textId="7009D3CA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Administrative – Emails 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FAC946C" w14:textId="316F8B69">
            <w:pPr>
              <w:spacing w:line="276" w:lineRule="auto"/>
              <w:rPr>
                <w:rFonts w:ascii="Times New Roman" w:hAnsi="Times New Roman" w:eastAsia="Times New Roman" w:cs="Times New Roman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Writing and sending emails to communicate operational, organizational, or educational aspects of the ASP, ensure coordination among team members, or support the program’s functions. 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009D9E32" w14:textId="3F0CB65F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Sending reminder emails about current or updated antimicrobial prescribing guidelines.</w:t>
            </w:r>
          </w:p>
          <w:p w:rsidR="71860AF5" w:rsidP="7E698B32" w:rsidRDefault="71860AF5" w14:paraId="428951ED" w14:textId="5528838C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Sharing updates to the institutional antibiogram and related interpretation or guidance via email.</w:t>
            </w:r>
          </w:p>
        </w:tc>
      </w:tr>
      <w:tr w:rsidR="71860AF5" w:rsidTr="72693503" w14:paraId="39257984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C68B3C2" w14:textId="34341281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Tracking – Antimicrobial Use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6AEC13F" w14:textId="5A111384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Tracking and analyzing antimicrobial use to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prescribing patterns and support quality improvement in antibiotic use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ED85823" w14:textId="510A2816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Monitoring DOT (Days of Therapy) and/or SAARs</w:t>
            </w:r>
          </w:p>
          <w:p w:rsidR="71860AF5" w:rsidP="7E698B32" w:rsidRDefault="71860AF5" w14:paraId="649C4537" w14:textId="51AD3143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Analyzing antibiotic use by provider/unit</w:t>
            </w:r>
          </w:p>
          <w:p w:rsidR="71860AF5" w:rsidP="7E698B32" w:rsidRDefault="71860AF5" w14:paraId="5CA031CF" w14:textId="67F6D5E4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Identifying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high-use antibiotics</w:t>
            </w:r>
          </w:p>
          <w:p w:rsidR="71860AF5" w:rsidP="7E698B32" w:rsidRDefault="71860AF5" w14:paraId="32DAFA2D" w14:textId="4B10BBFD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Tracking broad-spectrum agent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utilization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</w:t>
            </w:r>
          </w:p>
        </w:tc>
      </w:tr>
      <w:tr w:rsidR="71860AF5" w:rsidTr="72693503" w14:paraId="469C6F60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1EFEAC8" w14:textId="6D78545A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Tracking – Antimicrobial Resistance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3F73289E" w14:textId="0E3DDEC9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Monitoring the development of antibiotic resistance by measuring pathogens recovered from patients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36D3AC5" w14:textId="5488DFBA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Updating annual antibiogram</w:t>
            </w:r>
          </w:p>
          <w:p w:rsidR="71860AF5" w:rsidP="7E698B32" w:rsidRDefault="71860AF5" w14:paraId="2D046D4A" w14:textId="239E25BF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Monitoring MRSA/ESBL/CRE resistance trends over time</w:t>
            </w:r>
          </w:p>
        </w:tc>
      </w:tr>
      <w:tr w:rsidR="71860AF5" w:rsidTr="72693503" w14:paraId="1AE1BA23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72C021CE" w14:textId="216D1591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Tracking – Antibiotic Appropriateness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0F8C843F" w14:textId="325D23BA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Monitoring antibiotic prescribing, including evaluation of both </w:t>
            </w:r>
            <w:r w:rsidRPr="7E698B32" w:rsidR="334ED012">
              <w:rPr>
                <w:rFonts w:ascii="Times New Roman" w:hAnsi="Times New Roman" w:eastAsia="Times New Roman" w:cs="Times New Roman"/>
                <w:sz w:val="22"/>
                <w:szCs w:val="22"/>
              </w:rPr>
              <w:t>processes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(Are policies and guidelines being followed as expected?) and outcome (Have interventions improved antibiotic use and patient outcomes?).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30AED10" w14:textId="676F152D">
            <w:pPr>
              <w:pStyle w:val="ListParagraph"/>
              <w:numPr>
                <w:ilvl w:val="0"/>
                <w:numId w:val="1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Assessing adherence to facility-specific guidelines (e.g., UTI, CAP)</w:t>
            </w:r>
          </w:p>
          <w:p w:rsidR="71860AF5" w:rsidP="7E698B32" w:rsidRDefault="71860AF5" w14:paraId="684A9BEF" w14:textId="40F68FF1">
            <w:pPr>
              <w:pStyle w:val="ListParagraph"/>
              <w:numPr>
                <w:ilvl w:val="0"/>
                <w:numId w:val="1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Reviewing correct dose, route, and duration of antibiotics</w:t>
            </w:r>
          </w:p>
          <w:p w:rsidR="71860AF5" w:rsidP="7E698B32" w:rsidRDefault="71860AF5" w14:paraId="2D7E931C" w14:textId="41E51F8C">
            <w:pPr>
              <w:pStyle w:val="ListParagraph"/>
              <w:numPr>
                <w:ilvl w:val="0"/>
                <w:numId w:val="1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Identifying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inappropriate broad-spectrum antibiotic use</w:t>
            </w:r>
          </w:p>
          <w:p w:rsidR="71860AF5" w:rsidP="7E698B32" w:rsidRDefault="71860AF5" w14:paraId="3DFEB0C7" w14:textId="4509F08F">
            <w:pPr>
              <w:pStyle w:val="ListParagraph"/>
              <w:numPr>
                <w:ilvl w:val="0"/>
                <w:numId w:val="12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Detecting unnecessary duplicate therapy </w:t>
            </w:r>
          </w:p>
        </w:tc>
      </w:tr>
      <w:tr w:rsidR="71860AF5" w:rsidTr="72693503" w14:paraId="36CBF107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0997BE2" w14:textId="1EB005DC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Tracking – Intervention Acceptance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7B9360EA" w14:textId="5DD3B10A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Documenting interventions that provide feedback to clinicians and tracking responses to feedback (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e.g.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acceptance).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B421502" w14:textId="00B82F1C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Measuring % of ASP recommendations accepted by prescribers </w:t>
            </w:r>
          </w:p>
        </w:tc>
      </w:tr>
      <w:tr w:rsidR="71860AF5" w:rsidTr="72693503" w14:paraId="7E1C053C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F79AF07" w14:textId="16770716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Reporting – sharing data with prescribers/decision makers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1C1C5A06" w14:textId="38B5E841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Regularly reporting information on antibiotic use and resistance to physicians, </w:t>
            </w:r>
            <w:r w:rsidRPr="7E698B32" w:rsidR="306668DA">
              <w:rPr>
                <w:rFonts w:ascii="Times New Roman" w:hAnsi="Times New Roman" w:eastAsia="Times New Roman" w:cs="Times New Roman"/>
                <w:sz w:val="22"/>
                <w:szCs w:val="22"/>
              </w:rPr>
              <w:t>nurses,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and other relevant staff, including through direct, personalized communication.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556F655A" w14:textId="3B91798C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Emailing individualized feedback reports or prescribing dashboards to key stakeholders</w:t>
            </w:r>
          </w:p>
          <w:p w:rsidR="71860AF5" w:rsidP="7E698B32" w:rsidRDefault="71860AF5" w14:paraId="51A516BD" w14:textId="49926B6D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Presenting prescribing dashboards to drive accountability and improvement</w:t>
            </w:r>
          </w:p>
        </w:tc>
      </w:tr>
      <w:tr w:rsidR="71860AF5" w:rsidTr="72693503" w14:paraId="531C79F8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DD27E79" w14:textId="5734E188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Education – Providing Education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4E8655D4" w14:textId="2ACC0E26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Developing educational content and educating clinicians about antimicrobial stewardship programs, including antimicrobial resistance and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optimal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prescribing</w:t>
            </w:r>
            <w:r w:rsidRPr="7E698B32" w:rsidR="006E756E">
              <w:rPr>
                <w:rFonts w:ascii="Times New Roman" w:hAnsi="Times New Roman" w:eastAsia="Times New Roman" w:cs="Times New Roman"/>
                <w:sz w:val="22"/>
                <w:szCs w:val="22"/>
              </w:rPr>
              <w:t>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0213E06E" w14:textId="35A5C4B6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Presenting education sessions for clinicians on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optimal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antibiotic prescribing.</w:t>
            </w:r>
          </w:p>
          <w:p w:rsidR="71860AF5" w:rsidP="7E698B32" w:rsidRDefault="71860AF5" w14:paraId="4C2C8EEE" w14:textId="37BBB3B3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Training prescribers on guideline-based antimicrobial therapy.</w:t>
            </w:r>
          </w:p>
          <w:p w:rsidR="71860AF5" w:rsidP="7E698B32" w:rsidRDefault="71860AF5" w14:paraId="34F5B205" w14:textId="5EBF8B60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Communicating key ASP messages via posters, flyers, newsletters, or electronic announcements to staff groups.</w:t>
            </w:r>
          </w:p>
        </w:tc>
      </w:tr>
      <w:tr w:rsidR="71860AF5" w:rsidTr="72693503" w14:paraId="31E7977F" w14:textId="77777777">
        <w:trPr>
          <w:trHeight w:val="300"/>
        </w:trPr>
        <w:tc>
          <w:tcPr>
            <w:tcW w:w="19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89312F1" w14:textId="78A4CC21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Education – Receiving Education (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e.g.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CE)</w:t>
            </w:r>
          </w:p>
        </w:tc>
        <w:tc>
          <w:tcPr>
            <w:tcW w:w="43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2325515F" w14:textId="60C2ADFE">
            <w:p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Participating in educational activities (such as continuing education courses or training sessions) to improve knowledge and skills related to antimicrobial stewardship and 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optimal</w:t>
            </w: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antibiotic use.</w:t>
            </w:r>
          </w:p>
        </w:tc>
        <w:tc>
          <w:tcPr>
            <w:tcW w:w="432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1860AF5" w:rsidP="7E698B32" w:rsidRDefault="71860AF5" w14:paraId="67CA6DE7" w14:textId="07C3D507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Completing CE modules on antimicrobial resistance or stewardship</w:t>
            </w:r>
          </w:p>
          <w:p w:rsidR="71860AF5" w:rsidP="7E698B32" w:rsidRDefault="71860AF5" w14:paraId="31631140" w14:textId="79BA5791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Participating in CDC stewardship training programs</w:t>
            </w:r>
          </w:p>
          <w:p w:rsidR="71860AF5" w:rsidP="7E698B32" w:rsidRDefault="71860AF5" w14:paraId="2004CDCA" w14:textId="2C0E16D8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Attending hospital-led educational sessions on antibiotic best practices</w:t>
            </w:r>
          </w:p>
          <w:p w:rsidR="71860AF5" w:rsidP="7E698B32" w:rsidRDefault="71860AF5" w14:paraId="17C57664" w14:textId="5895D4BF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E698B32" w:rsidR="71860AF5">
              <w:rPr>
                <w:rFonts w:ascii="Times New Roman" w:hAnsi="Times New Roman" w:eastAsia="Times New Roman" w:cs="Times New Roman"/>
                <w:sz w:val="22"/>
                <w:szCs w:val="22"/>
              </w:rPr>
              <w:t>Engaging in online professional education for safe prescribing</w:t>
            </w:r>
          </w:p>
        </w:tc>
      </w:tr>
      <w:tr w:rsidR="72693503" w:rsidTr="72693503" w14:paraId="3314CA2F">
        <w:trPr>
          <w:trHeight w:val="300"/>
        </w:trPr>
        <w:tc>
          <w:tcPr>
            <w:tcW w:w="217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B85E1C9" w:rsidP="72693503" w:rsidRDefault="0B85E1C9" w14:paraId="0EEAD53C" w14:textId="3DEE19CF">
            <w:pPr>
              <w:pStyle w:val="Normal"/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2693503" w:rsidR="0B85E1C9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Miscellaneous </w:t>
            </w:r>
            <w:r w:rsidRPr="72693503" w:rsidR="33E28EBE"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(Non-ASP time) </w:t>
            </w:r>
          </w:p>
        </w:tc>
        <w:tc>
          <w:tcPr>
            <w:tcW w:w="326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33E28EBE" w:rsidP="72693503" w:rsidRDefault="33E28EBE" w14:paraId="25C3D1F6" w14:textId="54A069FC">
            <w:pPr>
              <w:pStyle w:val="Normal"/>
              <w:spacing w:line="276" w:lineRule="auto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72693503" w:rsidR="33E28EBE">
              <w:rPr>
                <w:rFonts w:ascii="Times New Roman" w:hAnsi="Times New Roman" w:eastAsia="Times New Roman" w:cs="Times New Roman"/>
                <w:sz w:val="22"/>
                <w:szCs w:val="22"/>
              </w:rPr>
              <w:t>Time not attributable to a specific ASP activity, including transit/travel between locations, breaks/meals, and brief administrative downtime</w:t>
            </w:r>
          </w:p>
        </w:tc>
        <w:tc>
          <w:tcPr>
            <w:tcW w:w="390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33E28EBE" w:rsidP="72693503" w:rsidRDefault="33E28EBE" w14:paraId="2F494DA3" w14:textId="706289E3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en-US"/>
              </w:rPr>
            </w:pPr>
            <w:r w:rsidRPr="72693503" w:rsidR="33E28EBE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en-US"/>
              </w:rPr>
              <w:t>Moving between units, waiting for a meeting/call to start, restroom/meal/coffee break,</w:t>
            </w:r>
            <w:r w:rsidRPr="72693503" w:rsidR="33E28EBE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en-US"/>
              </w:rPr>
              <w:t xml:space="preserve"> </w:t>
            </w:r>
            <w:r w:rsidRPr="72693503" w:rsidR="33E28EBE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en-US"/>
              </w:rPr>
              <w:t>etc.</w:t>
            </w:r>
          </w:p>
        </w:tc>
      </w:tr>
    </w:tbl>
    <w:p w:rsidR="00F95071" w:rsidP="7E698B32" w:rsidRDefault="00F95071" w14:paraId="2C078E63" w14:textId="36ECAA71">
      <w:pPr>
        <w:spacing w:line="276" w:lineRule="auto"/>
        <w:rPr>
          <w:rFonts w:ascii="Times New Roman" w:hAnsi="Times New Roman" w:eastAsia="Times New Roman" w:cs="Times New Roman"/>
        </w:rPr>
      </w:pPr>
    </w:p>
    <w:sectPr w:rsidR="00F95071">
      <w:headerReference w:type="default" r:id="rId7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B7618" w:rsidRDefault="000B7618" w14:paraId="2A1C1448" w14:textId="77777777">
      <w:pPr>
        <w:spacing w:after="0" w:line="240" w:lineRule="auto"/>
      </w:pPr>
      <w:r>
        <w:separator/>
      </w:r>
    </w:p>
  </w:endnote>
  <w:endnote w:type="continuationSeparator" w:id="0">
    <w:p w:rsidR="000B7618" w:rsidRDefault="000B7618" w14:paraId="2BAB54B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B7618" w:rsidRDefault="000B7618" w14:paraId="3BE9F63A" w14:textId="77777777">
      <w:pPr>
        <w:spacing w:after="0" w:line="240" w:lineRule="auto"/>
      </w:pPr>
      <w:r>
        <w:separator/>
      </w:r>
    </w:p>
  </w:footnote>
  <w:footnote w:type="continuationSeparator" w:id="0">
    <w:p w:rsidR="000B7618" w:rsidRDefault="000B7618" w14:paraId="740881B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5061B86" w:rsidTr="15061B86" w14:paraId="572B82BA" w14:textId="77777777">
      <w:trPr>
        <w:trHeight w:val="300"/>
      </w:trPr>
      <w:tc>
        <w:tcPr>
          <w:tcW w:w="3120" w:type="dxa"/>
        </w:tcPr>
        <w:p w:rsidR="15061B86" w:rsidP="15061B86" w:rsidRDefault="15061B86" w14:paraId="62496AFF" w14:textId="331D0930">
          <w:pPr>
            <w:pStyle w:val="Header"/>
            <w:ind w:left="-115"/>
          </w:pPr>
        </w:p>
      </w:tc>
      <w:tc>
        <w:tcPr>
          <w:tcW w:w="3120" w:type="dxa"/>
        </w:tcPr>
        <w:p w:rsidR="15061B86" w:rsidP="15061B86" w:rsidRDefault="15061B86" w14:paraId="0DD8D0CD" w14:textId="4937F224">
          <w:pPr>
            <w:pStyle w:val="Header"/>
            <w:jc w:val="center"/>
          </w:pPr>
        </w:p>
      </w:tc>
      <w:tc>
        <w:tcPr>
          <w:tcW w:w="3120" w:type="dxa"/>
        </w:tcPr>
        <w:p w:rsidR="15061B86" w:rsidP="15061B86" w:rsidRDefault="15061B86" w14:paraId="6C3E1D9C" w14:textId="7CF8FC28">
          <w:pPr>
            <w:pStyle w:val="Header"/>
            <w:ind w:right="-115"/>
            <w:jc w:val="right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0C08"/>
    <w:multiLevelType w:val="hybridMultilevel"/>
    <w:tmpl w:val="A9E091CE"/>
    <w:lvl w:ilvl="0" w:tplc="EDF2034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BE8C87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D18F09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8B048A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6687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EE6FA7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8A65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94015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7B225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46A3C76"/>
    <w:multiLevelType w:val="hybridMultilevel"/>
    <w:tmpl w:val="4AC86FFE"/>
    <w:lvl w:ilvl="0" w:tplc="D7B6236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5EDED2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FE24AD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C5010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7ACE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4320E0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A74FF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58CCAD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7C2F9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CB4FAF5"/>
    <w:multiLevelType w:val="hybridMultilevel"/>
    <w:tmpl w:val="42B473AC"/>
    <w:lvl w:ilvl="0" w:tplc="F974A2DE">
      <w:start w:val="1"/>
      <w:numFmt w:val="decimal"/>
      <w:lvlText w:val="%1)"/>
      <w:lvlJc w:val="left"/>
      <w:pPr>
        <w:ind w:left="720" w:hanging="360"/>
      </w:pPr>
    </w:lvl>
    <w:lvl w:ilvl="1" w:tplc="C8865C02">
      <w:start w:val="1"/>
      <w:numFmt w:val="lowerLetter"/>
      <w:lvlText w:val="%2."/>
      <w:lvlJc w:val="left"/>
      <w:pPr>
        <w:ind w:left="1440" w:hanging="360"/>
      </w:pPr>
    </w:lvl>
    <w:lvl w:ilvl="2" w:tplc="4C805CA2">
      <w:start w:val="1"/>
      <w:numFmt w:val="lowerRoman"/>
      <w:lvlText w:val="%3."/>
      <w:lvlJc w:val="right"/>
      <w:pPr>
        <w:ind w:left="2160" w:hanging="180"/>
      </w:pPr>
    </w:lvl>
    <w:lvl w:ilvl="3" w:tplc="3E0223A6">
      <w:start w:val="1"/>
      <w:numFmt w:val="decimal"/>
      <w:lvlText w:val="%4."/>
      <w:lvlJc w:val="left"/>
      <w:pPr>
        <w:ind w:left="2880" w:hanging="360"/>
      </w:pPr>
    </w:lvl>
    <w:lvl w:ilvl="4" w:tplc="21AC4652">
      <w:start w:val="1"/>
      <w:numFmt w:val="lowerLetter"/>
      <w:lvlText w:val="%5."/>
      <w:lvlJc w:val="left"/>
      <w:pPr>
        <w:ind w:left="3600" w:hanging="360"/>
      </w:pPr>
    </w:lvl>
    <w:lvl w:ilvl="5" w:tplc="3E883FDC">
      <w:start w:val="1"/>
      <w:numFmt w:val="lowerRoman"/>
      <w:lvlText w:val="%6."/>
      <w:lvlJc w:val="right"/>
      <w:pPr>
        <w:ind w:left="4320" w:hanging="180"/>
      </w:pPr>
    </w:lvl>
    <w:lvl w:ilvl="6" w:tplc="4050976C">
      <w:start w:val="1"/>
      <w:numFmt w:val="decimal"/>
      <w:lvlText w:val="%7."/>
      <w:lvlJc w:val="left"/>
      <w:pPr>
        <w:ind w:left="5040" w:hanging="360"/>
      </w:pPr>
    </w:lvl>
    <w:lvl w:ilvl="7" w:tplc="6E2C196E">
      <w:start w:val="1"/>
      <w:numFmt w:val="lowerLetter"/>
      <w:lvlText w:val="%8."/>
      <w:lvlJc w:val="left"/>
      <w:pPr>
        <w:ind w:left="5760" w:hanging="360"/>
      </w:pPr>
    </w:lvl>
    <w:lvl w:ilvl="8" w:tplc="DC6C9CD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F03E4B"/>
    <w:multiLevelType w:val="hybridMultilevel"/>
    <w:tmpl w:val="FE1AB1CC"/>
    <w:lvl w:ilvl="0" w:tplc="8E9A3CC2">
      <w:start w:val="1"/>
      <w:numFmt w:val="decimal"/>
      <w:lvlText w:val="%1."/>
      <w:lvlJc w:val="left"/>
      <w:pPr>
        <w:ind w:left="720" w:hanging="360"/>
      </w:pPr>
    </w:lvl>
    <w:lvl w:ilvl="1" w:tplc="28AE031E">
      <w:start w:val="1"/>
      <w:numFmt w:val="lowerLetter"/>
      <w:lvlText w:val="%2."/>
      <w:lvlJc w:val="left"/>
      <w:pPr>
        <w:ind w:left="1440" w:hanging="360"/>
      </w:pPr>
    </w:lvl>
    <w:lvl w:ilvl="2" w:tplc="F2DA2308">
      <w:start w:val="1"/>
      <w:numFmt w:val="lowerRoman"/>
      <w:lvlText w:val="%3."/>
      <w:lvlJc w:val="right"/>
      <w:pPr>
        <w:ind w:left="2160" w:hanging="180"/>
      </w:pPr>
    </w:lvl>
    <w:lvl w:ilvl="3" w:tplc="6DD4FC0C">
      <w:start w:val="1"/>
      <w:numFmt w:val="decimal"/>
      <w:lvlText w:val="%4."/>
      <w:lvlJc w:val="left"/>
      <w:pPr>
        <w:ind w:left="2880" w:hanging="360"/>
      </w:pPr>
    </w:lvl>
    <w:lvl w:ilvl="4" w:tplc="1F1CC3AE">
      <w:start w:val="1"/>
      <w:numFmt w:val="lowerLetter"/>
      <w:lvlText w:val="%5."/>
      <w:lvlJc w:val="left"/>
      <w:pPr>
        <w:ind w:left="3600" w:hanging="360"/>
      </w:pPr>
    </w:lvl>
    <w:lvl w:ilvl="5" w:tplc="81088D2C">
      <w:start w:val="1"/>
      <w:numFmt w:val="lowerRoman"/>
      <w:lvlText w:val="%6."/>
      <w:lvlJc w:val="right"/>
      <w:pPr>
        <w:ind w:left="4320" w:hanging="180"/>
      </w:pPr>
    </w:lvl>
    <w:lvl w:ilvl="6" w:tplc="6BF61900">
      <w:start w:val="1"/>
      <w:numFmt w:val="decimal"/>
      <w:lvlText w:val="%7."/>
      <w:lvlJc w:val="left"/>
      <w:pPr>
        <w:ind w:left="5040" w:hanging="360"/>
      </w:pPr>
    </w:lvl>
    <w:lvl w:ilvl="7" w:tplc="76CAA7D2">
      <w:start w:val="1"/>
      <w:numFmt w:val="lowerLetter"/>
      <w:lvlText w:val="%8."/>
      <w:lvlJc w:val="left"/>
      <w:pPr>
        <w:ind w:left="5760" w:hanging="360"/>
      </w:pPr>
    </w:lvl>
    <w:lvl w:ilvl="8" w:tplc="8FD8B44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9CF15"/>
    <w:multiLevelType w:val="hybridMultilevel"/>
    <w:tmpl w:val="B2E485A2"/>
    <w:lvl w:ilvl="0" w:tplc="34865ABE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804C78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9217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BD6FD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99A21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E76049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9EE2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B948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A2C83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EB5DE6F"/>
    <w:multiLevelType w:val="hybridMultilevel"/>
    <w:tmpl w:val="3C9CA6E2"/>
    <w:lvl w:ilvl="0" w:tplc="AAB451C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829E80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E7893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32498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32099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496D2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01C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EC50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2C45C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3465066"/>
    <w:multiLevelType w:val="hybridMultilevel"/>
    <w:tmpl w:val="FBC8CCCE"/>
    <w:lvl w:ilvl="0" w:tplc="B30E90BE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663215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446F3B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62D5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290CD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8AD9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1A4B9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9252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04504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93E5D16"/>
    <w:multiLevelType w:val="multilevel"/>
    <w:tmpl w:val="B0120F4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5BEB2"/>
    <w:multiLevelType w:val="hybridMultilevel"/>
    <w:tmpl w:val="264CA3B8"/>
    <w:lvl w:ilvl="0" w:tplc="77D2433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BE44B0C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65A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0FA024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94523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8831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40C24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BCE06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5DE4A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1519A0D"/>
    <w:multiLevelType w:val="hybridMultilevel"/>
    <w:tmpl w:val="C7FEEDEE"/>
    <w:lvl w:ilvl="0" w:tplc="51A4715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5CDAB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8643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8524A1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77A7B2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32F2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AD0F98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A8E677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78CF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5F8378B"/>
    <w:multiLevelType w:val="hybridMultilevel"/>
    <w:tmpl w:val="B98A5244"/>
    <w:lvl w:ilvl="0" w:tplc="4AE0DA3A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8240609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1640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6ACE5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B2F17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8A6F1D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7ACDEC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E26E86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E7CE01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85FA32B"/>
    <w:multiLevelType w:val="hybridMultilevel"/>
    <w:tmpl w:val="13109150"/>
    <w:lvl w:ilvl="0" w:tplc="38D8380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A5949E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C50A3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384F9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7A734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E5674E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303C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90670C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CFE17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8052793"/>
    <w:multiLevelType w:val="hybridMultilevel"/>
    <w:tmpl w:val="4F5029F8"/>
    <w:lvl w:ilvl="0" w:tplc="8CA07CD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AB6A86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66E15B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86AE6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5C237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8CCBF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E0A55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E5C28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3443B7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C662CDA"/>
    <w:multiLevelType w:val="hybridMultilevel"/>
    <w:tmpl w:val="06789EBA"/>
    <w:lvl w:ilvl="0" w:tplc="BCB2B0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3F0F0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76FF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0AA3D6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688AE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8E6ED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4824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D228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DEF93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C6B7DA1"/>
    <w:multiLevelType w:val="hybridMultilevel"/>
    <w:tmpl w:val="362EDBBA"/>
    <w:lvl w:ilvl="0" w:tplc="1520D18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9488C0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8D455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EEC9EE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26912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86ED6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2542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EEEE6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6452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CC158B7"/>
    <w:multiLevelType w:val="hybridMultilevel"/>
    <w:tmpl w:val="E528C1B4"/>
    <w:lvl w:ilvl="0" w:tplc="9354703A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F60DDA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7A2960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8DCED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EB4A16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71623A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C4BB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22DA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30EC98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50870748"/>
    <w:multiLevelType w:val="hybridMultilevel"/>
    <w:tmpl w:val="D65AD948"/>
    <w:lvl w:ilvl="0" w:tplc="5EA2F46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A6D48E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3F2A2D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1A8D9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EE0C2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C6C8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AC05F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41EBE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35620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6777373B"/>
    <w:multiLevelType w:val="hybridMultilevel"/>
    <w:tmpl w:val="C952E97E"/>
    <w:lvl w:ilvl="0" w:tplc="4B22D22E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4CCE1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823E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B293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A72B2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5007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1478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E22020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33EC6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E2FB23D"/>
    <w:multiLevelType w:val="hybridMultilevel"/>
    <w:tmpl w:val="164E310E"/>
    <w:lvl w:ilvl="0" w:tplc="622244C4">
      <w:start w:val="1"/>
      <w:numFmt w:val="decimal"/>
      <w:lvlText w:val="%1."/>
      <w:lvlJc w:val="left"/>
      <w:pPr>
        <w:ind w:left="720" w:hanging="360"/>
      </w:pPr>
    </w:lvl>
    <w:lvl w:ilvl="1" w:tplc="6240892E">
      <w:start w:val="1"/>
      <w:numFmt w:val="lowerLetter"/>
      <w:lvlText w:val="%2."/>
      <w:lvlJc w:val="left"/>
      <w:pPr>
        <w:ind w:left="1440" w:hanging="360"/>
      </w:pPr>
    </w:lvl>
    <w:lvl w:ilvl="2" w:tplc="3606E95C">
      <w:start w:val="1"/>
      <w:numFmt w:val="lowerRoman"/>
      <w:lvlText w:val="%3."/>
      <w:lvlJc w:val="right"/>
      <w:pPr>
        <w:ind w:left="2160" w:hanging="180"/>
      </w:pPr>
    </w:lvl>
    <w:lvl w:ilvl="3" w:tplc="09D22BE0">
      <w:start w:val="1"/>
      <w:numFmt w:val="decimal"/>
      <w:lvlText w:val="%4."/>
      <w:lvlJc w:val="left"/>
      <w:pPr>
        <w:ind w:left="2880" w:hanging="360"/>
      </w:pPr>
    </w:lvl>
    <w:lvl w:ilvl="4" w:tplc="B044A408">
      <w:start w:val="1"/>
      <w:numFmt w:val="lowerLetter"/>
      <w:lvlText w:val="%5."/>
      <w:lvlJc w:val="left"/>
      <w:pPr>
        <w:ind w:left="3600" w:hanging="360"/>
      </w:pPr>
    </w:lvl>
    <w:lvl w:ilvl="5" w:tplc="6E24F90E">
      <w:start w:val="1"/>
      <w:numFmt w:val="lowerRoman"/>
      <w:lvlText w:val="%6."/>
      <w:lvlJc w:val="right"/>
      <w:pPr>
        <w:ind w:left="4320" w:hanging="180"/>
      </w:pPr>
    </w:lvl>
    <w:lvl w:ilvl="6" w:tplc="3840589C">
      <w:start w:val="1"/>
      <w:numFmt w:val="decimal"/>
      <w:lvlText w:val="%7."/>
      <w:lvlJc w:val="left"/>
      <w:pPr>
        <w:ind w:left="5040" w:hanging="360"/>
      </w:pPr>
    </w:lvl>
    <w:lvl w:ilvl="7" w:tplc="EABE13FC">
      <w:start w:val="1"/>
      <w:numFmt w:val="lowerLetter"/>
      <w:lvlText w:val="%8."/>
      <w:lvlJc w:val="left"/>
      <w:pPr>
        <w:ind w:left="5760" w:hanging="360"/>
      </w:pPr>
    </w:lvl>
    <w:lvl w:ilvl="8" w:tplc="0E74DB5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F218D6"/>
    <w:multiLevelType w:val="hybridMultilevel"/>
    <w:tmpl w:val="61FEBA30"/>
    <w:lvl w:ilvl="0" w:tplc="74F8D124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898C1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884D8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445F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DB6AA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24A1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E7677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DDED6A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08A36E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024788018">
    <w:abstractNumId w:val="10"/>
  </w:num>
  <w:num w:numId="2" w16cid:durableId="1117214218">
    <w:abstractNumId w:val="9"/>
  </w:num>
  <w:num w:numId="3" w16cid:durableId="1307314648">
    <w:abstractNumId w:val="13"/>
  </w:num>
  <w:num w:numId="4" w16cid:durableId="1418207813">
    <w:abstractNumId w:val="1"/>
  </w:num>
  <w:num w:numId="5" w16cid:durableId="1436435715">
    <w:abstractNumId w:val="19"/>
  </w:num>
  <w:num w:numId="6" w16cid:durableId="1450857944">
    <w:abstractNumId w:val="2"/>
  </w:num>
  <w:num w:numId="7" w16cid:durableId="1492677893">
    <w:abstractNumId w:val="5"/>
  </w:num>
  <w:num w:numId="8" w16cid:durableId="1659266685">
    <w:abstractNumId w:val="6"/>
  </w:num>
  <w:num w:numId="9" w16cid:durableId="183714967">
    <w:abstractNumId w:val="0"/>
  </w:num>
  <w:num w:numId="10" w16cid:durableId="193540888">
    <w:abstractNumId w:val="18"/>
  </w:num>
  <w:num w:numId="11" w16cid:durableId="2011832616">
    <w:abstractNumId w:val="3"/>
  </w:num>
  <w:num w:numId="12" w16cid:durableId="2104183423">
    <w:abstractNumId w:val="4"/>
  </w:num>
  <w:num w:numId="13" w16cid:durableId="275869169">
    <w:abstractNumId w:val="16"/>
  </w:num>
  <w:num w:numId="14" w16cid:durableId="336886830">
    <w:abstractNumId w:val="11"/>
  </w:num>
  <w:num w:numId="15" w16cid:durableId="363021416">
    <w:abstractNumId w:val="14"/>
  </w:num>
  <w:num w:numId="16" w16cid:durableId="385833374">
    <w:abstractNumId w:val="7"/>
  </w:num>
  <w:num w:numId="17" w16cid:durableId="747775417">
    <w:abstractNumId w:val="15"/>
  </w:num>
  <w:num w:numId="18" w16cid:durableId="777020146">
    <w:abstractNumId w:val="8"/>
  </w:num>
  <w:num w:numId="19" w16cid:durableId="790368652">
    <w:abstractNumId w:val="17"/>
  </w:num>
  <w:num w:numId="20" w16cid:durableId="8071677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7AFD53"/>
    <w:rsid w:val="0005625F"/>
    <w:rsid w:val="00081333"/>
    <w:rsid w:val="000B7618"/>
    <w:rsid w:val="000E3415"/>
    <w:rsid w:val="000F2ED6"/>
    <w:rsid w:val="00185EB0"/>
    <w:rsid w:val="002112D9"/>
    <w:rsid w:val="00281B5C"/>
    <w:rsid w:val="00325786"/>
    <w:rsid w:val="003B54C2"/>
    <w:rsid w:val="00570327"/>
    <w:rsid w:val="005A639B"/>
    <w:rsid w:val="005F2B1F"/>
    <w:rsid w:val="006B51C1"/>
    <w:rsid w:val="006E756E"/>
    <w:rsid w:val="0076122B"/>
    <w:rsid w:val="00803001"/>
    <w:rsid w:val="0084072E"/>
    <w:rsid w:val="008975B3"/>
    <w:rsid w:val="008A16E4"/>
    <w:rsid w:val="0093589B"/>
    <w:rsid w:val="00936FBA"/>
    <w:rsid w:val="0097670F"/>
    <w:rsid w:val="009B5760"/>
    <w:rsid w:val="00A2735B"/>
    <w:rsid w:val="00A762B3"/>
    <w:rsid w:val="00B51D76"/>
    <w:rsid w:val="00C01920"/>
    <w:rsid w:val="00C825F5"/>
    <w:rsid w:val="00C85298"/>
    <w:rsid w:val="00CD5461"/>
    <w:rsid w:val="00D01FC4"/>
    <w:rsid w:val="00E0113F"/>
    <w:rsid w:val="00E04E9C"/>
    <w:rsid w:val="00E178CF"/>
    <w:rsid w:val="00F0ECFB"/>
    <w:rsid w:val="00F649E2"/>
    <w:rsid w:val="00F95071"/>
    <w:rsid w:val="00FD76B7"/>
    <w:rsid w:val="01513065"/>
    <w:rsid w:val="024BA836"/>
    <w:rsid w:val="02C9AB4E"/>
    <w:rsid w:val="03129138"/>
    <w:rsid w:val="0347E51A"/>
    <w:rsid w:val="0449E706"/>
    <w:rsid w:val="051B2CA7"/>
    <w:rsid w:val="0524E206"/>
    <w:rsid w:val="0570CC2A"/>
    <w:rsid w:val="05965E8C"/>
    <w:rsid w:val="067AFD53"/>
    <w:rsid w:val="06FF71EB"/>
    <w:rsid w:val="07A4814B"/>
    <w:rsid w:val="07BB4FF6"/>
    <w:rsid w:val="0872DF57"/>
    <w:rsid w:val="08862335"/>
    <w:rsid w:val="09589C84"/>
    <w:rsid w:val="096820E3"/>
    <w:rsid w:val="0A39C025"/>
    <w:rsid w:val="0B85E1C9"/>
    <w:rsid w:val="0C1A6A32"/>
    <w:rsid w:val="0C549EDD"/>
    <w:rsid w:val="0C623CB3"/>
    <w:rsid w:val="0CC5C9CA"/>
    <w:rsid w:val="0DD77EE9"/>
    <w:rsid w:val="0E20E7C3"/>
    <w:rsid w:val="0E3D0224"/>
    <w:rsid w:val="0E6D675C"/>
    <w:rsid w:val="0FF08684"/>
    <w:rsid w:val="107D1368"/>
    <w:rsid w:val="122A18BF"/>
    <w:rsid w:val="1354C5C2"/>
    <w:rsid w:val="144A5696"/>
    <w:rsid w:val="144E9129"/>
    <w:rsid w:val="1475ECE4"/>
    <w:rsid w:val="148E5029"/>
    <w:rsid w:val="15061B86"/>
    <w:rsid w:val="157617A3"/>
    <w:rsid w:val="15CF4DBA"/>
    <w:rsid w:val="16825A27"/>
    <w:rsid w:val="16899C1E"/>
    <w:rsid w:val="17B17250"/>
    <w:rsid w:val="17C848F6"/>
    <w:rsid w:val="17EB0017"/>
    <w:rsid w:val="1891C8CD"/>
    <w:rsid w:val="18D0542F"/>
    <w:rsid w:val="1AE0230E"/>
    <w:rsid w:val="1B8BBD57"/>
    <w:rsid w:val="1D9855B2"/>
    <w:rsid w:val="1DAF31BF"/>
    <w:rsid w:val="1E3274A0"/>
    <w:rsid w:val="1E45CA80"/>
    <w:rsid w:val="1ED9AE93"/>
    <w:rsid w:val="1FF41E21"/>
    <w:rsid w:val="204DD318"/>
    <w:rsid w:val="20D32E7E"/>
    <w:rsid w:val="2123EE73"/>
    <w:rsid w:val="2154EF5F"/>
    <w:rsid w:val="22EFBD75"/>
    <w:rsid w:val="231C23AA"/>
    <w:rsid w:val="2352B121"/>
    <w:rsid w:val="235871B8"/>
    <w:rsid w:val="2497B218"/>
    <w:rsid w:val="24D2604E"/>
    <w:rsid w:val="258EED30"/>
    <w:rsid w:val="25926E79"/>
    <w:rsid w:val="25A30E26"/>
    <w:rsid w:val="275ED0F7"/>
    <w:rsid w:val="27E388FC"/>
    <w:rsid w:val="27F5B63B"/>
    <w:rsid w:val="28C44B19"/>
    <w:rsid w:val="29744901"/>
    <w:rsid w:val="29ABF99B"/>
    <w:rsid w:val="2C238BE4"/>
    <w:rsid w:val="2CA1F5BF"/>
    <w:rsid w:val="2D3E3B2F"/>
    <w:rsid w:val="2DC93A25"/>
    <w:rsid w:val="2DED5F7C"/>
    <w:rsid w:val="2DEF18D6"/>
    <w:rsid w:val="2E16671C"/>
    <w:rsid w:val="2F25F8FC"/>
    <w:rsid w:val="2F6B8886"/>
    <w:rsid w:val="2FC2A883"/>
    <w:rsid w:val="306668DA"/>
    <w:rsid w:val="30CAD8B7"/>
    <w:rsid w:val="3104D969"/>
    <w:rsid w:val="31147EFA"/>
    <w:rsid w:val="3172F195"/>
    <w:rsid w:val="3241DE00"/>
    <w:rsid w:val="32819906"/>
    <w:rsid w:val="334ED012"/>
    <w:rsid w:val="33AD33FF"/>
    <w:rsid w:val="33BAA689"/>
    <w:rsid w:val="33E28EBE"/>
    <w:rsid w:val="342B1476"/>
    <w:rsid w:val="3464970C"/>
    <w:rsid w:val="35848F91"/>
    <w:rsid w:val="35FD5EFE"/>
    <w:rsid w:val="3791F364"/>
    <w:rsid w:val="379BBA1F"/>
    <w:rsid w:val="37E82C92"/>
    <w:rsid w:val="37EAB1FD"/>
    <w:rsid w:val="38105DA0"/>
    <w:rsid w:val="388063F3"/>
    <w:rsid w:val="389D1A40"/>
    <w:rsid w:val="39186C76"/>
    <w:rsid w:val="3A97C993"/>
    <w:rsid w:val="3AC46F3B"/>
    <w:rsid w:val="3AECEBBC"/>
    <w:rsid w:val="3C6FB9F2"/>
    <w:rsid w:val="3C969D4F"/>
    <w:rsid w:val="3CBA557C"/>
    <w:rsid w:val="3D060256"/>
    <w:rsid w:val="3DE3791A"/>
    <w:rsid w:val="3E31EB6D"/>
    <w:rsid w:val="4008A67D"/>
    <w:rsid w:val="4012276E"/>
    <w:rsid w:val="402466B3"/>
    <w:rsid w:val="411AB634"/>
    <w:rsid w:val="41A202CB"/>
    <w:rsid w:val="42124C8F"/>
    <w:rsid w:val="4227F5A7"/>
    <w:rsid w:val="422A6ED5"/>
    <w:rsid w:val="42F82A79"/>
    <w:rsid w:val="43509BF0"/>
    <w:rsid w:val="439EB635"/>
    <w:rsid w:val="43BC2EE0"/>
    <w:rsid w:val="4491EB1A"/>
    <w:rsid w:val="45EACC6D"/>
    <w:rsid w:val="479A8AAC"/>
    <w:rsid w:val="47D9DB19"/>
    <w:rsid w:val="484FB76D"/>
    <w:rsid w:val="48578E1C"/>
    <w:rsid w:val="48835C95"/>
    <w:rsid w:val="48E91D7D"/>
    <w:rsid w:val="49F9C27D"/>
    <w:rsid w:val="4BDD88D9"/>
    <w:rsid w:val="4CC0B03A"/>
    <w:rsid w:val="4CF1A6F0"/>
    <w:rsid w:val="4D926AF4"/>
    <w:rsid w:val="4E8EBE60"/>
    <w:rsid w:val="5141C494"/>
    <w:rsid w:val="515456CD"/>
    <w:rsid w:val="526A565A"/>
    <w:rsid w:val="531A491A"/>
    <w:rsid w:val="5391F9C0"/>
    <w:rsid w:val="53BF5FED"/>
    <w:rsid w:val="53CFD948"/>
    <w:rsid w:val="540CF1EE"/>
    <w:rsid w:val="54BE9F6D"/>
    <w:rsid w:val="57532C56"/>
    <w:rsid w:val="584249D7"/>
    <w:rsid w:val="5892C93F"/>
    <w:rsid w:val="5AA184A4"/>
    <w:rsid w:val="5AFEB02A"/>
    <w:rsid w:val="5BE0CD19"/>
    <w:rsid w:val="5C79A183"/>
    <w:rsid w:val="5D5F60E2"/>
    <w:rsid w:val="5E217A63"/>
    <w:rsid w:val="5E7F317A"/>
    <w:rsid w:val="5F335B12"/>
    <w:rsid w:val="5F78DB3E"/>
    <w:rsid w:val="606ABEEA"/>
    <w:rsid w:val="60A4529C"/>
    <w:rsid w:val="60B2E4F7"/>
    <w:rsid w:val="619EBB03"/>
    <w:rsid w:val="635A24C1"/>
    <w:rsid w:val="63C7DF9D"/>
    <w:rsid w:val="643AC381"/>
    <w:rsid w:val="6496AB94"/>
    <w:rsid w:val="652D7A91"/>
    <w:rsid w:val="6546AD44"/>
    <w:rsid w:val="655D1DD5"/>
    <w:rsid w:val="6576324F"/>
    <w:rsid w:val="65E5A516"/>
    <w:rsid w:val="66302960"/>
    <w:rsid w:val="66EB8889"/>
    <w:rsid w:val="6823C886"/>
    <w:rsid w:val="695535D6"/>
    <w:rsid w:val="698AEBD4"/>
    <w:rsid w:val="69DF0188"/>
    <w:rsid w:val="6A45B0B0"/>
    <w:rsid w:val="6A5714D6"/>
    <w:rsid w:val="6AE0FF03"/>
    <w:rsid w:val="6B3A621F"/>
    <w:rsid w:val="6CD25E84"/>
    <w:rsid w:val="6D736E12"/>
    <w:rsid w:val="6DBFE1F0"/>
    <w:rsid w:val="6E468AE6"/>
    <w:rsid w:val="6E84C3A1"/>
    <w:rsid w:val="6EECF628"/>
    <w:rsid w:val="6EEE0826"/>
    <w:rsid w:val="6F7DC9CA"/>
    <w:rsid w:val="6FB9A532"/>
    <w:rsid w:val="7022EE72"/>
    <w:rsid w:val="703069BC"/>
    <w:rsid w:val="709B9E48"/>
    <w:rsid w:val="70C56588"/>
    <w:rsid w:val="710A73D5"/>
    <w:rsid w:val="71368130"/>
    <w:rsid w:val="71860AF5"/>
    <w:rsid w:val="71A9A773"/>
    <w:rsid w:val="723EADE5"/>
    <w:rsid w:val="72693503"/>
    <w:rsid w:val="72A1E006"/>
    <w:rsid w:val="738FFF58"/>
    <w:rsid w:val="73A21952"/>
    <w:rsid w:val="75545432"/>
    <w:rsid w:val="75AD9819"/>
    <w:rsid w:val="7628D1FD"/>
    <w:rsid w:val="764601D3"/>
    <w:rsid w:val="77233F98"/>
    <w:rsid w:val="774B4AD8"/>
    <w:rsid w:val="780D4FF9"/>
    <w:rsid w:val="78EF78D3"/>
    <w:rsid w:val="794D1693"/>
    <w:rsid w:val="79D242DA"/>
    <w:rsid w:val="7A790566"/>
    <w:rsid w:val="7AA03B0F"/>
    <w:rsid w:val="7AD54FF4"/>
    <w:rsid w:val="7C91414B"/>
    <w:rsid w:val="7D8D7CF2"/>
    <w:rsid w:val="7DF48243"/>
    <w:rsid w:val="7E279885"/>
    <w:rsid w:val="7E333D49"/>
    <w:rsid w:val="7E698B32"/>
    <w:rsid w:val="7EBAB136"/>
    <w:rsid w:val="7EC38D6A"/>
    <w:rsid w:val="7ED5A78C"/>
    <w:rsid w:val="7F213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7AFD53"/>
  <w15:chartTrackingRefBased/>
  <w15:docId w15:val="{AB00A983-147A-43F6-B7CD-F5C245427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3">
    <w:name w:val="heading 3"/>
    <w:basedOn w:val="Normal"/>
    <w:next w:val="Normal"/>
    <w:uiPriority w:val="9"/>
    <w:unhideWhenUsed/>
    <w:qFormat/>
    <w:rsid w:val="15061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5061B8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5061B86"/>
    <w:rPr>
      <w:color w:val="467886"/>
      <w:u w:val="single"/>
    </w:rPr>
  </w:style>
  <w:style w:type="paragraph" w:styleId="Header">
    <w:name w:val="header"/>
    <w:basedOn w:val="Normal"/>
    <w:uiPriority w:val="99"/>
    <w:unhideWhenUsed/>
    <w:rsid w:val="15061B8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5061B86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Huynh, Karen (Student)</dc:creator>
  <keywords/>
  <dc:description/>
  <lastModifiedBy>Kang, Amy</lastModifiedBy>
  <revision>6</revision>
  <dcterms:created xsi:type="dcterms:W3CDTF">2026-01-12T02:33:00.0000000Z</dcterms:created>
  <dcterms:modified xsi:type="dcterms:W3CDTF">2026-02-27T19:37:03.3054094Z</dcterms:modified>
</coreProperties>
</file>