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44" w:rsidRDefault="00B5550E" w:rsidP="00B5550E">
      <w:pPr>
        <w:jc w:val="center"/>
        <w:rPr>
          <w:b/>
          <w:sz w:val="44"/>
          <w:szCs w:val="44"/>
          <w:u w:val="single"/>
        </w:rPr>
      </w:pPr>
      <w:r w:rsidRPr="00B5550E">
        <w:rPr>
          <w:b/>
          <w:sz w:val="44"/>
          <w:szCs w:val="44"/>
          <w:u w:val="single"/>
        </w:rPr>
        <w:t>Annual Bonus Report</w:t>
      </w:r>
    </w:p>
    <w:p w:rsidR="00B5550E" w:rsidRPr="00B5550E" w:rsidRDefault="00B5550E" w:rsidP="00B5550E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6248400" cy="40343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03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50E" w:rsidRPr="00B5550E" w:rsidSect="0031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50E"/>
    <w:rsid w:val="00313744"/>
    <w:rsid w:val="00B5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tare</dc:creator>
  <cp:lastModifiedBy>poonam tare</cp:lastModifiedBy>
  <cp:revision>1</cp:revision>
  <dcterms:created xsi:type="dcterms:W3CDTF">2017-02-13T08:15:00Z</dcterms:created>
  <dcterms:modified xsi:type="dcterms:W3CDTF">2017-02-13T08:19:00Z</dcterms:modified>
</cp:coreProperties>
</file>