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sz w:val="28"/>
          <w:szCs w:val="28"/>
        </w:rPr>
      </w:pPr>
      <w:r w:rsidDel="00000000" w:rsidR="00000000" w:rsidRPr="00000000">
        <w:rPr>
          <w:rFonts w:ascii="Poppins" w:cs="Poppins" w:eastAsia="Poppins" w:hAnsi="Poppins"/>
          <w:b w:val="1"/>
          <w:sz w:val="32"/>
          <w:szCs w:val="32"/>
          <w:rtl w:val="0"/>
        </w:rPr>
        <w:t xml:space="preserve">Drifting from the Mission</w:t>
      </w:r>
      <w:r w:rsidDel="00000000" w:rsidR="00000000" w:rsidRPr="00000000">
        <w:rPr>
          <w:rtl w:val="0"/>
        </w:rPr>
      </w:r>
    </w:p>
    <w:p w:rsidR="00000000" w:rsidDel="00000000" w:rsidP="00000000" w:rsidRDefault="00000000" w:rsidRPr="00000000" w14:paraId="00000002">
      <w:pPr>
        <w:rPr>
          <w:rFonts w:ascii="Poppins" w:cs="Poppins" w:eastAsia="Poppins" w:hAnsi="Poppins"/>
          <w:sz w:val="28"/>
          <w:szCs w:val="28"/>
        </w:rPr>
      </w:pPr>
      <w:r w:rsidDel="00000000" w:rsidR="00000000" w:rsidRPr="00000000">
        <w:rPr>
          <w:rFonts w:ascii="Poppins" w:cs="Poppins" w:eastAsia="Poppins" w:hAnsi="Poppins"/>
          <w:sz w:val="28"/>
          <w:szCs w:val="28"/>
          <w:highlight w:val="yellow"/>
          <w:rtl w:val="0"/>
        </w:rPr>
        <w:t xml:space="preserve">VO: Consider this.</w:t>
      </w:r>
      <w:r w:rsidDel="00000000" w:rsidR="00000000" w:rsidRPr="00000000">
        <w:rPr>
          <w:rFonts w:ascii="Poppins" w:cs="Poppins" w:eastAsia="Poppins" w:hAnsi="Poppins"/>
          <w:sz w:val="28"/>
          <w:szCs w:val="28"/>
          <w:rtl w:val="0"/>
        </w:rPr>
        <w:t xml:space="preserve"> </w:t>
      </w:r>
    </w:p>
    <w:p w:rsidR="00000000" w:rsidDel="00000000" w:rsidP="00000000" w:rsidRDefault="00000000" w:rsidRPr="00000000" w14:paraId="00000003">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 social enterprise starts with the goal of empowering rural artisans by providing fair-market access to their handmade products. Initially, everything aligns. Sourcing is local, pricing is fair, and profits are reinvested in training programs. But as the business scales and investor expectations grow, compromises begin. Cheaper outsourced production, faster supply chains, and eventually, profit-first decision-making. The mission remains on paper, but not in practice.</w:t>
      </w:r>
    </w:p>
    <w:p w:rsidR="00000000" w:rsidDel="00000000" w:rsidP="00000000" w:rsidRDefault="00000000" w:rsidRPr="00000000" w14:paraId="0000000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This is a classic case of </w:t>
      </w:r>
      <w:r w:rsidDel="00000000" w:rsidR="00000000" w:rsidRPr="00000000">
        <w:rPr>
          <w:rFonts w:ascii="Poppins" w:cs="Poppins" w:eastAsia="Poppins" w:hAnsi="Poppins"/>
          <w:b w:val="1"/>
          <w:sz w:val="28"/>
          <w:szCs w:val="28"/>
          <w:rtl w:val="0"/>
        </w:rPr>
        <w:t xml:space="preserve">mission drift</w:t>
      </w:r>
      <w:r w:rsidDel="00000000" w:rsidR="00000000" w:rsidRPr="00000000">
        <w:rPr>
          <w:rFonts w:ascii="Poppins" w:cs="Poppins" w:eastAsia="Poppins" w:hAnsi="Poppins"/>
          <w:sz w:val="28"/>
          <w:szCs w:val="28"/>
          <w:rtl w:val="0"/>
        </w:rPr>
        <w:t xml:space="preserve">, where financial pressures or market dynamics gradually pull the venture away from its original intent. To prevent this, social entrepreneurs must embed systems that not only articulate the mission but </w:t>
      </w:r>
      <w:r w:rsidDel="00000000" w:rsidR="00000000" w:rsidRPr="00000000">
        <w:rPr>
          <w:rFonts w:ascii="Poppins" w:cs="Poppins" w:eastAsia="Poppins" w:hAnsi="Poppins"/>
          <w:b w:val="1"/>
          <w:sz w:val="28"/>
          <w:szCs w:val="28"/>
          <w:rtl w:val="0"/>
        </w:rPr>
        <w:t xml:space="preserve">lock it in</w:t>
      </w:r>
      <w:r w:rsidDel="00000000" w:rsidR="00000000" w:rsidRPr="00000000">
        <w:rPr>
          <w:rFonts w:ascii="Poppins" w:cs="Poppins" w:eastAsia="Poppins" w:hAnsi="Poppins"/>
          <w:sz w:val="28"/>
          <w:szCs w:val="28"/>
          <w:rtl w:val="0"/>
        </w:rPr>
        <w:t xml:space="preserve">.</w:t>
      </w:r>
    </w:p>
    <w:p w:rsidR="00000000" w:rsidDel="00000000" w:rsidP="00000000" w:rsidRDefault="00000000" w:rsidRPr="00000000" w14:paraId="00000005">
      <w:pPr>
        <w:rPr>
          <w:rFonts w:ascii="Poppins" w:cs="Poppins" w:eastAsia="Poppins" w:hAnsi="Poppins"/>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en-GB"/>
    </w:rPr>
  </w:style>
  <w:style w:type="paragraph" w:styleId="Heading1">
    <w:name w:val="heading 1"/>
    <w:basedOn w:val="Normal"/>
    <w:next w:val="Normal"/>
    <w:link w:val="Heading1Char"/>
    <w:uiPriority w:val="9"/>
    <w:qFormat w:val="1"/>
    <w:rsid w:val="001E65DA"/>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E65DA"/>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E65DA"/>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E65DA"/>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E65DA"/>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E65D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E65D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65D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65D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tle">
    <w:name w:val="Title"/>
    <w:basedOn w:val="Normal"/>
    <w:next w:val="Normal"/>
    <w:link w:val="TitleChar"/>
    <w:uiPriority w:val="10"/>
    <w:qFormat w:val="1"/>
    <w:rsid w:val="001E65DA"/>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1E65DA"/>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1E65DA"/>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1E65DA"/>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1E65DA"/>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1E65DA"/>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1E65DA"/>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1E65DA"/>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1E65DA"/>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1E65DA"/>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1E65DA"/>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1E65DA"/>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1E65D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65DA"/>
    <w:rPr>
      <w:i w:val="1"/>
      <w:iCs w:val="1"/>
      <w:color w:val="404040" w:themeColor="text1" w:themeTint="0000BF"/>
      <w:lang w:val="en-GB"/>
    </w:rPr>
  </w:style>
  <w:style w:type="paragraph" w:styleId="ListParagraph">
    <w:name w:val="List Paragraph"/>
    <w:basedOn w:val="Normal"/>
    <w:uiPriority w:val="34"/>
    <w:qFormat w:val="1"/>
    <w:rsid w:val="001E65DA"/>
    <w:pPr>
      <w:ind w:left="720"/>
      <w:contextualSpacing w:val="1"/>
    </w:pPr>
  </w:style>
  <w:style w:type="character" w:styleId="IntenseEmphasis">
    <w:name w:val="Intense Emphasis"/>
    <w:basedOn w:val="DefaultParagraphFont"/>
    <w:uiPriority w:val="21"/>
    <w:qFormat w:val="1"/>
    <w:rsid w:val="001E65DA"/>
    <w:rPr>
      <w:i w:val="1"/>
      <w:iCs w:val="1"/>
      <w:color w:val="2f5496" w:themeColor="accent1" w:themeShade="0000BF"/>
    </w:rPr>
  </w:style>
  <w:style w:type="paragraph" w:styleId="IntenseQuote">
    <w:name w:val="Intense Quote"/>
    <w:basedOn w:val="Normal"/>
    <w:next w:val="Normal"/>
    <w:link w:val="IntenseQuoteChar"/>
    <w:uiPriority w:val="30"/>
    <w:qFormat w:val="1"/>
    <w:rsid w:val="001E65D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E65DA"/>
    <w:rPr>
      <w:i w:val="1"/>
      <w:iCs w:val="1"/>
      <w:color w:val="2f5496" w:themeColor="accent1" w:themeShade="0000BF"/>
      <w:lang w:val="en-GB"/>
    </w:rPr>
  </w:style>
  <w:style w:type="character" w:styleId="IntenseReference">
    <w:name w:val="Intense Reference"/>
    <w:basedOn w:val="DefaultParagraphFont"/>
    <w:uiPriority w:val="32"/>
    <w:qFormat w:val="1"/>
    <w:rsid w:val="001E65DA"/>
    <w:rPr>
      <w:b w:val="1"/>
      <w:bCs w:val="1"/>
      <w:smallCaps w:val="1"/>
      <w:color w:val="2f5496" w:themeColor="accent1" w:themeShade="0000BF"/>
      <w:spacing w:val="5"/>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lang w:val="en-GB"/>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AC0FCA"/>
    <w:rPr>
      <w:b w:val="1"/>
      <w:bCs w:val="1"/>
    </w:rPr>
  </w:style>
  <w:style w:type="character" w:styleId="CommentSubjectChar" w:customStyle="1">
    <w:name w:val="Comment Subject Char"/>
    <w:basedOn w:val="CommentTextChar"/>
    <w:link w:val="CommentSubject"/>
    <w:uiPriority w:val="99"/>
    <w:semiHidden w:val="1"/>
    <w:rsid w:val="00AC0FCA"/>
    <w:rPr>
      <w:b w:val="1"/>
      <w:bCs w:val="1"/>
      <w:sz w:val="20"/>
      <w:szCs w:val="20"/>
      <w:lang w:val="en-GB"/>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aZuPcmhFnFOe8niQD7gmvtt0g==">CgMxLjA4AHIhMU5GbjR4cm5xYVlzdlJST0ZYNXFrU0xRb010NzVVMTlL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2025-05-31T07:52:00Z</dcterms:created>
  <dc:creator>Sushma Poonia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d0d14c0f-c80e-45ab-b57f-de01ce8e2bdd</vt:lpwstr>
  </property>
</Properties>
</file>