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Fundraising Channels</w:t>
      </w:r>
    </w:p>
    <w:p w:rsidR="00000000" w:rsidDel="00000000" w:rsidP="00000000" w:rsidRDefault="00000000" w:rsidRPr="00000000" w14:paraId="0000000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Let us explore three primary, high-impact channels that early-stage social enterprises often tap into: </w:t>
      </w:r>
      <w:r w:rsidDel="00000000" w:rsidR="00000000" w:rsidRPr="00000000">
        <w:rPr>
          <w:rFonts w:ascii="Poppins" w:cs="Poppins" w:eastAsia="Poppins" w:hAnsi="Poppins"/>
          <w:b w:val="1"/>
          <w:sz w:val="28"/>
          <w:szCs w:val="28"/>
          <w:rtl w:val="0"/>
        </w:rPr>
        <w:t xml:space="preserve">Crowdfunding</w:t>
      </w:r>
      <w:r w:rsidDel="00000000" w:rsidR="00000000" w:rsidRPr="00000000">
        <w:rPr>
          <w:rFonts w:ascii="Poppins" w:cs="Poppins" w:eastAsia="Poppins" w:hAnsi="Poppins"/>
          <w:sz w:val="28"/>
          <w:szCs w:val="28"/>
          <w:rtl w:val="0"/>
        </w:rPr>
        <w:t xml:space="preserve">, </w:t>
      </w:r>
      <w:r w:rsidDel="00000000" w:rsidR="00000000" w:rsidRPr="00000000">
        <w:rPr>
          <w:rFonts w:ascii="Poppins" w:cs="Poppins" w:eastAsia="Poppins" w:hAnsi="Poppins"/>
          <w:b w:val="1"/>
          <w:sz w:val="28"/>
          <w:szCs w:val="28"/>
          <w:rtl w:val="0"/>
        </w:rPr>
        <w:t xml:space="preserve">Angel/Impact Investors</w:t>
      </w:r>
      <w:r w:rsidDel="00000000" w:rsidR="00000000" w:rsidRPr="00000000">
        <w:rPr>
          <w:rFonts w:ascii="Poppins" w:cs="Poppins" w:eastAsia="Poppins" w:hAnsi="Poppins"/>
          <w:sz w:val="28"/>
          <w:szCs w:val="28"/>
          <w:rtl w:val="0"/>
        </w:rPr>
        <w:t xml:space="preserve">, and </w:t>
      </w:r>
      <w:r w:rsidDel="00000000" w:rsidR="00000000" w:rsidRPr="00000000">
        <w:rPr>
          <w:rFonts w:ascii="Poppins" w:cs="Poppins" w:eastAsia="Poppins" w:hAnsi="Poppins"/>
          <w:b w:val="1"/>
          <w:sz w:val="28"/>
          <w:szCs w:val="28"/>
          <w:rtl w:val="0"/>
        </w:rPr>
        <w:t xml:space="preserve">Corporate Social </w:t>
      </w:r>
      <w:r w:rsidDel="00000000" w:rsidR="00000000" w:rsidRPr="00000000">
        <w:rPr>
          <w:rFonts w:ascii="Poppins" w:cs="Poppins" w:eastAsia="Poppins" w:hAnsi="Poppins"/>
          <w:b w:val="1"/>
          <w:sz w:val="28"/>
          <w:szCs w:val="28"/>
          <w:rtl w:val="0"/>
        </w:rPr>
        <w:t xml:space="preserve">Responsibility</w:t>
      </w:r>
      <w:r w:rsidDel="00000000" w:rsidR="00000000" w:rsidRPr="00000000">
        <w:rPr>
          <w:rFonts w:ascii="Poppins" w:cs="Poppins" w:eastAsia="Poppins" w:hAnsi="Poppins"/>
          <w:b w:val="1"/>
          <w:sz w:val="28"/>
          <w:szCs w:val="28"/>
          <w:rtl w:val="0"/>
        </w:rPr>
        <w:t xml:space="preserve"> (CSR). </w:t>
      </w:r>
      <w:r w:rsidDel="00000000" w:rsidR="00000000" w:rsidRPr="00000000">
        <w:rPr>
          <w:rFonts w:ascii="Poppins" w:cs="Poppins" w:eastAsia="Poppins" w:hAnsi="Poppins"/>
          <w:sz w:val="28"/>
          <w:szCs w:val="28"/>
          <w:rtl w:val="0"/>
        </w:rPr>
        <w:t xml:space="preserve">Each comes with its own process, strengths, and strategic fit.</w:t>
      </w:r>
    </w:p>
    <w:p w:rsidR="00000000" w:rsidDel="00000000" w:rsidP="00000000" w:rsidRDefault="00000000" w:rsidRPr="00000000" w14:paraId="00000003">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4">
      <w:pPr>
        <w:numPr>
          <w:ilvl w:val="0"/>
          <w:numId w:val="5"/>
        </w:numPr>
        <w:pBdr>
          <w:top w:space="0" w:sz="0" w:val="nil"/>
          <w:left w:space="0" w:sz="0" w:val="nil"/>
          <w:bottom w:space="0" w:sz="0" w:val="nil"/>
          <w:right w:space="0" w:sz="0" w:val="nil"/>
          <w:between w:space="0" w:sz="0" w:val="nil"/>
        </w:pBdr>
        <w:ind w:left="720" w:hanging="360"/>
        <w:rPr>
          <w:rFonts w:ascii="Poppins" w:cs="Poppins" w:eastAsia="Poppins" w:hAnsi="Poppins"/>
          <w:b w:val="1"/>
          <w:color w:val="000000"/>
          <w:sz w:val="28"/>
          <w:szCs w:val="28"/>
        </w:rPr>
      </w:pPr>
      <w:r w:rsidDel="00000000" w:rsidR="00000000" w:rsidRPr="00000000">
        <w:rPr>
          <w:rFonts w:ascii="Poppins" w:cs="Poppins" w:eastAsia="Poppins" w:hAnsi="Poppins"/>
          <w:b w:val="1"/>
          <w:color w:val="000000"/>
          <w:sz w:val="28"/>
          <w:szCs w:val="28"/>
          <w:rtl w:val="0"/>
        </w:rPr>
        <w:t xml:space="preserve">Crowdfunding: Mobilising the Power of the Crowd</w:t>
      </w:r>
    </w:p>
    <w:p w:rsidR="00000000" w:rsidDel="00000000" w:rsidP="00000000" w:rsidRDefault="00000000" w:rsidRPr="00000000" w14:paraId="0000000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Crowdfunding turns traditional fundraising on its head. Rather than relying on one large investor, it aggregates small contributions from a broad base of individuals, usually via digital platforms. It is not just about money—it is about momentum, validation, and storytelling.</w:t>
      </w:r>
    </w:p>
    <w:p w:rsidR="00000000" w:rsidDel="00000000" w:rsidP="00000000" w:rsidRDefault="00000000" w:rsidRPr="00000000" w14:paraId="00000006">
      <w:pPr>
        <w:rPr>
          <w:rFonts w:ascii="Poppins" w:cs="Poppins" w:eastAsia="Poppins" w:hAnsi="Poppins"/>
          <w:color w:val="ff0000"/>
          <w:sz w:val="20"/>
          <w:szCs w:val="20"/>
          <w:highlight w:val="yellow"/>
        </w:rPr>
      </w:pPr>
      <w:hyperlink r:id="rId7">
        <w:r w:rsidDel="00000000" w:rsidR="00000000" w:rsidRPr="00000000">
          <w:rPr>
            <w:rFonts w:ascii="Poppins" w:cs="Poppins" w:eastAsia="Poppins" w:hAnsi="Poppins"/>
            <w:color w:val="ff0000"/>
            <w:sz w:val="20"/>
            <w:szCs w:val="20"/>
            <w:highlight w:val="yellow"/>
            <w:u w:val="single"/>
            <w:rtl w:val="0"/>
          </w:rPr>
          <w:t xml:space="preserve">https://www.freepik.com/free-vector/cheerful-guy-earning-money-his-idea_12290918.htm#fromView=search&amp;page=1&amp;position=6&amp;uuid=f966d1c5-f74e-44df-8229-881e83a709d8&amp;query=crowdfunding</w:t>
        </w:r>
      </w:hyperlink>
      <w:r w:rsidDel="00000000" w:rsidR="00000000" w:rsidRPr="00000000">
        <w:rPr>
          <w:rtl w:val="0"/>
        </w:rPr>
      </w:r>
    </w:p>
    <w:p w:rsidR="00000000" w:rsidDel="00000000" w:rsidP="00000000" w:rsidRDefault="00000000" w:rsidRPr="00000000" w14:paraId="00000007">
      <w:pPr>
        <w:rPr>
          <w:rFonts w:ascii="Poppins" w:cs="Poppins" w:eastAsia="Poppins" w:hAnsi="Poppins"/>
          <w:color w:val="ff0000"/>
          <w:sz w:val="20"/>
          <w:szCs w:val="20"/>
          <w:highlight w:val="yellow"/>
        </w:rPr>
      </w:pPr>
      <w:r w:rsidDel="00000000" w:rsidR="00000000" w:rsidRPr="00000000">
        <w:rPr>
          <w:rFonts w:ascii="Poppins" w:cs="Poppins" w:eastAsia="Poppins" w:hAnsi="Poppins"/>
          <w:color w:val="ff0000"/>
          <w:sz w:val="20"/>
          <w:szCs w:val="20"/>
          <w:highlight w:val="yellow"/>
          <w:rtl w:val="0"/>
        </w:rPr>
        <w:t xml:space="preserve">Alt text: Crowdfunding concept</w:t>
      </w:r>
    </w:p>
    <w:p w:rsidR="00000000" w:rsidDel="00000000" w:rsidP="00000000" w:rsidRDefault="00000000" w:rsidRPr="00000000" w14:paraId="00000008">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How it works</w:t>
      </w:r>
    </w:p>
    <w:p w:rsidR="00000000" w:rsidDel="00000000" w:rsidP="00000000" w:rsidRDefault="00000000" w:rsidRPr="00000000" w14:paraId="00000009">
      <w:pPr>
        <w:numPr>
          <w:ilvl w:val="0"/>
          <w:numId w:val="1"/>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The enterprise designs a campaign, typically on platforms like Ketto, Kickstarter, Milaap or GoFundMe, which are used to raise funds for causes like healthcare, education, emergencies, creative projects </w:t>
      </w:r>
      <w:r w:rsidDel="00000000" w:rsidR="00000000" w:rsidRPr="00000000">
        <w:rPr>
          <w:rFonts w:ascii="Poppins" w:cs="Poppins" w:eastAsia="Poppins" w:hAnsi="Poppins"/>
          <w:sz w:val="28"/>
          <w:szCs w:val="28"/>
          <w:rtl w:val="0"/>
        </w:rPr>
        <w:t xml:space="preserve">or community </w:t>
      </w:r>
      <w:r w:rsidDel="00000000" w:rsidR="00000000" w:rsidRPr="00000000">
        <w:rPr>
          <w:rFonts w:ascii="Poppins" w:cs="Poppins" w:eastAsia="Poppins" w:hAnsi="Poppins"/>
          <w:sz w:val="28"/>
          <w:szCs w:val="28"/>
          <w:rtl w:val="0"/>
        </w:rPr>
        <w:t xml:space="preserve">development.</w:t>
      </w:r>
    </w:p>
    <w:p w:rsidR="00000000" w:rsidDel="00000000" w:rsidP="00000000" w:rsidRDefault="00000000" w:rsidRPr="00000000" w14:paraId="0000000A">
      <w:pPr>
        <w:numPr>
          <w:ilvl w:val="0"/>
          <w:numId w:val="1"/>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It builds a narrative that includes a mission-driven pitch, visuals, reward tiers (if applicable), and a timeline.</w:t>
      </w:r>
    </w:p>
    <w:p w:rsidR="00000000" w:rsidDel="00000000" w:rsidP="00000000" w:rsidRDefault="00000000" w:rsidRPr="00000000" w14:paraId="0000000B">
      <w:pPr>
        <w:numPr>
          <w:ilvl w:val="0"/>
          <w:numId w:val="1"/>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The founder’s role is as much about community engagement as financial ask—leveraging social media, email lists, and offline networks to reach contributors.</w:t>
      </w:r>
    </w:p>
    <w:p w:rsidR="00000000" w:rsidDel="00000000" w:rsidP="00000000" w:rsidRDefault="00000000" w:rsidRPr="00000000" w14:paraId="0000000C">
      <w:pPr>
        <w:ind w:left="720" w:firstLine="0"/>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5731200" cy="63627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Built-in application</w:t>
      </w:r>
    </w:p>
    <w:p w:rsidR="00000000" w:rsidDel="00000000" w:rsidP="00000000" w:rsidRDefault="00000000" w:rsidRPr="00000000" w14:paraId="0000000E">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Take, for instance, a social startup creating solar-powered study lamps for children in off-grid villages. After identifying a </w:t>
      </w:r>
      <w:r w:rsidDel="00000000" w:rsidR="00000000" w:rsidRPr="00000000">
        <w:rPr>
          <w:rFonts w:ascii="Poppins" w:cs="Poppins" w:eastAsia="Poppins" w:hAnsi="Poppins"/>
          <w:sz w:val="28"/>
          <w:szCs w:val="28"/>
          <w:rtl w:val="0"/>
        </w:rPr>
        <w:t xml:space="preserve">₹</w:t>
      </w:r>
      <w:r w:rsidDel="00000000" w:rsidR="00000000" w:rsidRPr="00000000">
        <w:rPr>
          <w:rFonts w:ascii="Poppins" w:cs="Poppins" w:eastAsia="Poppins" w:hAnsi="Poppins"/>
          <w:sz w:val="28"/>
          <w:szCs w:val="28"/>
          <w:rtl w:val="0"/>
        </w:rPr>
        <w:t xml:space="preserve">10 lakh requirement for their pilot phase—including lamp production, logistics to 1,000 households, and community training—they launched a crowdfunding campaign on Milaap.</w:t>
      </w:r>
    </w:p>
    <w:p w:rsidR="00000000" w:rsidDel="00000000" w:rsidP="00000000" w:rsidRDefault="00000000" w:rsidRPr="00000000" w14:paraId="0000000F">
      <w:pPr>
        <w:rPr>
          <w:rFonts w:ascii="Poppins" w:cs="Poppins" w:eastAsia="Poppins" w:hAnsi="Poppins"/>
          <w:color w:val="ff0000"/>
          <w:sz w:val="20"/>
          <w:szCs w:val="20"/>
          <w:highlight w:val="yellow"/>
        </w:rPr>
      </w:pPr>
      <w:hyperlink r:id="rId9">
        <w:r w:rsidDel="00000000" w:rsidR="00000000" w:rsidRPr="00000000">
          <w:rPr>
            <w:rFonts w:ascii="Poppins" w:cs="Poppins" w:eastAsia="Poppins" w:hAnsi="Poppins"/>
            <w:color w:val="ff0000"/>
            <w:sz w:val="20"/>
            <w:szCs w:val="20"/>
            <w:highlight w:val="yellow"/>
            <w:u w:val="single"/>
            <w:rtl w:val="0"/>
          </w:rPr>
          <w:t xml:space="preserve">https://www.freepik.com/free-vector/solar-power-plant-maintenance-utility-workers-repairing-electric-installations-boxes-towers-power-lines-electric-network-operation-city-service-renewable-energy-topics_10173574.htm#fromView=search&amp;page=1&amp;position=1&amp;uuid=c6d98bdc-afc2-421b-b1e5-b7b69aa0b37f&amp;query=solar+power+street+lights</w:t>
        </w:r>
      </w:hyperlink>
      <w:r w:rsidDel="00000000" w:rsidR="00000000" w:rsidRPr="00000000">
        <w:rPr>
          <w:rtl w:val="0"/>
        </w:rPr>
      </w:r>
    </w:p>
    <w:p w:rsidR="00000000" w:rsidDel="00000000" w:rsidP="00000000" w:rsidRDefault="00000000" w:rsidRPr="00000000" w14:paraId="00000010">
      <w:pPr>
        <w:rPr>
          <w:rFonts w:ascii="Poppins" w:cs="Poppins" w:eastAsia="Poppins" w:hAnsi="Poppins"/>
          <w:color w:val="ff0000"/>
          <w:sz w:val="20"/>
          <w:szCs w:val="20"/>
          <w:highlight w:val="yellow"/>
        </w:rPr>
      </w:pPr>
      <w:r w:rsidDel="00000000" w:rsidR="00000000" w:rsidRPr="00000000">
        <w:rPr>
          <w:rFonts w:ascii="Poppins" w:cs="Poppins" w:eastAsia="Poppins" w:hAnsi="Poppins"/>
          <w:color w:val="ff0000"/>
          <w:sz w:val="20"/>
          <w:szCs w:val="20"/>
          <w:highlight w:val="yellow"/>
          <w:rtl w:val="0"/>
        </w:rPr>
        <w:t xml:space="preserve">Alt text: Solar power plants</w:t>
      </w:r>
    </w:p>
    <w:p w:rsidR="00000000" w:rsidDel="00000000" w:rsidP="00000000" w:rsidRDefault="00000000" w:rsidRPr="00000000" w14:paraId="00000011">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1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Instead of going to large donors, they craft a story-driven campaign targeting 5,000 contributors with an average ask of ₹200 each. They amplify this via social media, school networks, and sustainability influencers. Within six weeks, they hit their goal—not just raising funds, but also validating demand, gathering early user feedback, and building a base of impact ambassadors who now feel emotionally invested in the mission.</w:t>
      </w:r>
    </w:p>
    <w:p w:rsidR="00000000" w:rsidDel="00000000" w:rsidP="00000000" w:rsidRDefault="00000000" w:rsidRPr="00000000" w14:paraId="00000013">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Why it matters</w:t>
      </w:r>
    </w:p>
    <w:p w:rsidR="00000000" w:rsidDel="00000000" w:rsidP="00000000" w:rsidRDefault="00000000" w:rsidRPr="00000000" w14:paraId="0000001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Crowdfunding is not just a funding tool—it is a signal. A successful campaign demonstrates </w:t>
      </w:r>
      <w:r w:rsidDel="00000000" w:rsidR="00000000" w:rsidRPr="00000000">
        <w:rPr>
          <w:rFonts w:ascii="Poppins" w:cs="Poppins" w:eastAsia="Poppins" w:hAnsi="Poppins"/>
          <w:b w:val="1"/>
          <w:sz w:val="28"/>
          <w:szCs w:val="28"/>
          <w:rtl w:val="0"/>
        </w:rPr>
        <w:t xml:space="preserve">market validation</w:t>
      </w:r>
      <w:r w:rsidDel="00000000" w:rsidR="00000000" w:rsidRPr="00000000">
        <w:rPr>
          <w:rFonts w:ascii="Poppins" w:cs="Poppins" w:eastAsia="Poppins" w:hAnsi="Poppins"/>
          <w:sz w:val="28"/>
          <w:szCs w:val="28"/>
          <w:rtl w:val="0"/>
        </w:rPr>
        <w:t xml:space="preserve">, </w:t>
      </w:r>
      <w:r w:rsidDel="00000000" w:rsidR="00000000" w:rsidRPr="00000000">
        <w:rPr>
          <w:rFonts w:ascii="Poppins" w:cs="Poppins" w:eastAsia="Poppins" w:hAnsi="Poppins"/>
          <w:b w:val="1"/>
          <w:sz w:val="28"/>
          <w:szCs w:val="28"/>
          <w:rtl w:val="0"/>
        </w:rPr>
        <w:t xml:space="preserve">community support</w:t>
      </w:r>
      <w:r w:rsidDel="00000000" w:rsidR="00000000" w:rsidRPr="00000000">
        <w:rPr>
          <w:rFonts w:ascii="Poppins" w:cs="Poppins" w:eastAsia="Poppins" w:hAnsi="Poppins"/>
          <w:sz w:val="28"/>
          <w:szCs w:val="28"/>
          <w:rtl w:val="0"/>
        </w:rPr>
        <w:t xml:space="preserve">, and </w:t>
      </w:r>
      <w:r w:rsidDel="00000000" w:rsidR="00000000" w:rsidRPr="00000000">
        <w:rPr>
          <w:rFonts w:ascii="Poppins" w:cs="Poppins" w:eastAsia="Poppins" w:hAnsi="Poppins"/>
          <w:b w:val="1"/>
          <w:sz w:val="28"/>
          <w:szCs w:val="28"/>
          <w:rtl w:val="0"/>
        </w:rPr>
        <w:t xml:space="preserve">founder resilience</w:t>
      </w:r>
      <w:r w:rsidDel="00000000" w:rsidR="00000000" w:rsidRPr="00000000">
        <w:rPr>
          <w:rFonts w:ascii="Poppins" w:cs="Poppins" w:eastAsia="Poppins" w:hAnsi="Poppins"/>
          <w:sz w:val="28"/>
          <w:szCs w:val="28"/>
          <w:rtl w:val="0"/>
        </w:rPr>
        <w:t xml:space="preserve">, which in turn boosts confidence for future investors.</w:t>
      </w:r>
    </w:p>
    <w:p w:rsidR="00000000" w:rsidDel="00000000" w:rsidP="00000000" w:rsidRDefault="00000000" w:rsidRPr="00000000" w14:paraId="00000015">
      <w:pPr>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5734050" cy="2926715"/>
            <wp:effectExtent b="0" l="0" r="0" t="0"/>
            <wp:docPr id="3" name="image5.png"/>
            <a:graphic>
              <a:graphicData uri="http://schemas.openxmlformats.org/drawingml/2006/picture">
                <pic:pic>
                  <pic:nvPicPr>
                    <pic:cNvPr id="0" name="image5.png"/>
                    <pic:cNvPicPr preferRelativeResize="0"/>
                  </pic:nvPicPr>
                  <pic:blipFill>
                    <a:blip r:embed="rId10"/>
                    <a:srcRect b="7431" l="0" r="0" t="20608"/>
                    <a:stretch>
                      <a:fillRect/>
                    </a:stretch>
                  </pic:blipFill>
                  <pic:spPr>
                    <a:xfrm>
                      <a:off x="0" y="0"/>
                      <a:ext cx="5734050" cy="292671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17">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2. Angel Investors and Impact Investors: Strategic Capital with Purpose</w:t>
      </w:r>
    </w:p>
    <w:p w:rsidR="00000000" w:rsidDel="00000000" w:rsidP="00000000" w:rsidRDefault="00000000" w:rsidRPr="00000000" w14:paraId="00000018">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Unlike conventional investors, </w:t>
      </w:r>
      <w:r w:rsidDel="00000000" w:rsidR="00000000" w:rsidRPr="00000000">
        <w:rPr>
          <w:rFonts w:ascii="Poppins" w:cs="Poppins" w:eastAsia="Poppins" w:hAnsi="Poppins"/>
          <w:b w:val="1"/>
          <w:sz w:val="28"/>
          <w:szCs w:val="28"/>
          <w:rtl w:val="0"/>
        </w:rPr>
        <w:t xml:space="preserve">angel</w:t>
      </w:r>
      <w:r w:rsidDel="00000000" w:rsidR="00000000" w:rsidRPr="00000000">
        <w:rPr>
          <w:rFonts w:ascii="Poppins" w:cs="Poppins" w:eastAsia="Poppins" w:hAnsi="Poppins"/>
          <w:sz w:val="28"/>
          <w:szCs w:val="28"/>
          <w:rtl w:val="0"/>
        </w:rPr>
        <w:t xml:space="preserve"> and </w:t>
      </w:r>
      <w:r w:rsidDel="00000000" w:rsidR="00000000" w:rsidRPr="00000000">
        <w:rPr>
          <w:rFonts w:ascii="Poppins" w:cs="Poppins" w:eastAsia="Poppins" w:hAnsi="Poppins"/>
          <w:b w:val="1"/>
          <w:sz w:val="28"/>
          <w:szCs w:val="28"/>
          <w:rtl w:val="0"/>
        </w:rPr>
        <w:t xml:space="preserve">impact investors</w:t>
      </w:r>
      <w:r w:rsidDel="00000000" w:rsidR="00000000" w:rsidRPr="00000000">
        <w:rPr>
          <w:rFonts w:ascii="Poppins" w:cs="Poppins" w:eastAsia="Poppins" w:hAnsi="Poppins"/>
          <w:sz w:val="28"/>
          <w:szCs w:val="28"/>
          <w:rtl w:val="0"/>
        </w:rPr>
        <w:t xml:space="preserve"> are looking beyond Return on Investment (ROI); they seek return on impact. This makes them especially suited to social enterprises, where financial success is </w:t>
      </w:r>
      <w:r w:rsidDel="00000000" w:rsidR="00000000" w:rsidRPr="00000000">
        <w:rPr>
          <w:rFonts w:ascii="Poppins" w:cs="Poppins" w:eastAsia="Poppins" w:hAnsi="Poppins"/>
          <w:color w:val="00b050"/>
          <w:sz w:val="28"/>
          <w:szCs w:val="28"/>
          <w:rtl w:val="0"/>
        </w:rPr>
        <w:t xml:space="preserve">intertwined </w:t>
      </w:r>
      <w:r w:rsidDel="00000000" w:rsidR="00000000" w:rsidRPr="00000000">
        <w:rPr>
          <w:rFonts w:ascii="Poppins" w:cs="Poppins" w:eastAsia="Poppins" w:hAnsi="Poppins"/>
          <w:sz w:val="28"/>
          <w:szCs w:val="28"/>
          <w:rtl w:val="0"/>
        </w:rPr>
        <w:t xml:space="preserve">with measurable social outcomes.</w:t>
      </w:r>
    </w:p>
    <w:p w:rsidR="00000000" w:rsidDel="00000000" w:rsidP="00000000" w:rsidRDefault="00000000" w:rsidRPr="00000000" w14:paraId="00000019">
      <w:pPr>
        <w:rPr>
          <w:rFonts w:ascii="Poppins" w:cs="Poppins" w:eastAsia="Poppins" w:hAnsi="Poppins"/>
          <w:color w:val="ff0000"/>
          <w:sz w:val="18"/>
          <w:szCs w:val="18"/>
          <w:highlight w:val="yellow"/>
        </w:rPr>
      </w:pPr>
      <w:hyperlink r:id="rId11">
        <w:r w:rsidDel="00000000" w:rsidR="00000000" w:rsidRPr="00000000">
          <w:rPr>
            <w:rFonts w:ascii="Poppins" w:cs="Poppins" w:eastAsia="Poppins" w:hAnsi="Poppins"/>
            <w:color w:val="ff0000"/>
            <w:sz w:val="18"/>
            <w:szCs w:val="18"/>
            <w:highlight w:val="yellow"/>
            <w:u w:val="single"/>
            <w:rtl w:val="0"/>
          </w:rPr>
          <w:t xml:space="preserve">https://www.freepik.com/free-vector/angel-investor-abstract-concept-vector-illustration-startup-financial-support-business-startup-professional-advice-help-fundraising-online-crowdfunding-investment-capital-abstract-metaphor_12083703.htm#fromView=search&amp;page=1&amp;position=3&amp;uuid=bcb2ed90-9893-44ee-a7b6-2f2fb9bc957a&amp;query=angel+investors</w:t>
        </w:r>
      </w:hyperlink>
      <w:r w:rsidDel="00000000" w:rsidR="00000000" w:rsidRPr="00000000">
        <w:rPr>
          <w:rtl w:val="0"/>
        </w:rPr>
      </w:r>
    </w:p>
    <w:p w:rsidR="00000000" w:rsidDel="00000000" w:rsidP="00000000" w:rsidRDefault="00000000" w:rsidRPr="00000000" w14:paraId="0000001A">
      <w:pPr>
        <w:rPr>
          <w:rFonts w:ascii="Poppins" w:cs="Poppins" w:eastAsia="Poppins" w:hAnsi="Poppins"/>
          <w:color w:val="ff0000"/>
          <w:sz w:val="18"/>
          <w:szCs w:val="18"/>
          <w:highlight w:val="yellow"/>
        </w:rPr>
      </w:pPr>
      <w:r w:rsidDel="00000000" w:rsidR="00000000" w:rsidRPr="00000000">
        <w:rPr>
          <w:rFonts w:ascii="Poppins" w:cs="Poppins" w:eastAsia="Poppins" w:hAnsi="Poppins"/>
          <w:color w:val="ff0000"/>
          <w:sz w:val="18"/>
          <w:szCs w:val="18"/>
          <w:highlight w:val="yellow"/>
          <w:rtl w:val="0"/>
        </w:rPr>
        <w:t xml:space="preserve">Alt text: Angel investor</w:t>
      </w:r>
    </w:p>
    <w:p w:rsidR="00000000" w:rsidDel="00000000" w:rsidP="00000000" w:rsidRDefault="00000000" w:rsidRPr="00000000" w14:paraId="0000001B">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How it works</w:t>
      </w:r>
    </w:p>
    <w:p w:rsidR="00000000" w:rsidDel="00000000" w:rsidP="00000000" w:rsidRDefault="00000000" w:rsidRPr="00000000" w14:paraId="0000001C">
      <w:pPr>
        <w:numPr>
          <w:ilvl w:val="0"/>
          <w:numId w:val="2"/>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Angel investors are typically high-net-worth individuals who invest personal funds into early-stage startups.</w:t>
      </w:r>
    </w:p>
    <w:p w:rsidR="00000000" w:rsidDel="00000000" w:rsidP="00000000" w:rsidRDefault="00000000" w:rsidRPr="00000000" w14:paraId="0000001D">
      <w:pPr>
        <w:numPr>
          <w:ilvl w:val="0"/>
          <w:numId w:val="2"/>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Impact investors, family offices, funds, or foundations, use structured capital to support ventures creating social or environmental value.</w:t>
      </w:r>
    </w:p>
    <w:p w:rsidR="00000000" w:rsidDel="00000000" w:rsidP="00000000" w:rsidRDefault="00000000" w:rsidRPr="00000000" w14:paraId="0000001E">
      <w:pPr>
        <w:numPr>
          <w:ilvl w:val="0"/>
          <w:numId w:val="2"/>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The process involves pitch decks, theory of change, revenue models, unit economics, and clear impact metrics.</w:t>
      </w:r>
    </w:p>
    <w:p w:rsidR="00000000" w:rsidDel="00000000" w:rsidP="00000000" w:rsidRDefault="00000000" w:rsidRPr="00000000" w14:paraId="0000001F">
      <w:pPr>
        <w:numPr>
          <w:ilvl w:val="0"/>
          <w:numId w:val="2"/>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Due diligence here is not just financial, it includes an assessment of </w:t>
      </w:r>
      <w:r w:rsidDel="00000000" w:rsidR="00000000" w:rsidRPr="00000000">
        <w:rPr>
          <w:rFonts w:ascii="Poppins" w:cs="Poppins" w:eastAsia="Poppins" w:hAnsi="Poppins"/>
          <w:b w:val="1"/>
          <w:sz w:val="28"/>
          <w:szCs w:val="28"/>
          <w:rtl w:val="0"/>
        </w:rPr>
        <w:t xml:space="preserve">intent</w:t>
      </w:r>
      <w:r w:rsidDel="00000000" w:rsidR="00000000" w:rsidRPr="00000000">
        <w:rPr>
          <w:rFonts w:ascii="Poppins" w:cs="Poppins" w:eastAsia="Poppins" w:hAnsi="Poppins"/>
          <w:sz w:val="28"/>
          <w:szCs w:val="28"/>
          <w:rtl w:val="0"/>
        </w:rPr>
        <w:t xml:space="preserve">, </w:t>
      </w:r>
      <w:r w:rsidDel="00000000" w:rsidR="00000000" w:rsidRPr="00000000">
        <w:rPr>
          <w:rFonts w:ascii="Poppins" w:cs="Poppins" w:eastAsia="Poppins" w:hAnsi="Poppins"/>
          <w:b w:val="1"/>
          <w:sz w:val="28"/>
          <w:szCs w:val="28"/>
          <w:rtl w:val="0"/>
        </w:rPr>
        <w:t xml:space="preserve">mission alignment</w:t>
      </w:r>
      <w:r w:rsidDel="00000000" w:rsidR="00000000" w:rsidRPr="00000000">
        <w:rPr>
          <w:rFonts w:ascii="Poppins" w:cs="Poppins" w:eastAsia="Poppins" w:hAnsi="Poppins"/>
          <w:sz w:val="28"/>
          <w:szCs w:val="28"/>
          <w:rtl w:val="0"/>
        </w:rPr>
        <w:t xml:space="preserve">, and </w:t>
      </w:r>
      <w:r w:rsidDel="00000000" w:rsidR="00000000" w:rsidRPr="00000000">
        <w:rPr>
          <w:rFonts w:ascii="Poppins" w:cs="Poppins" w:eastAsia="Poppins" w:hAnsi="Poppins"/>
          <w:b w:val="1"/>
          <w:sz w:val="28"/>
          <w:szCs w:val="28"/>
          <w:rtl w:val="0"/>
        </w:rPr>
        <w:t xml:space="preserve">scalability of impact</w:t>
      </w:r>
      <w:r w:rsidDel="00000000" w:rsidR="00000000" w:rsidRPr="00000000">
        <w:rPr>
          <w:rFonts w:ascii="Poppins" w:cs="Poppins" w:eastAsia="Poppins" w:hAnsi="Poppins"/>
          <w:sz w:val="28"/>
          <w:szCs w:val="28"/>
          <w:rtl w:val="0"/>
        </w:rPr>
        <w:t xml:space="preserve">.</w:t>
      </w:r>
    </w:p>
    <w:p w:rsidR="00000000" w:rsidDel="00000000" w:rsidP="00000000" w:rsidRDefault="00000000" w:rsidRPr="00000000" w14:paraId="00000020">
      <w:pPr>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5710238" cy="3614850"/>
            <wp:effectExtent b="0" l="0" r="0" t="0"/>
            <wp:docPr id="1" name="image4.png"/>
            <a:graphic>
              <a:graphicData uri="http://schemas.openxmlformats.org/drawingml/2006/picture">
                <pic:pic>
                  <pic:nvPicPr>
                    <pic:cNvPr id="0" name="image4.png"/>
                    <pic:cNvPicPr preferRelativeResize="0"/>
                  </pic:nvPicPr>
                  <pic:blipFill>
                    <a:blip r:embed="rId12"/>
                    <a:srcRect b="6436" l="0" r="0" t="5517"/>
                    <a:stretch>
                      <a:fillRect/>
                    </a:stretch>
                  </pic:blipFill>
                  <pic:spPr>
                    <a:xfrm>
                      <a:off x="0" y="0"/>
                      <a:ext cx="5710238" cy="36148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Built-in application</w:t>
      </w:r>
    </w:p>
    <w:p w:rsidR="00000000" w:rsidDel="00000000" w:rsidP="00000000" w:rsidRDefault="00000000" w:rsidRPr="00000000" w14:paraId="0000002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Consider a startup that trains women from low-income backgrounds to become solar technicians. An impact investor may be drawn to the dual outcomes</w:t>
      </w:r>
      <w:r w:rsidDel="00000000" w:rsidR="00000000" w:rsidRPr="00000000">
        <w:rPr>
          <w:rFonts w:ascii="Poppins" w:cs="Poppins" w:eastAsia="Poppins" w:hAnsi="Poppins"/>
          <w:sz w:val="28"/>
          <w:szCs w:val="28"/>
          <w:rtl w:val="0"/>
        </w:rPr>
        <w:t xml:space="preserve">—</w:t>
      </w:r>
      <w:r w:rsidDel="00000000" w:rsidR="00000000" w:rsidRPr="00000000">
        <w:rPr>
          <w:rFonts w:ascii="Poppins" w:cs="Poppins" w:eastAsia="Poppins" w:hAnsi="Poppins"/>
          <w:sz w:val="28"/>
          <w:szCs w:val="28"/>
          <w:rtl w:val="0"/>
        </w:rPr>
        <w:t xml:space="preserve">clean energy access and gender inclusion. They might invest ₹50 lakhs in exchange for equity, while also offering mentorship and network access. Here, funding becomes a </w:t>
      </w:r>
      <w:r w:rsidDel="00000000" w:rsidR="00000000" w:rsidRPr="00000000">
        <w:rPr>
          <w:rFonts w:ascii="Poppins" w:cs="Poppins" w:eastAsia="Poppins" w:hAnsi="Poppins"/>
          <w:b w:val="1"/>
          <w:sz w:val="28"/>
          <w:szCs w:val="28"/>
          <w:rtl w:val="0"/>
        </w:rPr>
        <w:t xml:space="preserve">partnership</w:t>
      </w:r>
      <w:r w:rsidDel="00000000" w:rsidR="00000000" w:rsidRPr="00000000">
        <w:rPr>
          <w:rFonts w:ascii="Poppins" w:cs="Poppins" w:eastAsia="Poppins" w:hAnsi="Poppins"/>
          <w:sz w:val="28"/>
          <w:szCs w:val="28"/>
          <w:rtl w:val="0"/>
        </w:rPr>
        <w:t xml:space="preserve">, where capital meets capability-building.</w:t>
      </w:r>
    </w:p>
    <w:p w:rsidR="00000000" w:rsidDel="00000000" w:rsidP="00000000" w:rsidRDefault="00000000" w:rsidRPr="00000000" w14:paraId="00000023">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Why it matters</w:t>
      </w:r>
    </w:p>
    <w:p w:rsidR="00000000" w:rsidDel="00000000" w:rsidP="00000000" w:rsidRDefault="00000000" w:rsidRPr="00000000" w14:paraId="0000002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Angel and impact capital bring more than just money; they bring </w:t>
      </w:r>
      <w:r w:rsidDel="00000000" w:rsidR="00000000" w:rsidRPr="00000000">
        <w:rPr>
          <w:rFonts w:ascii="Poppins" w:cs="Poppins" w:eastAsia="Poppins" w:hAnsi="Poppins"/>
          <w:b w:val="1"/>
          <w:sz w:val="28"/>
          <w:szCs w:val="28"/>
          <w:rtl w:val="0"/>
        </w:rPr>
        <w:t xml:space="preserve">credibility</w:t>
      </w:r>
      <w:r w:rsidDel="00000000" w:rsidR="00000000" w:rsidRPr="00000000">
        <w:rPr>
          <w:rFonts w:ascii="Poppins" w:cs="Poppins" w:eastAsia="Poppins" w:hAnsi="Poppins"/>
          <w:sz w:val="28"/>
          <w:szCs w:val="28"/>
          <w:rtl w:val="0"/>
        </w:rPr>
        <w:t xml:space="preserve">, </w:t>
      </w:r>
      <w:r w:rsidDel="00000000" w:rsidR="00000000" w:rsidRPr="00000000">
        <w:rPr>
          <w:rFonts w:ascii="Poppins" w:cs="Poppins" w:eastAsia="Poppins" w:hAnsi="Poppins"/>
          <w:b w:val="1"/>
          <w:sz w:val="28"/>
          <w:szCs w:val="28"/>
          <w:rtl w:val="0"/>
        </w:rPr>
        <w:t xml:space="preserve">strategic guidance</w:t>
      </w:r>
      <w:r w:rsidDel="00000000" w:rsidR="00000000" w:rsidRPr="00000000">
        <w:rPr>
          <w:rFonts w:ascii="Poppins" w:cs="Poppins" w:eastAsia="Poppins" w:hAnsi="Poppins"/>
          <w:sz w:val="28"/>
          <w:szCs w:val="28"/>
          <w:rtl w:val="0"/>
        </w:rPr>
        <w:t xml:space="preserve">, and </w:t>
      </w:r>
      <w:r w:rsidDel="00000000" w:rsidR="00000000" w:rsidRPr="00000000">
        <w:rPr>
          <w:rFonts w:ascii="Poppins" w:cs="Poppins" w:eastAsia="Poppins" w:hAnsi="Poppins"/>
          <w:b w:val="1"/>
          <w:sz w:val="28"/>
          <w:szCs w:val="28"/>
          <w:rtl w:val="0"/>
        </w:rPr>
        <w:t xml:space="preserve">network leverage</w:t>
      </w:r>
      <w:r w:rsidDel="00000000" w:rsidR="00000000" w:rsidRPr="00000000">
        <w:rPr>
          <w:rFonts w:ascii="Poppins" w:cs="Poppins" w:eastAsia="Poppins" w:hAnsi="Poppins"/>
          <w:sz w:val="28"/>
          <w:szCs w:val="28"/>
          <w:rtl w:val="0"/>
        </w:rPr>
        <w:t xml:space="preserve">. For social entrepreneurs navigating ambiguous markets, this blend of support can be </w:t>
      </w:r>
      <w:r w:rsidDel="00000000" w:rsidR="00000000" w:rsidRPr="00000000">
        <w:rPr>
          <w:rFonts w:ascii="Poppins" w:cs="Poppins" w:eastAsia="Poppins" w:hAnsi="Poppins"/>
          <w:color w:val="00b050"/>
          <w:sz w:val="28"/>
          <w:szCs w:val="28"/>
          <w:rtl w:val="0"/>
        </w:rPr>
        <w:t xml:space="preserve">catalytic</w:t>
      </w:r>
      <w:r w:rsidDel="00000000" w:rsidR="00000000" w:rsidRPr="00000000">
        <w:rPr>
          <w:rFonts w:ascii="Poppins" w:cs="Poppins" w:eastAsia="Poppins" w:hAnsi="Poppins"/>
          <w:sz w:val="28"/>
          <w:szCs w:val="28"/>
          <w:rtl w:val="0"/>
        </w:rPr>
        <w:t xml:space="preserve">.</w:t>
      </w:r>
    </w:p>
    <w:p w:rsidR="00000000" w:rsidDel="00000000" w:rsidP="00000000" w:rsidRDefault="00000000" w:rsidRPr="00000000" w14:paraId="00000025">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26">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3. Corporate Social Responsibility (CSR): </w:t>
      </w:r>
      <w:r w:rsidDel="00000000" w:rsidR="00000000" w:rsidRPr="00000000">
        <w:rPr>
          <w:rFonts w:ascii="Poppins" w:cs="Poppins" w:eastAsia="Poppins" w:hAnsi="Poppins"/>
          <w:b w:val="1"/>
          <w:sz w:val="28"/>
          <w:szCs w:val="28"/>
          <w:rtl w:val="0"/>
        </w:rPr>
        <w:t xml:space="preserve">Mission Meets Mandate</w:t>
      </w:r>
      <w:r w:rsidDel="00000000" w:rsidR="00000000" w:rsidRPr="00000000">
        <w:rPr>
          <w:rtl w:val="0"/>
        </w:rPr>
      </w:r>
    </w:p>
    <w:p w:rsidR="00000000" w:rsidDel="00000000" w:rsidP="00000000" w:rsidRDefault="00000000" w:rsidRPr="00000000" w14:paraId="00000027">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CSR is often perceived as a grant-making function but for early-stage social enterprises, it can be a strategic funding pathway—especially in India where the CSR mandate compels certain companies to invest 2% of profits into social causes.</w:t>
      </w:r>
    </w:p>
    <w:p w:rsidR="00000000" w:rsidDel="00000000" w:rsidP="00000000" w:rsidRDefault="00000000" w:rsidRPr="00000000" w14:paraId="00000028">
      <w:pPr>
        <w:rPr>
          <w:rFonts w:ascii="Poppins" w:cs="Poppins" w:eastAsia="Poppins" w:hAnsi="Poppins"/>
          <w:color w:val="ff0000"/>
          <w:highlight w:val="yellow"/>
        </w:rPr>
      </w:pPr>
      <w:hyperlink r:id="rId13">
        <w:r w:rsidDel="00000000" w:rsidR="00000000" w:rsidRPr="00000000">
          <w:rPr>
            <w:rFonts w:ascii="Poppins" w:cs="Poppins" w:eastAsia="Poppins" w:hAnsi="Poppins"/>
            <w:color w:val="ff0000"/>
            <w:highlight w:val="yellow"/>
            <w:u w:val="single"/>
            <w:rtl w:val="0"/>
          </w:rPr>
          <w:t xml:space="preserve">https://www.freepik.com/free-vector/flat-design-corporate-social-responsibility-concept-illustration_13442225.htm#fromView=search&amp;page=1&amp;position=17&amp;uuid=d664a128-4610-4126-8c51-8972a841bee3&amp;query=CSR+projects</w:t>
        </w:r>
      </w:hyperlink>
      <w:r w:rsidDel="00000000" w:rsidR="00000000" w:rsidRPr="00000000">
        <w:rPr>
          <w:rtl w:val="0"/>
        </w:rPr>
      </w:r>
    </w:p>
    <w:p w:rsidR="00000000" w:rsidDel="00000000" w:rsidP="00000000" w:rsidRDefault="00000000" w:rsidRPr="00000000" w14:paraId="00000029">
      <w:pPr>
        <w:rPr>
          <w:rFonts w:ascii="Poppins" w:cs="Poppins" w:eastAsia="Poppins" w:hAnsi="Poppins"/>
          <w:color w:val="ff0000"/>
          <w:highlight w:val="yellow"/>
        </w:rPr>
      </w:pPr>
      <w:r w:rsidDel="00000000" w:rsidR="00000000" w:rsidRPr="00000000">
        <w:rPr>
          <w:rFonts w:ascii="Poppins" w:cs="Poppins" w:eastAsia="Poppins" w:hAnsi="Poppins"/>
          <w:color w:val="ff0000"/>
          <w:highlight w:val="yellow"/>
          <w:rtl w:val="0"/>
        </w:rPr>
        <w:t xml:space="preserve">Alt text: CSR illustration</w:t>
      </w:r>
    </w:p>
    <w:p w:rsidR="00000000" w:rsidDel="00000000" w:rsidP="00000000" w:rsidRDefault="00000000" w:rsidRPr="00000000" w14:paraId="0000002A">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How it works</w:t>
      </w:r>
    </w:p>
    <w:p w:rsidR="00000000" w:rsidDel="00000000" w:rsidP="00000000" w:rsidRDefault="00000000" w:rsidRPr="00000000" w14:paraId="0000002B">
      <w:pPr>
        <w:numPr>
          <w:ilvl w:val="0"/>
          <w:numId w:val="3"/>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The enterprise aligns its mission with the thematic priorities of a corporate (e.g., education, health, livelihoods).</w:t>
      </w:r>
    </w:p>
    <w:p w:rsidR="00000000" w:rsidDel="00000000" w:rsidP="00000000" w:rsidRDefault="00000000" w:rsidRPr="00000000" w14:paraId="0000002C">
      <w:pPr>
        <w:numPr>
          <w:ilvl w:val="0"/>
          <w:numId w:val="3"/>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The process typically involves submitting proposals, aligning with CSR compliance norms, demonstrating past impact (even if small-scale), and passing governance checks.</w:t>
      </w:r>
    </w:p>
    <w:p w:rsidR="00000000" w:rsidDel="00000000" w:rsidP="00000000" w:rsidRDefault="00000000" w:rsidRPr="00000000" w14:paraId="0000002D">
      <w:pPr>
        <w:numPr>
          <w:ilvl w:val="0"/>
          <w:numId w:val="3"/>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Often structured as </w:t>
      </w:r>
      <w:r w:rsidDel="00000000" w:rsidR="00000000" w:rsidRPr="00000000">
        <w:rPr>
          <w:rFonts w:ascii="Poppins" w:cs="Poppins" w:eastAsia="Poppins" w:hAnsi="Poppins"/>
          <w:b w:val="1"/>
          <w:sz w:val="28"/>
          <w:szCs w:val="28"/>
          <w:rtl w:val="0"/>
        </w:rPr>
        <w:t xml:space="preserve">project-based grants</w:t>
      </w:r>
      <w:r w:rsidDel="00000000" w:rsidR="00000000" w:rsidRPr="00000000">
        <w:rPr>
          <w:rFonts w:ascii="Poppins" w:cs="Poppins" w:eastAsia="Poppins" w:hAnsi="Poppins"/>
          <w:sz w:val="28"/>
          <w:szCs w:val="28"/>
          <w:rtl w:val="0"/>
        </w:rPr>
        <w:t xml:space="preserve"> or </w:t>
      </w:r>
      <w:r w:rsidDel="00000000" w:rsidR="00000000" w:rsidRPr="00000000">
        <w:rPr>
          <w:rFonts w:ascii="Poppins" w:cs="Poppins" w:eastAsia="Poppins" w:hAnsi="Poppins"/>
          <w:b w:val="1"/>
          <w:sz w:val="28"/>
          <w:szCs w:val="28"/>
          <w:rtl w:val="0"/>
        </w:rPr>
        <w:t xml:space="preserve">capacity-building partnerships</w:t>
      </w:r>
      <w:r w:rsidDel="00000000" w:rsidR="00000000" w:rsidRPr="00000000">
        <w:rPr>
          <w:rFonts w:ascii="Poppins" w:cs="Poppins" w:eastAsia="Poppins" w:hAnsi="Poppins"/>
          <w:sz w:val="28"/>
          <w:szCs w:val="28"/>
          <w:rtl w:val="0"/>
        </w:rPr>
        <w:t xml:space="preserve"> (not equity investments).</w:t>
      </w:r>
    </w:p>
    <w:p w:rsidR="00000000" w:rsidDel="00000000" w:rsidP="00000000" w:rsidRDefault="00000000" w:rsidRPr="00000000" w14:paraId="0000002E">
      <w:pPr>
        <w:ind w:left="720" w:firstLine="0"/>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5731200" cy="43434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Built-in application</w:t>
      </w:r>
    </w:p>
    <w:p w:rsidR="00000000" w:rsidDel="00000000" w:rsidP="00000000" w:rsidRDefault="00000000" w:rsidRPr="00000000" w14:paraId="00000030">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An edtech social enterprise creating vernacular STEM content for government schools may collaborate with a CSR partner in the education sector. The corporate funds ₹20 lakhs towards a pilot rollout across 50 schools, and in return, receives branded visibility, impact reports, and alignment with their mandated CSR goals.</w:t>
      </w:r>
    </w:p>
    <w:p w:rsidR="00000000" w:rsidDel="00000000" w:rsidP="00000000" w:rsidRDefault="00000000" w:rsidRPr="00000000" w14:paraId="00000031">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Why it matters</w:t>
      </w:r>
    </w:p>
    <w:p w:rsidR="00000000" w:rsidDel="00000000" w:rsidP="00000000" w:rsidRDefault="00000000" w:rsidRPr="00000000" w14:paraId="0000003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CSR funding often allows </w:t>
      </w:r>
      <w:r w:rsidDel="00000000" w:rsidR="00000000" w:rsidRPr="00000000">
        <w:rPr>
          <w:rFonts w:ascii="Poppins" w:cs="Poppins" w:eastAsia="Poppins" w:hAnsi="Poppins"/>
          <w:b w:val="1"/>
          <w:sz w:val="28"/>
          <w:szCs w:val="28"/>
          <w:rtl w:val="0"/>
        </w:rPr>
        <w:t xml:space="preserve">flexibility</w:t>
      </w:r>
      <w:r w:rsidDel="00000000" w:rsidR="00000000" w:rsidRPr="00000000">
        <w:rPr>
          <w:rFonts w:ascii="Poppins" w:cs="Poppins" w:eastAsia="Poppins" w:hAnsi="Poppins"/>
          <w:sz w:val="28"/>
          <w:szCs w:val="28"/>
          <w:rtl w:val="0"/>
        </w:rPr>
        <w:t xml:space="preserve">; unlike venture capital, there is less pressure for fast returns. It also opens the door to </w:t>
      </w:r>
      <w:r w:rsidDel="00000000" w:rsidR="00000000" w:rsidRPr="00000000">
        <w:rPr>
          <w:rFonts w:ascii="Poppins" w:cs="Poppins" w:eastAsia="Poppins" w:hAnsi="Poppins"/>
          <w:b w:val="1"/>
          <w:sz w:val="28"/>
          <w:szCs w:val="28"/>
          <w:rtl w:val="0"/>
        </w:rPr>
        <w:t xml:space="preserve">strategic co-creation</w:t>
      </w:r>
      <w:r w:rsidDel="00000000" w:rsidR="00000000" w:rsidRPr="00000000">
        <w:rPr>
          <w:rFonts w:ascii="Poppins" w:cs="Poppins" w:eastAsia="Poppins" w:hAnsi="Poppins"/>
          <w:sz w:val="28"/>
          <w:szCs w:val="28"/>
          <w:rtl w:val="0"/>
        </w:rPr>
        <w:t xml:space="preserve">, where corporates offer resources beyond cash, like logistics, tech support, or access to last-mile networks.</w:t>
      </w:r>
    </w:p>
    <w:p w:rsidR="00000000" w:rsidDel="00000000" w:rsidP="00000000" w:rsidRDefault="00000000" w:rsidRPr="00000000" w14:paraId="00000033">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34">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Strategic Selection: Matching Channel to Context</w:t>
      </w:r>
    </w:p>
    <w:p w:rsidR="00000000" w:rsidDel="00000000" w:rsidP="00000000" w:rsidRDefault="00000000" w:rsidRPr="00000000" w14:paraId="0000003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Each of these fundraising channels serves a unique role, and the choice depends on:</w:t>
      </w:r>
    </w:p>
    <w:p w:rsidR="00000000" w:rsidDel="00000000" w:rsidP="00000000" w:rsidRDefault="00000000" w:rsidRPr="00000000" w14:paraId="00000036">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Stage of enterprise</w:t>
      </w:r>
      <w:r w:rsidDel="00000000" w:rsidR="00000000" w:rsidRPr="00000000">
        <w:rPr>
          <w:rFonts w:ascii="Poppins" w:cs="Poppins" w:eastAsia="Poppins" w:hAnsi="Poppins"/>
          <w:sz w:val="28"/>
          <w:szCs w:val="28"/>
          <w:rtl w:val="0"/>
        </w:rPr>
        <w:t xml:space="preserve"> (idea, pilot, growth)</w:t>
      </w:r>
    </w:p>
    <w:p w:rsidR="00000000" w:rsidDel="00000000" w:rsidP="00000000" w:rsidRDefault="00000000" w:rsidRPr="00000000" w14:paraId="00000037">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Funding need</w:t>
      </w:r>
      <w:r w:rsidDel="00000000" w:rsidR="00000000" w:rsidRPr="00000000">
        <w:rPr>
          <w:rFonts w:ascii="Poppins" w:cs="Poppins" w:eastAsia="Poppins" w:hAnsi="Poppins"/>
          <w:sz w:val="28"/>
          <w:szCs w:val="28"/>
          <w:rtl w:val="0"/>
        </w:rPr>
        <w:t xml:space="preserve"> (product development vs scaling vs ecosystem building)</w:t>
      </w:r>
    </w:p>
    <w:p w:rsidR="00000000" w:rsidDel="00000000" w:rsidP="00000000" w:rsidRDefault="00000000" w:rsidRPr="00000000" w14:paraId="00000038">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Type of impact</w:t>
      </w:r>
      <w:r w:rsidDel="00000000" w:rsidR="00000000" w:rsidRPr="00000000">
        <w:rPr>
          <w:rFonts w:ascii="Poppins" w:cs="Poppins" w:eastAsia="Poppins" w:hAnsi="Poppins"/>
          <w:sz w:val="28"/>
          <w:szCs w:val="28"/>
          <w:rtl w:val="0"/>
        </w:rPr>
        <w:t xml:space="preserve"> (individual beneficiary vs systemic change)</w:t>
      </w:r>
    </w:p>
    <w:p w:rsidR="00000000" w:rsidDel="00000000" w:rsidP="00000000" w:rsidRDefault="00000000" w:rsidRPr="00000000" w14:paraId="00000039">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Founder capacity</w:t>
      </w:r>
      <w:r w:rsidDel="00000000" w:rsidR="00000000" w:rsidRPr="00000000">
        <w:rPr>
          <w:rFonts w:ascii="Poppins" w:cs="Poppins" w:eastAsia="Poppins" w:hAnsi="Poppins"/>
          <w:sz w:val="28"/>
          <w:szCs w:val="28"/>
          <w:rtl w:val="0"/>
        </w:rPr>
        <w:t xml:space="preserve"> (networks, storytelling ability, governance maturity)</w:t>
      </w:r>
    </w:p>
    <w:p w:rsidR="00000000" w:rsidDel="00000000" w:rsidP="00000000" w:rsidRDefault="00000000" w:rsidRPr="00000000" w14:paraId="0000003A">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 thoughtful social entrepreneur does not chase all channels, they </w:t>
      </w:r>
      <w:r w:rsidDel="00000000" w:rsidR="00000000" w:rsidRPr="00000000">
        <w:rPr>
          <w:rFonts w:ascii="Poppins" w:cs="Poppins" w:eastAsia="Poppins" w:hAnsi="Poppins"/>
          <w:b w:val="1"/>
          <w:sz w:val="28"/>
          <w:szCs w:val="28"/>
          <w:rtl w:val="0"/>
        </w:rPr>
        <w:t xml:space="preserve">sequence</w:t>
      </w:r>
      <w:r w:rsidDel="00000000" w:rsidR="00000000" w:rsidRPr="00000000">
        <w:rPr>
          <w:rFonts w:ascii="Poppins" w:cs="Poppins" w:eastAsia="Poppins" w:hAnsi="Poppins"/>
          <w:sz w:val="28"/>
          <w:szCs w:val="28"/>
          <w:rtl w:val="0"/>
        </w:rPr>
        <w:t xml:space="preserve"> them. For instance:</w:t>
      </w:r>
    </w:p>
    <w:p w:rsidR="00000000" w:rsidDel="00000000" w:rsidP="00000000" w:rsidRDefault="00000000" w:rsidRPr="00000000" w14:paraId="0000003B">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“Start with crowdfunding to build traction </w:t>
      </w:r>
      <w:sdt>
        <w:sdtPr>
          <w:id w:val="447071092"/>
          <w:tag w:val="goog_rdk_0"/>
        </w:sdtPr>
        <w:sdtContent>
          <w:r w:rsidDel="00000000" w:rsidR="00000000" w:rsidRPr="00000000">
            <w:rPr>
              <w:rFonts w:ascii="Cardo" w:cs="Cardo" w:eastAsia="Cardo" w:hAnsi="Cardo"/>
              <w:sz w:val="28"/>
              <w:szCs w:val="28"/>
              <w:rtl w:val="0"/>
            </w:rPr>
            <w:t xml:space="preserve">→</w:t>
          </w:r>
        </w:sdtContent>
      </w:sdt>
      <w:r w:rsidDel="00000000" w:rsidR="00000000" w:rsidRPr="00000000">
        <w:rPr>
          <w:rFonts w:ascii="Poppins" w:cs="Poppins" w:eastAsia="Poppins" w:hAnsi="Poppins"/>
          <w:sz w:val="28"/>
          <w:szCs w:val="28"/>
          <w:rtl w:val="0"/>
        </w:rPr>
        <w:t xml:space="preserve"> Use success story to attract an angel investor </w:t>
      </w:r>
      <w:sdt>
        <w:sdtPr>
          <w:id w:val="848787813"/>
          <w:tag w:val="goog_rdk_1"/>
        </w:sdtPr>
        <w:sdtContent>
          <w:r w:rsidDel="00000000" w:rsidR="00000000" w:rsidRPr="00000000">
            <w:rPr>
              <w:rFonts w:ascii="Cardo" w:cs="Cardo" w:eastAsia="Cardo" w:hAnsi="Cardo"/>
              <w:sz w:val="28"/>
              <w:szCs w:val="28"/>
              <w:rtl w:val="0"/>
            </w:rPr>
            <w:t xml:space="preserve">→</w:t>
          </w:r>
        </w:sdtContent>
      </w:sdt>
      <w:r w:rsidDel="00000000" w:rsidR="00000000" w:rsidRPr="00000000">
        <w:rPr>
          <w:rFonts w:ascii="Poppins" w:cs="Poppins" w:eastAsia="Poppins" w:hAnsi="Poppins"/>
          <w:sz w:val="28"/>
          <w:szCs w:val="28"/>
          <w:rtl w:val="0"/>
        </w:rPr>
        <w:t xml:space="preserve"> Leverage early results to pitch CSR partners for wider implementation.”</w:t>
      </w:r>
    </w:p>
    <w:p w:rsidR="00000000" w:rsidDel="00000000" w:rsidP="00000000" w:rsidRDefault="00000000" w:rsidRPr="00000000" w14:paraId="0000003C">
      <w:pPr>
        <w:rPr>
          <w:rFonts w:ascii="Poppins" w:cs="Poppins" w:eastAsia="Poppins" w:hAnsi="Poppins"/>
          <w:sz w:val="28"/>
          <w:szCs w:val="28"/>
        </w:rPr>
      </w:pPr>
      <w:r w:rsidDel="00000000" w:rsidR="00000000" w:rsidRPr="00000000">
        <w:rPr>
          <w:rFonts w:ascii="Poppins" w:cs="Poppins" w:eastAsia="Poppins" w:hAnsi="Poppins"/>
          <w:sz w:val="28"/>
          <w:szCs w:val="28"/>
        </w:rPr>
        <w:drawing>
          <wp:inline distB="114300" distT="114300" distL="114300" distR="114300">
            <wp:extent cx="5734050" cy="2898458"/>
            <wp:effectExtent b="0" l="0" r="0" t="0"/>
            <wp:docPr id="4" name="image3.png"/>
            <a:graphic>
              <a:graphicData uri="http://schemas.openxmlformats.org/drawingml/2006/picture">
                <pic:pic>
                  <pic:nvPicPr>
                    <pic:cNvPr id="0" name="image3.png"/>
                    <pic:cNvPicPr preferRelativeResize="0"/>
                  </pic:nvPicPr>
                  <pic:blipFill>
                    <a:blip r:embed="rId15"/>
                    <a:srcRect b="9075" l="0" r="0" t="13562"/>
                    <a:stretch>
                      <a:fillRect/>
                    </a:stretch>
                  </pic:blipFill>
                  <pic:spPr>
                    <a:xfrm>
                      <a:off x="0" y="0"/>
                      <a:ext cx="5734050" cy="289845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Poppins" w:cs="Poppins" w:eastAsia="Poppins" w:hAnsi="Poppins"/>
          <w:color w:val="ff0000"/>
          <w:sz w:val="28"/>
          <w:szCs w:val="28"/>
          <w:highlight w:val="yellow"/>
        </w:rPr>
      </w:pPr>
      <w:r w:rsidDel="00000000" w:rsidR="00000000" w:rsidRPr="00000000">
        <w:rPr>
          <w:rFonts w:ascii="Poppins" w:cs="Poppins" w:eastAsia="Poppins" w:hAnsi="Poppins"/>
          <w:color w:val="ff0000"/>
          <w:sz w:val="28"/>
          <w:szCs w:val="28"/>
          <w:highlight w:val="yellow"/>
          <w:rtl w:val="0"/>
        </w:rPr>
        <w:t xml:space="preserve">Created using napkin.ai</w:t>
      </w:r>
    </w:p>
    <w:p w:rsidR="00000000" w:rsidDel="00000000" w:rsidP="00000000" w:rsidRDefault="00000000" w:rsidRPr="00000000" w14:paraId="0000003E">
      <w:pPr>
        <w:rPr>
          <w:rFonts w:ascii="Poppins" w:cs="Poppins" w:eastAsia="Poppins" w:hAnsi="Poppins"/>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Poppi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lang w:val="en-GB"/>
    </w:rPr>
  </w:style>
  <w:style w:type="paragraph" w:styleId="Heading1">
    <w:name w:val="heading 1"/>
    <w:basedOn w:val="Normal"/>
    <w:next w:val="Normal"/>
    <w:link w:val="Heading1Char"/>
    <w:uiPriority w:val="9"/>
    <w:qFormat w:val="1"/>
    <w:rsid w:val="00CF44B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CF44B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CF44B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CF44B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CF44B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CF44B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F44B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F44B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F44B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itle">
    <w:name w:val="Title"/>
    <w:basedOn w:val="Normal"/>
    <w:next w:val="Normal"/>
    <w:link w:val="TitleChar"/>
    <w:uiPriority w:val="10"/>
    <w:qFormat w:val="1"/>
    <w:rsid w:val="00CF44B0"/>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CF44B0"/>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semiHidden w:val="1"/>
    <w:rsid w:val="00CF44B0"/>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CF44B0"/>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CF44B0"/>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CF44B0"/>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CF44B0"/>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CF44B0"/>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CF44B0"/>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CF44B0"/>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CF44B0"/>
    <w:rPr>
      <w:rFonts w:asciiTheme="majorHAnsi" w:cstheme="majorBidi" w:eastAsiaTheme="majorEastAsia" w:hAnsiTheme="majorHAnsi"/>
      <w:spacing w:val="-10"/>
      <w:kern w:val="28"/>
      <w:sz w:val="56"/>
      <w:szCs w:val="56"/>
      <w:lang w:val="en-GB"/>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CF44B0"/>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CF44B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F44B0"/>
    <w:rPr>
      <w:i w:val="1"/>
      <w:iCs w:val="1"/>
      <w:color w:val="404040" w:themeColor="text1" w:themeTint="0000BF"/>
      <w:lang w:val="en-GB"/>
    </w:rPr>
  </w:style>
  <w:style w:type="paragraph" w:styleId="ListParagraph">
    <w:name w:val="List Paragraph"/>
    <w:basedOn w:val="Normal"/>
    <w:uiPriority w:val="34"/>
    <w:qFormat w:val="1"/>
    <w:rsid w:val="00CF44B0"/>
    <w:pPr>
      <w:ind w:left="720"/>
      <w:contextualSpacing w:val="1"/>
    </w:pPr>
  </w:style>
  <w:style w:type="character" w:styleId="IntenseEmphasis">
    <w:name w:val="Intense Emphasis"/>
    <w:basedOn w:val="DefaultParagraphFont"/>
    <w:uiPriority w:val="21"/>
    <w:qFormat w:val="1"/>
    <w:rsid w:val="00CF44B0"/>
    <w:rPr>
      <w:i w:val="1"/>
      <w:iCs w:val="1"/>
      <w:color w:val="2f5496" w:themeColor="accent1" w:themeShade="0000BF"/>
    </w:rPr>
  </w:style>
  <w:style w:type="paragraph" w:styleId="IntenseQuote">
    <w:name w:val="Intense Quote"/>
    <w:basedOn w:val="Normal"/>
    <w:next w:val="Normal"/>
    <w:link w:val="IntenseQuoteChar"/>
    <w:uiPriority w:val="30"/>
    <w:qFormat w:val="1"/>
    <w:rsid w:val="00CF44B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F44B0"/>
    <w:rPr>
      <w:i w:val="1"/>
      <w:iCs w:val="1"/>
      <w:color w:val="2f5496" w:themeColor="accent1" w:themeShade="0000BF"/>
      <w:lang w:val="en-GB"/>
    </w:rPr>
  </w:style>
  <w:style w:type="character" w:styleId="IntenseReference">
    <w:name w:val="Intense Reference"/>
    <w:basedOn w:val="DefaultParagraphFont"/>
    <w:uiPriority w:val="32"/>
    <w:qFormat w:val="1"/>
    <w:rsid w:val="00CF44B0"/>
    <w:rPr>
      <w:b w:val="1"/>
      <w:bCs w:val="1"/>
      <w:smallCaps w:val="1"/>
      <w:color w:val="2f5496" w:themeColor="accent1" w:themeShade="0000BF"/>
      <w:spacing w:val="5"/>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lang w:val="en-GB"/>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0949AA"/>
    <w:rPr>
      <w:b w:val="1"/>
      <w:bCs w:val="1"/>
    </w:rPr>
  </w:style>
  <w:style w:type="character" w:styleId="CommentSubjectChar" w:customStyle="1">
    <w:name w:val="Comment Subject Char"/>
    <w:basedOn w:val="CommentTextChar"/>
    <w:link w:val="CommentSubject"/>
    <w:uiPriority w:val="99"/>
    <w:semiHidden w:val="1"/>
    <w:rsid w:val="000949AA"/>
    <w:rPr>
      <w:b w:val="1"/>
      <w:bCs w:val="1"/>
      <w:sz w:val="20"/>
      <w:szCs w:val="20"/>
      <w:lang w:val="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reepik.com/free-vector/angel-investor-abstract-concept-vector-illustration-startup-financial-support-business-startup-professional-advice-help-fundraising-online-crowdfunding-investment-capital-abstract-metaphor_12083703.htm#fromView=search&amp;page=1&amp;position=3&amp;uuid=bcb2ed90-9893-44ee-a7b6-2f2fb9bc957a&amp;query=angel+investors" TargetMode="External"/><Relationship Id="rId10" Type="http://schemas.openxmlformats.org/officeDocument/2006/relationships/image" Target="media/image5.png"/><Relationship Id="rId13" Type="http://schemas.openxmlformats.org/officeDocument/2006/relationships/hyperlink" Target="https://www.freepik.com/free-vector/flat-design-corporate-social-responsibility-concept-illustration_13442225.htm#fromView=search&amp;page=1&amp;position=17&amp;uuid=d664a128-4610-4126-8c51-8972a841bee3&amp;query=CSR+project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pik.com/free-vector/solar-power-plant-maintenance-utility-workers-repairing-electric-installations-boxes-towers-power-lines-electric-network-operation-city-service-renewable-energy-topics_10173574.htm#fromView=search&amp;page=1&amp;position=1&amp;uuid=c6d98bdc-afc2-421b-b1e5-b7b69aa0b37f&amp;query=solar+power+street+lights" TargetMode="External"/><Relationship Id="rId15"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reepik.com/free-vector/cheerful-guy-earning-money-his-idea_12290918.htm#fromView=search&amp;page=1&amp;position=6&amp;uuid=f966d1c5-f74e-44df-8229-881e83a709d8&amp;query=crowdfund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oppins-regular.ttf"/><Relationship Id="rId9" Type="http://schemas.openxmlformats.org/officeDocument/2006/relationships/font" Target="fonts/NotoSansSymbols-bold.ttf"/><Relationship Id="rId5" Type="http://schemas.openxmlformats.org/officeDocument/2006/relationships/font" Target="fonts/Poppins-bold.ttf"/><Relationship Id="rId6" Type="http://schemas.openxmlformats.org/officeDocument/2006/relationships/font" Target="fonts/Poppins-italic.ttf"/><Relationship Id="rId7" Type="http://schemas.openxmlformats.org/officeDocument/2006/relationships/font" Target="fonts/Poppi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jeGcd6RsMDsI9YPaXnVhQqZkQ==">CgMxLjAaIwoBMBIeChwIB0IYCg9UaW1lcyBOZXcgUm9tYW4SBUNhcmRvGiMKATESHgocCAdCGAoPVGltZXMgTmV3IFJvbWFuEgVDYXJkbzgAaicKFHN1Z2dlc3QudGZyemViYjJzZjN0Eg9NZWVuYWtzaGkgS3VtYXJqJwoUc3VnZ2VzdC5qYm9vcGwyamcxYXESD01lZW5ha3NoaSBLdW1hcnIhMTkydTkzNlBfd055d0t6VnpzdHUxcl8xUDYxVXl3SEFn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2025-06-02T08:34:00Z</dcterms:created>
  <dc:creator>Sushma Poonia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77aac911-d8a4-43ab-ad7e-798189d8071c</vt:lpwstr>
  </property>
</Properties>
</file>