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Scaling Impact with IFMs</w:t>
      </w:r>
    </w:p>
    <w:p w:rsidR="00000000" w:rsidDel="00000000" w:rsidP="00000000" w:rsidRDefault="00000000" w:rsidRPr="00000000" w14:paraId="00000002">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For </w:t>
      </w:r>
      <w:r w:rsidDel="00000000" w:rsidR="00000000" w:rsidRPr="00000000">
        <w:rPr>
          <w:rFonts w:ascii="Poppins" w:cs="Poppins" w:eastAsia="Poppins" w:hAnsi="Poppins"/>
          <w:sz w:val="28"/>
          <w:szCs w:val="28"/>
          <w:rtl w:val="0"/>
        </w:rPr>
        <w:t xml:space="preserve">mission-driven ventures, the real challenge is not just launching an idea—it is scaling impact without losing sight of purpose. While traditional funding sources like donor grants, CSR, or public subsidies provide initial support, they often fall short: limited timelines, rigid metrics, and fragmented accountability make sustained growth difficult.</w:t>
      </w:r>
    </w:p>
    <w:p w:rsidR="00000000" w:rsidDel="00000000" w:rsidP="00000000" w:rsidRDefault="00000000" w:rsidRPr="00000000" w14:paraId="00000003">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That is where Innovative Finance Models, or IFMs, come in. </w:t>
      </w:r>
    </w:p>
    <w:p w:rsidR="00000000" w:rsidDel="00000000" w:rsidP="00000000" w:rsidRDefault="00000000" w:rsidRPr="00000000" w14:paraId="00000004">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IFMs rewire the system: shifting risk, aligning incentives, and redefining who is accountable for what outcomes. Globally, they have already unlocked over $5 billion in outcomes-based investments across sectors like education, healthcare, and livelihoods.</w:t>
      </w:r>
    </w:p>
    <w:p w:rsidR="00000000" w:rsidDel="00000000" w:rsidP="00000000" w:rsidRDefault="00000000" w:rsidRPr="00000000" w14:paraId="00000005">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From Development Impact Bonds (DIBs) and Pay-for-Success (PFS) models to Social Stock Exchanges (SSEs), each is built around one core principle: measurable impact, backed by aligned stakeholders. As these models gain ground, knowing how to engage with them is becoming essential for ventures that want to scale with integrity.</w:t>
      </w:r>
    </w:p>
    <w:p w:rsidR="00000000" w:rsidDel="00000000" w:rsidP="00000000" w:rsidRDefault="00000000" w:rsidRPr="00000000" w14:paraId="00000006">
      <w:pPr>
        <w:rPr>
          <w:rFonts w:ascii="Poppins" w:cs="Poppins" w:eastAsia="Poppins" w:hAnsi="Poppins"/>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lang w:val="en-GB"/>
    </w:rPr>
  </w:style>
  <w:style w:type="paragraph" w:styleId="Heading1">
    <w:name w:val="heading 1"/>
    <w:basedOn w:val="Normal"/>
    <w:next w:val="Normal"/>
    <w:link w:val="Heading1Char"/>
    <w:uiPriority w:val="9"/>
    <w:qFormat w:val="1"/>
    <w:rsid w:val="00BA4C3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BA4C3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BA4C3C"/>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BA4C3C"/>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BA4C3C"/>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BA4C3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A4C3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A4C3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A4C3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Title">
    <w:name w:val="Title"/>
    <w:basedOn w:val="Normal"/>
    <w:next w:val="Normal"/>
    <w:link w:val="TitleChar"/>
    <w:uiPriority w:val="10"/>
    <w:qFormat w:val="1"/>
    <w:rsid w:val="00BA4C3C"/>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BA4C3C"/>
    <w:rPr>
      <w:rFonts w:asciiTheme="majorHAnsi" w:cstheme="majorBidi" w:eastAsiaTheme="majorEastAsia" w:hAnsiTheme="majorHAnsi"/>
      <w:color w:val="2f5496" w:themeColor="accent1" w:themeShade="0000BF"/>
      <w:sz w:val="40"/>
      <w:szCs w:val="40"/>
      <w:lang w:val="en-GB"/>
    </w:rPr>
  </w:style>
  <w:style w:type="character" w:styleId="Heading2Char" w:customStyle="1">
    <w:name w:val="Heading 2 Char"/>
    <w:basedOn w:val="DefaultParagraphFont"/>
    <w:link w:val="Heading2"/>
    <w:uiPriority w:val="9"/>
    <w:semiHidden w:val="1"/>
    <w:rsid w:val="00BA4C3C"/>
    <w:rPr>
      <w:rFonts w:asciiTheme="majorHAnsi" w:cstheme="majorBidi" w:eastAsiaTheme="majorEastAsia" w:hAnsiTheme="majorHAnsi"/>
      <w:color w:val="2f5496" w:themeColor="accent1" w:themeShade="0000BF"/>
      <w:sz w:val="32"/>
      <w:szCs w:val="32"/>
      <w:lang w:val="en-GB"/>
    </w:rPr>
  </w:style>
  <w:style w:type="character" w:styleId="Heading3Char" w:customStyle="1">
    <w:name w:val="Heading 3 Char"/>
    <w:basedOn w:val="DefaultParagraphFont"/>
    <w:link w:val="Heading3"/>
    <w:uiPriority w:val="9"/>
    <w:semiHidden w:val="1"/>
    <w:rsid w:val="00BA4C3C"/>
    <w:rPr>
      <w:rFonts w:cstheme="majorBidi" w:eastAsiaTheme="majorEastAsia"/>
      <w:color w:val="2f5496" w:themeColor="accent1" w:themeShade="0000BF"/>
      <w:sz w:val="28"/>
      <w:szCs w:val="28"/>
      <w:lang w:val="en-GB"/>
    </w:rPr>
  </w:style>
  <w:style w:type="character" w:styleId="Heading4Char" w:customStyle="1">
    <w:name w:val="Heading 4 Char"/>
    <w:basedOn w:val="DefaultParagraphFont"/>
    <w:link w:val="Heading4"/>
    <w:uiPriority w:val="9"/>
    <w:semiHidden w:val="1"/>
    <w:rsid w:val="00BA4C3C"/>
    <w:rPr>
      <w:rFonts w:cstheme="majorBidi" w:eastAsiaTheme="majorEastAsia"/>
      <w:i w:val="1"/>
      <w:iCs w:val="1"/>
      <w:color w:val="2f5496" w:themeColor="accent1" w:themeShade="0000BF"/>
      <w:lang w:val="en-GB"/>
    </w:rPr>
  </w:style>
  <w:style w:type="character" w:styleId="Heading5Char" w:customStyle="1">
    <w:name w:val="Heading 5 Char"/>
    <w:basedOn w:val="DefaultParagraphFont"/>
    <w:link w:val="Heading5"/>
    <w:uiPriority w:val="9"/>
    <w:semiHidden w:val="1"/>
    <w:rsid w:val="00BA4C3C"/>
    <w:rPr>
      <w:rFonts w:cstheme="majorBidi" w:eastAsiaTheme="majorEastAsia"/>
      <w:color w:val="2f5496" w:themeColor="accent1" w:themeShade="0000BF"/>
      <w:lang w:val="en-GB"/>
    </w:rPr>
  </w:style>
  <w:style w:type="character" w:styleId="Heading6Char" w:customStyle="1">
    <w:name w:val="Heading 6 Char"/>
    <w:basedOn w:val="DefaultParagraphFont"/>
    <w:link w:val="Heading6"/>
    <w:uiPriority w:val="9"/>
    <w:semiHidden w:val="1"/>
    <w:rsid w:val="00BA4C3C"/>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BA4C3C"/>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BA4C3C"/>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BA4C3C"/>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BA4C3C"/>
    <w:rPr>
      <w:rFonts w:asciiTheme="majorHAnsi" w:cstheme="majorBidi" w:eastAsiaTheme="majorEastAsia" w:hAnsiTheme="majorHAnsi"/>
      <w:spacing w:val="-10"/>
      <w:kern w:val="28"/>
      <w:sz w:val="56"/>
      <w:szCs w:val="56"/>
      <w:lang w:val="en-GB"/>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BA4C3C"/>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BA4C3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A4C3C"/>
    <w:rPr>
      <w:i w:val="1"/>
      <w:iCs w:val="1"/>
      <w:color w:val="404040" w:themeColor="text1" w:themeTint="0000BF"/>
      <w:lang w:val="en-GB"/>
    </w:rPr>
  </w:style>
  <w:style w:type="paragraph" w:styleId="ListParagraph">
    <w:name w:val="List Paragraph"/>
    <w:basedOn w:val="Normal"/>
    <w:uiPriority w:val="34"/>
    <w:qFormat w:val="1"/>
    <w:rsid w:val="00BA4C3C"/>
    <w:pPr>
      <w:ind w:left="720"/>
      <w:contextualSpacing w:val="1"/>
    </w:pPr>
  </w:style>
  <w:style w:type="character" w:styleId="IntenseEmphasis">
    <w:name w:val="Intense Emphasis"/>
    <w:basedOn w:val="DefaultParagraphFont"/>
    <w:uiPriority w:val="21"/>
    <w:qFormat w:val="1"/>
    <w:rsid w:val="00BA4C3C"/>
    <w:rPr>
      <w:i w:val="1"/>
      <w:iCs w:val="1"/>
      <w:color w:val="2f5496" w:themeColor="accent1" w:themeShade="0000BF"/>
    </w:rPr>
  </w:style>
  <w:style w:type="paragraph" w:styleId="IntenseQuote">
    <w:name w:val="Intense Quote"/>
    <w:basedOn w:val="Normal"/>
    <w:next w:val="Normal"/>
    <w:link w:val="IntenseQuoteChar"/>
    <w:uiPriority w:val="30"/>
    <w:qFormat w:val="1"/>
    <w:rsid w:val="00BA4C3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A4C3C"/>
    <w:rPr>
      <w:i w:val="1"/>
      <w:iCs w:val="1"/>
      <w:color w:val="2f5496" w:themeColor="accent1" w:themeShade="0000BF"/>
      <w:lang w:val="en-GB"/>
    </w:rPr>
  </w:style>
  <w:style w:type="character" w:styleId="IntenseReference">
    <w:name w:val="Intense Reference"/>
    <w:basedOn w:val="DefaultParagraphFont"/>
    <w:uiPriority w:val="32"/>
    <w:qFormat w:val="1"/>
    <w:rsid w:val="00BA4C3C"/>
    <w:rPr>
      <w:b w:val="1"/>
      <w:bCs w:val="1"/>
      <w:smallCaps w:val="1"/>
      <w:color w:val="2f5496" w:themeColor="accent1" w:themeShade="0000BF"/>
      <w:spacing w:val="5"/>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lang w:val="en-GB"/>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PProLehC4tSmkmWOv5ustNsmQ==">CgMxLjA4AHIhMUo2M2FQTVdUR2dJY2U1eE1NbUlBWVNwVkpMeHlnVGFT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2025-06-02T12:56:00Z</dcterms:created>
  <dc:creator>Sushma Poonia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88336588-7c7b-4f8b-b6a8-a7b341ec484f</vt:lpwstr>
  </property>
</Properties>
</file>