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Testing Before Building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Before building a product, how do you know if people will actually use it? That’s where the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Lean Startup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method helps. It replaces guesswork with evidence. The idea is simple: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test early, learn fast, and move smart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This process, called the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early-stage validation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, helps you check if your idea solves a real problem </w:t>
      </w:r>
      <w:r w:rsidDel="00000000" w:rsidR="00000000" w:rsidRPr="00000000">
        <w:rPr>
          <w:rFonts w:ascii="Poppins" w:cs="Poppins" w:eastAsia="Poppins" w:hAnsi="Poppins"/>
          <w:i w:val="1"/>
          <w:sz w:val="28"/>
          <w:szCs w:val="28"/>
          <w:rtl w:val="0"/>
        </w:rPr>
        <w:t xml:space="preserve">before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investing in full-scale development.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Take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Dropbox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The founders assumed people needed an easier way to sync files. Instead of building the product, they made a short video showing how it would work. That video was their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MVP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, a simple version to test interest. Thousands signed up overnight. That was validation.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Airbnb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followed a similar path. During a design conference in San Francisco, the founders rented out air mattresses in their apartment. Their assumption? Attendees needed rooms when hotels were full. They built a basic site, added photos and a message. People booked. That confirmed the demand for homestays.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In both cases, the pattern was clear: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Start with a problem,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Test the riskiest assumption,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Build only what’s needed to learn,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Watch real user behaviour.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That’s what early-stage validation is all about.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646528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46528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46528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46528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46528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46528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4652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4652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4652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646528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646528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4652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46528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46528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46528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46528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46528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46528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46528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646528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6528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4652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46528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64652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4652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4652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6528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646528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31FF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31FF2"/>
    <w:rPr>
      <w:b w:val="1"/>
      <w:bCs w:val="1"/>
      <w:sz w:val="20"/>
      <w:szCs w:val="20"/>
      <w:lang w:val="en-GB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oqOqUAEGq0J4DAmS9WuwxgxJQ==">CgMxLjA4AHIhMXhIZ05YN3BFV0tyTENuZWI4RU1uU3gzd0JoTkdycjdN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2025-06-01T18:57:00Z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ddd0b503-930f-447e-a6ce-03c2c43c80c0</vt:lpwstr>
  </property>
</Properties>
</file>