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FBD49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KEEP THIS </w:t>
      </w:r>
      <w:bookmarkStart w:id="0" w:name="_GoBack"/>
      <w:r>
        <w:rPr>
          <w:sz w:val="20"/>
          <w:szCs w:val="20"/>
        </w:rPr>
        <w:t xml:space="preserve">CHART </w:t>
      </w:r>
      <w:bookmarkEnd w:id="0"/>
      <w:r>
        <w:rPr>
          <w:sz w:val="20"/>
          <w:szCs w:val="20"/>
        </w:rPr>
        <w:t>→ after this you will never be confused again.</w:t>
      </w:r>
    </w:p>
    <w:p w14:paraId="7DFB99B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1F697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MASTER RULE (applies to ALL mappings)</w:t>
      </w:r>
    </w:p>
    <w:p w14:paraId="4A26F06A">
      <w:pPr>
        <w:pStyle w:val="9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Style w:val="10"/>
          <w:rFonts w:hint="eastAsia" w:ascii="SimSun" w:hAnsi="SimSun" w:eastAsia="SimSun" w:cs="SimSun"/>
          <w:sz w:val="20"/>
          <w:szCs w:val="20"/>
        </w:rPr>
        <w:t>Child table = TABLE THAT CONTAINS FK COLUMN</w:t>
      </w:r>
      <w:r>
        <w:rPr>
          <w:rFonts w:hint="eastAsia" w:ascii="SimSun" w:hAnsi="SimSun" w:eastAsia="SimSun" w:cs="SimSun"/>
          <w:sz w:val="20"/>
          <w:szCs w:val="20"/>
        </w:rPr>
        <w:br w:type="textWrapping"/>
      </w:r>
      <w:r>
        <w:rPr>
          <w:rFonts w:hint="eastAsia" w:ascii="SimSun" w:hAnsi="SimSun" w:eastAsia="SimSun" w:cs="SimSun"/>
          <w:sz w:val="20"/>
          <w:szCs w:val="20"/>
        </w:rPr>
        <w:t>always</w:t>
      </w:r>
      <w:r>
        <w:rPr>
          <w:rFonts w:hint="eastAsia" w:ascii="SimSun" w:hAnsi="SimSun" w:eastAsia="SimSun" w:cs="SimSun"/>
          <w:sz w:val="20"/>
          <w:szCs w:val="20"/>
        </w:rPr>
        <w:br w:type="textWrapping"/>
      </w:r>
      <w:r>
        <w:rPr>
          <w:rFonts w:hint="eastAsia" w:ascii="SimSun" w:hAnsi="SimSun" w:eastAsia="SimSun" w:cs="SimSun"/>
          <w:sz w:val="20"/>
          <w:szCs w:val="20"/>
        </w:rPr>
        <w:t>100% of the time</w:t>
      </w:r>
    </w:p>
    <w:p w14:paraId="11622C13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ignore Java annotation location — FK decides child table.</w:t>
      </w:r>
    </w:p>
    <w:p w14:paraId="54C15B24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E3E5E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Now mapping wise — what side owns FK?</w:t>
      </w:r>
    </w:p>
    <w:p w14:paraId="4F4D1683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1) ONE-TO-ONE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5"/>
        <w:gridCol w:w="1958"/>
        <w:gridCol w:w="2490"/>
        <w:gridCol w:w="2473"/>
      </w:tblGrid>
      <w:tr w14:paraId="11A91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3A779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direction</w:t>
            </w:r>
          </w:p>
        </w:tc>
        <w:tc>
          <w:tcPr>
            <w:tcW w:w="0" w:type="auto"/>
            <w:shd w:val="clear"/>
            <w:vAlign w:val="center"/>
          </w:tcPr>
          <w:p w14:paraId="385FAA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where FK is</w:t>
            </w:r>
          </w:p>
        </w:tc>
        <w:tc>
          <w:tcPr>
            <w:tcW w:w="0" w:type="auto"/>
            <w:shd w:val="clear"/>
            <w:vAlign w:val="center"/>
          </w:tcPr>
          <w:p w14:paraId="785E82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owner (child)</w:t>
            </w:r>
          </w:p>
        </w:tc>
        <w:tc>
          <w:tcPr>
            <w:tcW w:w="0" w:type="auto"/>
            <w:shd w:val="clear"/>
            <w:vAlign w:val="center"/>
          </w:tcPr>
          <w:p w14:paraId="17B90D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typical @JoinColumn location</w:t>
            </w:r>
          </w:p>
        </w:tc>
      </w:tr>
      <w:tr w14:paraId="3644A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CF294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unidirectional</w:t>
            </w:r>
          </w:p>
        </w:tc>
        <w:tc>
          <w:tcPr>
            <w:tcW w:w="0" w:type="auto"/>
            <w:shd w:val="clear"/>
            <w:vAlign w:val="center"/>
          </w:tcPr>
          <w:p w14:paraId="7187BBE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the side with reference</w:t>
            </w:r>
          </w:p>
        </w:tc>
        <w:tc>
          <w:tcPr>
            <w:tcW w:w="0" w:type="auto"/>
            <w:shd w:val="clear"/>
            <w:vAlign w:val="center"/>
          </w:tcPr>
          <w:p w14:paraId="4E86874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whichever side has the reference</w:t>
            </w:r>
          </w:p>
        </w:tc>
        <w:tc>
          <w:tcPr>
            <w:tcW w:w="0" w:type="auto"/>
            <w:shd w:val="clear"/>
            <w:vAlign w:val="center"/>
          </w:tcPr>
          <w:p w14:paraId="26FC9CB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the referencing entity</w:t>
            </w:r>
          </w:p>
        </w:tc>
      </w:tr>
      <w:tr w14:paraId="6DE30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EDD6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bidirectional</w:t>
            </w:r>
          </w:p>
        </w:tc>
        <w:tc>
          <w:tcPr>
            <w:tcW w:w="0" w:type="auto"/>
            <w:shd w:val="clear"/>
            <w:vAlign w:val="center"/>
          </w:tcPr>
          <w:p w14:paraId="4A98656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side with </w:t>
            </w:r>
            <w:r>
              <w:rPr>
                <w:rStyle w:val="7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@JoinColumn</w:t>
            </w:r>
          </w:p>
        </w:tc>
        <w:tc>
          <w:tcPr>
            <w:tcW w:w="0" w:type="auto"/>
            <w:shd w:val="clear"/>
            <w:vAlign w:val="center"/>
          </w:tcPr>
          <w:p w14:paraId="06B12FF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that side</w:t>
            </w:r>
          </w:p>
        </w:tc>
        <w:tc>
          <w:tcPr>
            <w:tcW w:w="0" w:type="auto"/>
            <w:shd w:val="clear"/>
            <w:vAlign w:val="center"/>
          </w:tcPr>
          <w:p w14:paraId="6E9502C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owning side (with </w:t>
            </w:r>
            <w:r>
              <w:rPr>
                <w:rStyle w:val="7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@JoinColumn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</w:tr>
    </w:tbl>
    <w:p w14:paraId="2007B229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One-To-One memory rule:</w:t>
      </w:r>
    </w:p>
    <w:p w14:paraId="79D196CA">
      <w:pPr>
        <w:pStyle w:val="9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Style w:val="10"/>
          <w:rFonts w:hint="eastAsia" w:ascii="SimSun" w:hAnsi="SimSun" w:eastAsia="SimSun" w:cs="SimSun"/>
          <w:sz w:val="20"/>
          <w:szCs w:val="20"/>
        </w:rPr>
        <w:t>the owning side (with @JoinColumn) = child</w:t>
      </w:r>
    </w:p>
    <w:p w14:paraId="4CD9CE2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539D64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2) ONE-TO-MANY / MANY-TO-ONE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5"/>
        <w:gridCol w:w="1168"/>
        <w:gridCol w:w="1775"/>
      </w:tblGrid>
      <w:tr w14:paraId="453AE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4BD2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direction</w:t>
            </w:r>
          </w:p>
        </w:tc>
        <w:tc>
          <w:tcPr>
            <w:tcW w:w="0" w:type="auto"/>
            <w:shd w:val="clear"/>
            <w:vAlign w:val="center"/>
          </w:tcPr>
          <w:p w14:paraId="75D6C4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where FK is</w:t>
            </w:r>
          </w:p>
        </w:tc>
        <w:tc>
          <w:tcPr>
            <w:tcW w:w="0" w:type="auto"/>
            <w:shd w:val="clear"/>
            <w:vAlign w:val="center"/>
          </w:tcPr>
          <w:p w14:paraId="4083D6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child table</w:t>
            </w:r>
          </w:p>
        </w:tc>
      </w:tr>
      <w:tr w14:paraId="1B90B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1BDA1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bidirectional</w:t>
            </w:r>
          </w:p>
        </w:tc>
        <w:tc>
          <w:tcPr>
            <w:tcW w:w="0" w:type="auto"/>
            <w:shd w:val="clear"/>
            <w:vAlign w:val="center"/>
          </w:tcPr>
          <w:p w14:paraId="1ECC6CF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MANY side</w:t>
            </w:r>
          </w:p>
        </w:tc>
        <w:tc>
          <w:tcPr>
            <w:tcW w:w="0" w:type="auto"/>
            <w:shd w:val="clear"/>
            <w:vAlign w:val="center"/>
          </w:tcPr>
          <w:p w14:paraId="3922795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MANY side (child)</w:t>
            </w:r>
          </w:p>
        </w:tc>
      </w:tr>
      <w:tr w14:paraId="790E4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CA448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unidirectional</w:t>
            </w:r>
          </w:p>
        </w:tc>
        <w:tc>
          <w:tcPr>
            <w:tcW w:w="0" w:type="auto"/>
            <w:shd w:val="clear"/>
            <w:vAlign w:val="center"/>
          </w:tcPr>
          <w:p w14:paraId="587E542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MANY side</w:t>
            </w:r>
          </w:p>
        </w:tc>
        <w:tc>
          <w:tcPr>
            <w:tcW w:w="0" w:type="auto"/>
            <w:shd w:val="clear"/>
            <w:vAlign w:val="center"/>
          </w:tcPr>
          <w:p w14:paraId="5E84DA3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MANY side (child)</w:t>
            </w:r>
          </w:p>
        </w:tc>
      </w:tr>
    </w:tbl>
    <w:p w14:paraId="3C9C50B9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One-To-Many memory rule:</w:t>
      </w:r>
    </w:p>
    <w:p w14:paraId="63E7863D">
      <w:pPr>
        <w:pStyle w:val="9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Style w:val="10"/>
          <w:rFonts w:hint="eastAsia" w:ascii="SimSun" w:hAnsi="SimSun" w:eastAsia="SimSun" w:cs="SimSun"/>
          <w:sz w:val="20"/>
          <w:szCs w:val="20"/>
        </w:rPr>
        <w:t>MANY side is always child</w:t>
      </w:r>
      <w:r>
        <w:rPr>
          <w:rFonts w:hint="eastAsia" w:ascii="SimSun" w:hAnsi="SimSun" w:eastAsia="SimSun" w:cs="SimSun"/>
          <w:sz w:val="20"/>
          <w:szCs w:val="20"/>
        </w:rPr>
        <w:br w:type="textWrapping"/>
      </w:r>
      <w:r>
        <w:rPr>
          <w:rFonts w:hint="eastAsia" w:ascii="SimSun" w:hAnsi="SimSun" w:eastAsia="SimSun" w:cs="SimSun"/>
          <w:sz w:val="20"/>
          <w:szCs w:val="20"/>
        </w:rPr>
        <w:t>because many rows must point to one parent row.</w:t>
      </w:r>
    </w:p>
    <w:p w14:paraId="7D0878E5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E7AAC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3) MANY-TO-MANY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5"/>
        <w:gridCol w:w="1972"/>
        <w:gridCol w:w="3775"/>
      </w:tblGrid>
      <w:tr w14:paraId="1628F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3673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direction</w:t>
            </w:r>
          </w:p>
        </w:tc>
        <w:tc>
          <w:tcPr>
            <w:tcW w:w="0" w:type="auto"/>
            <w:shd w:val="clear"/>
            <w:vAlign w:val="center"/>
          </w:tcPr>
          <w:p w14:paraId="785671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where FK is</w:t>
            </w:r>
          </w:p>
        </w:tc>
        <w:tc>
          <w:tcPr>
            <w:tcW w:w="0" w:type="auto"/>
            <w:shd w:val="clear"/>
            <w:vAlign w:val="center"/>
          </w:tcPr>
          <w:p w14:paraId="324918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child?</w:t>
            </w:r>
          </w:p>
        </w:tc>
      </w:tr>
      <w:tr w14:paraId="3C093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74312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both uni &amp; bi</w:t>
            </w:r>
          </w:p>
        </w:tc>
        <w:tc>
          <w:tcPr>
            <w:tcW w:w="0" w:type="auto"/>
            <w:shd w:val="clear"/>
            <w:vAlign w:val="center"/>
          </w:tcPr>
          <w:p w14:paraId="1E37EEA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in </w:t>
            </w:r>
            <w:r>
              <w:rPr>
                <w:rStyle w:val="10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third join table</w:t>
            </w:r>
          </w:p>
        </w:tc>
        <w:tc>
          <w:tcPr>
            <w:tcW w:w="0" w:type="auto"/>
            <w:shd w:val="clear"/>
            <w:vAlign w:val="center"/>
          </w:tcPr>
          <w:p w14:paraId="6C50600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neither — join table stores both FKs</w:t>
            </w:r>
          </w:p>
        </w:tc>
      </w:tr>
    </w:tbl>
    <w:p w14:paraId="4FA5C181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Many-To-Many memory rule:</w:t>
      </w:r>
    </w:p>
    <w:p w14:paraId="05C2988E">
      <w:pPr>
        <w:pStyle w:val="9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Style w:val="10"/>
          <w:rFonts w:hint="eastAsia" w:ascii="SimSun" w:hAnsi="SimSun" w:eastAsia="SimSun" w:cs="SimSun"/>
          <w:sz w:val="20"/>
          <w:szCs w:val="20"/>
        </w:rPr>
        <w:t>A separate JOIN TABLE is the child</w:t>
      </w:r>
      <w:r>
        <w:rPr>
          <w:rFonts w:hint="eastAsia" w:ascii="SimSun" w:hAnsi="SimSun" w:eastAsia="SimSun" w:cs="SimSun"/>
          <w:sz w:val="20"/>
          <w:szCs w:val="20"/>
        </w:rPr>
        <w:t xml:space="preserve"> (it holds 2 FKs)</w:t>
      </w:r>
    </w:p>
    <w:p w14:paraId="7143A95D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ex: students_courses table.</w:t>
      </w:r>
    </w:p>
    <w:p w14:paraId="2694859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CD287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FINAL SUMMARY TABLE (THIS IS THE FULL CHART YOU WANT)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69"/>
        <w:gridCol w:w="2108"/>
        <w:gridCol w:w="1719"/>
      </w:tblGrid>
      <w:tr w14:paraId="3A19A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47F8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Mapping type</w:t>
            </w:r>
          </w:p>
        </w:tc>
        <w:tc>
          <w:tcPr>
            <w:tcW w:w="0" w:type="auto"/>
            <w:shd w:val="clear"/>
            <w:vAlign w:val="center"/>
          </w:tcPr>
          <w:p w14:paraId="6A7879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FK location</w:t>
            </w:r>
          </w:p>
        </w:tc>
        <w:tc>
          <w:tcPr>
            <w:tcW w:w="0" w:type="auto"/>
            <w:shd w:val="clear"/>
            <w:vAlign w:val="center"/>
          </w:tcPr>
          <w:p w14:paraId="0CD9A9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Child table</w:t>
            </w:r>
          </w:p>
        </w:tc>
      </w:tr>
      <w:tr w14:paraId="5D459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8E348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One-To-One Uni</w:t>
            </w:r>
          </w:p>
        </w:tc>
        <w:tc>
          <w:tcPr>
            <w:tcW w:w="0" w:type="auto"/>
            <w:shd w:val="clear"/>
            <w:vAlign w:val="center"/>
          </w:tcPr>
          <w:p w14:paraId="22F2C2B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owning side</w:t>
            </w:r>
          </w:p>
        </w:tc>
        <w:tc>
          <w:tcPr>
            <w:tcW w:w="0" w:type="auto"/>
            <w:shd w:val="clear"/>
            <w:vAlign w:val="center"/>
          </w:tcPr>
          <w:p w14:paraId="2ECDC07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owning side table</w:t>
            </w:r>
          </w:p>
        </w:tc>
      </w:tr>
      <w:tr w14:paraId="35034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2DE38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One-To-One Bi</w:t>
            </w:r>
          </w:p>
        </w:tc>
        <w:tc>
          <w:tcPr>
            <w:tcW w:w="0" w:type="auto"/>
            <w:shd w:val="clear"/>
            <w:vAlign w:val="center"/>
          </w:tcPr>
          <w:p w14:paraId="36A8B4A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side with </w:t>
            </w:r>
            <w:r>
              <w:rPr>
                <w:rStyle w:val="7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@JoinColumn</w:t>
            </w:r>
          </w:p>
        </w:tc>
        <w:tc>
          <w:tcPr>
            <w:tcW w:w="0" w:type="auto"/>
            <w:shd w:val="clear"/>
            <w:vAlign w:val="center"/>
          </w:tcPr>
          <w:p w14:paraId="1642DFF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owning side table</w:t>
            </w:r>
          </w:p>
        </w:tc>
      </w:tr>
      <w:tr w14:paraId="4B19C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D0893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One-To-Many Uni</w:t>
            </w:r>
          </w:p>
        </w:tc>
        <w:tc>
          <w:tcPr>
            <w:tcW w:w="0" w:type="auto"/>
            <w:shd w:val="clear"/>
            <w:vAlign w:val="center"/>
          </w:tcPr>
          <w:p w14:paraId="0F4D626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MANY side table</w:t>
            </w:r>
          </w:p>
        </w:tc>
        <w:tc>
          <w:tcPr>
            <w:tcW w:w="0" w:type="auto"/>
            <w:shd w:val="clear"/>
            <w:vAlign w:val="center"/>
          </w:tcPr>
          <w:p w14:paraId="14CBB3D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many side</w:t>
            </w:r>
          </w:p>
        </w:tc>
      </w:tr>
      <w:tr w14:paraId="5E01B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26EBD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One-To-Many Bi</w:t>
            </w:r>
          </w:p>
        </w:tc>
        <w:tc>
          <w:tcPr>
            <w:tcW w:w="0" w:type="auto"/>
            <w:shd w:val="clear"/>
            <w:vAlign w:val="center"/>
          </w:tcPr>
          <w:p w14:paraId="085F44D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MANY side table</w:t>
            </w:r>
          </w:p>
        </w:tc>
        <w:tc>
          <w:tcPr>
            <w:tcW w:w="0" w:type="auto"/>
            <w:shd w:val="clear"/>
            <w:vAlign w:val="center"/>
          </w:tcPr>
          <w:p w14:paraId="4798797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many side</w:t>
            </w:r>
          </w:p>
        </w:tc>
      </w:tr>
      <w:tr w14:paraId="2E243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80A80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Many-To-One (same as child side of One-To-Many)</w:t>
            </w:r>
          </w:p>
        </w:tc>
        <w:tc>
          <w:tcPr>
            <w:tcW w:w="0" w:type="auto"/>
            <w:shd w:val="clear"/>
            <w:vAlign w:val="center"/>
          </w:tcPr>
          <w:p w14:paraId="2EA866E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MANY side table</w:t>
            </w:r>
          </w:p>
        </w:tc>
        <w:tc>
          <w:tcPr>
            <w:tcW w:w="0" w:type="auto"/>
            <w:shd w:val="clear"/>
            <w:vAlign w:val="center"/>
          </w:tcPr>
          <w:p w14:paraId="3A39078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many side</w:t>
            </w:r>
          </w:p>
        </w:tc>
      </w:tr>
      <w:tr w14:paraId="3C547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60694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Many-To-Many Uni</w:t>
            </w:r>
          </w:p>
        </w:tc>
        <w:tc>
          <w:tcPr>
            <w:tcW w:w="0" w:type="auto"/>
            <w:shd w:val="clear"/>
            <w:vAlign w:val="center"/>
          </w:tcPr>
          <w:p w14:paraId="02EE8DC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JOIN table</w:t>
            </w:r>
          </w:p>
        </w:tc>
        <w:tc>
          <w:tcPr>
            <w:tcW w:w="0" w:type="auto"/>
            <w:shd w:val="clear"/>
            <w:vAlign w:val="center"/>
          </w:tcPr>
          <w:p w14:paraId="3307365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join table</w:t>
            </w:r>
          </w:p>
        </w:tc>
      </w:tr>
      <w:tr w14:paraId="67159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14734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Many-To-Many Bi</w:t>
            </w:r>
          </w:p>
        </w:tc>
        <w:tc>
          <w:tcPr>
            <w:tcW w:w="0" w:type="auto"/>
            <w:shd w:val="clear"/>
            <w:vAlign w:val="center"/>
          </w:tcPr>
          <w:p w14:paraId="48FE16C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JOIN table</w:t>
            </w:r>
          </w:p>
        </w:tc>
        <w:tc>
          <w:tcPr>
            <w:tcW w:w="0" w:type="auto"/>
            <w:shd w:val="clear"/>
            <w:vAlign w:val="center"/>
          </w:tcPr>
          <w:p w14:paraId="219D256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join table</w:t>
            </w:r>
          </w:p>
        </w:tc>
      </w:tr>
    </w:tbl>
    <w:p w14:paraId="108E95C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D5320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SUPER SHORT RULES TO MEMORIZE (3 lines):</w:t>
      </w:r>
    </w:p>
    <w:p w14:paraId="6BF40E52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1) In One-to-One → @JoinColumn side = child.</w:t>
      </w:r>
    </w:p>
    <w:p w14:paraId="242365CA">
      <w:pPr>
        <w:pStyle w:val="8"/>
        <w:keepNext w:val="0"/>
        <w:keepLines w:val="0"/>
        <w:widowControl/>
        <w:suppressLineNumbers w:val="0"/>
        <w:rPr>
          <w:rStyle w:val="7"/>
          <w:sz w:val="20"/>
          <w:szCs w:val="20"/>
        </w:rPr>
      </w:pPr>
      <w:r>
        <w:rPr>
          <w:rStyle w:val="7"/>
          <w:sz w:val="20"/>
          <w:szCs w:val="20"/>
        </w:rPr>
        <w:t>2) In One-to-Many / Many-to-One → MANY side = child.</w:t>
      </w:r>
    </w:p>
    <w:p w14:paraId="723E2D97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3) In Many-to-Many → join table is child.</w:t>
      </w:r>
    </w:p>
    <w:p w14:paraId="65F64426">
      <w:pPr>
        <w:pStyle w:val="9"/>
        <w:keepNext w:val="0"/>
        <w:keepLines w:val="0"/>
        <w:widowControl/>
        <w:suppressLineNumbers w:val="0"/>
        <w:pBdr>
          <w:bottom w:val="double" w:color="auto" w:sz="4" w:space="0"/>
        </w:pBdr>
        <w:rPr>
          <w:sz w:val="20"/>
          <w:szCs w:val="20"/>
        </w:rPr>
      </w:pPr>
      <w:r>
        <w:rPr>
          <w:sz w:val="20"/>
          <w:szCs w:val="20"/>
        </w:rPr>
        <w:t>If you remember ONLY these 3 lines → you will never be confused again.</w:t>
      </w:r>
    </w:p>
    <w:p w14:paraId="3A5C84EC">
      <w:pPr>
        <w:pStyle w:val="9"/>
        <w:keepNext w:val="0"/>
        <w:keepLines w:val="0"/>
        <w:widowControl/>
        <w:suppressLineNumbers w:val="0"/>
        <w:pBdr>
          <w:bottom w:val="double" w:color="auto" w:sz="4" w:space="0"/>
        </w:pBdr>
        <w:rPr>
          <w:sz w:val="20"/>
          <w:szCs w:val="20"/>
        </w:rPr>
      </w:pPr>
    </w:p>
    <w:p w14:paraId="32CD1DC7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here is the single trick that will remove ALL confusion permanently 👇</w:t>
      </w:r>
    </w:p>
    <w:p w14:paraId="57506E2A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DON’T decide from class / annotation location</w:t>
      </w:r>
    </w:p>
    <w:p w14:paraId="31AD99B2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ALWAYS decide by relationship type</w:t>
      </w:r>
    </w:p>
    <w:p w14:paraId="27BC3A84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D3A88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RULE to identify:</w:t>
      </w:r>
    </w:p>
    <w:p w14:paraId="5452DD35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Step-1 → ask yourself:</w:t>
      </w:r>
    </w:p>
    <w:p w14:paraId="0837A900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Is this One-to-One or One-to-Many?</w:t>
      </w:r>
    </w:p>
    <w:p w14:paraId="6A0FE2EF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Step-2 → then apply correct rule below:</w:t>
      </w:r>
    </w:p>
    <w:p w14:paraId="38B72EA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03290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1) ONE-TO-ONE (uni or bi)</w:t>
      </w:r>
    </w:p>
    <w:p w14:paraId="0D07A721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 xml:space="preserve">the class that owns the FK is the class where </w:t>
      </w:r>
      <w:r>
        <w:rPr>
          <w:rStyle w:val="7"/>
          <w:sz w:val="20"/>
          <w:szCs w:val="20"/>
        </w:rPr>
        <w:t>@JoinColumn</w:t>
      </w:r>
      <w:r>
        <w:rPr>
          <w:rStyle w:val="10"/>
          <w:sz w:val="20"/>
          <w:szCs w:val="20"/>
        </w:rPr>
        <w:t xml:space="preserve"> is written.</w:t>
      </w:r>
    </w:p>
    <w:p w14:paraId="01AB77C2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Because FK sits </w:t>
      </w:r>
      <w:r>
        <w:rPr>
          <w:rStyle w:val="10"/>
          <w:sz w:val="20"/>
          <w:szCs w:val="20"/>
        </w:rPr>
        <w:t>exactly on that same table</w:t>
      </w:r>
      <w:r>
        <w:rPr>
          <w:sz w:val="20"/>
          <w:szCs w:val="20"/>
        </w:rPr>
        <w:t>.</w:t>
      </w:r>
    </w:p>
    <w:p w14:paraId="401D2CD8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So in One-to-One: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→ </w:t>
      </w:r>
      <w:r>
        <w:rPr>
          <w:rStyle w:val="7"/>
          <w:sz w:val="20"/>
          <w:szCs w:val="20"/>
        </w:rPr>
        <w:t>@JoinColumn</w:t>
      </w:r>
      <w:r>
        <w:rPr>
          <w:sz w:val="20"/>
          <w:szCs w:val="20"/>
        </w:rPr>
        <w:t xml:space="preserve"> side = child</w:t>
      </w:r>
    </w:p>
    <w:p w14:paraId="548940C7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simple</w:t>
      </w:r>
    </w:p>
    <w:p w14:paraId="114F269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9F0DD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2) ONE-TO-MANY (2 subcases)</w:t>
      </w:r>
    </w:p>
    <w:p w14:paraId="21DA149E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2A) Bidirectional One-to-Many</w:t>
      </w:r>
    </w:p>
    <w:p w14:paraId="742A23F4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(you have both: </w:t>
      </w:r>
      <w:r>
        <w:rPr>
          <w:rStyle w:val="7"/>
          <w:sz w:val="20"/>
          <w:szCs w:val="20"/>
        </w:rPr>
        <w:t>@OneToMany</w:t>
      </w:r>
      <w:r>
        <w:rPr>
          <w:sz w:val="20"/>
          <w:szCs w:val="20"/>
        </w:rPr>
        <w:t xml:space="preserve"> AND </w:t>
      </w:r>
      <w:r>
        <w:rPr>
          <w:rStyle w:val="7"/>
          <w:sz w:val="20"/>
          <w:szCs w:val="20"/>
        </w:rPr>
        <w:t>@ManyToOne</w:t>
      </w:r>
      <w:r>
        <w:rPr>
          <w:sz w:val="20"/>
          <w:szCs w:val="20"/>
        </w:rPr>
        <w:t>)</w:t>
      </w:r>
    </w:p>
    <w:p w14:paraId="1E60DA8D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→ FK </w:t>
      </w:r>
      <w:r>
        <w:rPr>
          <w:rStyle w:val="10"/>
          <w:sz w:val="20"/>
          <w:szCs w:val="20"/>
        </w:rPr>
        <w:t>MUST</w:t>
      </w:r>
      <w:r>
        <w:rPr>
          <w:sz w:val="20"/>
          <w:szCs w:val="20"/>
        </w:rPr>
        <w:t xml:space="preserve"> be on the MANY side → child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→ </w:t>
      </w:r>
      <w:r>
        <w:rPr>
          <w:rStyle w:val="7"/>
          <w:sz w:val="20"/>
          <w:szCs w:val="20"/>
        </w:rPr>
        <w:t>@JoinColumn</w:t>
      </w:r>
      <w:r>
        <w:rPr>
          <w:sz w:val="20"/>
          <w:szCs w:val="20"/>
        </w:rPr>
        <w:t xml:space="preserve"> stays in child normally (on </w:t>
      </w:r>
      <w:r>
        <w:rPr>
          <w:rStyle w:val="7"/>
          <w:sz w:val="20"/>
          <w:szCs w:val="20"/>
        </w:rPr>
        <w:t>@ManyToOne</w:t>
      </w:r>
      <w:r>
        <w:rPr>
          <w:sz w:val="20"/>
          <w:szCs w:val="20"/>
        </w:rPr>
        <w:t xml:space="preserve"> side)</w:t>
      </w:r>
    </w:p>
    <w:p w14:paraId="30D6246B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So in BIDIRECTIONAL One-to-Many: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→ </w:t>
      </w:r>
      <w:r>
        <w:rPr>
          <w:rStyle w:val="7"/>
          <w:sz w:val="20"/>
          <w:szCs w:val="20"/>
        </w:rPr>
        <w:t>@ManyToOne @JoinColumn</w:t>
      </w:r>
      <w:r>
        <w:rPr>
          <w:sz w:val="20"/>
          <w:szCs w:val="20"/>
        </w:rPr>
        <w:t xml:space="preserve"> = child</w:t>
      </w:r>
    </w:p>
    <w:p w14:paraId="3127420D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(example you just posted)</w:t>
      </w:r>
    </w:p>
    <w:p w14:paraId="1CF67CE0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0B0A7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2B) Unidirectional One-to-Many</w:t>
      </w:r>
    </w:p>
    <w:p w14:paraId="1D2576B5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(only parent has list, child has NO </w:t>
      </w:r>
      <w:r>
        <w:rPr>
          <w:rStyle w:val="7"/>
          <w:sz w:val="20"/>
          <w:szCs w:val="20"/>
        </w:rPr>
        <w:t>@ManyToOne</w:t>
      </w:r>
      <w:r>
        <w:rPr>
          <w:sz w:val="20"/>
          <w:szCs w:val="20"/>
        </w:rPr>
        <w:t>)</w:t>
      </w:r>
    </w:p>
    <w:p w14:paraId="64580CC3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JPA forces you to write </w:t>
      </w:r>
      <w:r>
        <w:rPr>
          <w:rStyle w:val="7"/>
          <w:sz w:val="20"/>
          <w:szCs w:val="20"/>
        </w:rPr>
        <w:t>@JoinColumn</w:t>
      </w:r>
      <w:r>
        <w:rPr>
          <w:sz w:val="20"/>
          <w:szCs w:val="20"/>
        </w:rPr>
        <w:t xml:space="preserve"> on parent class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BUT FK still goes to many side (child table)</w:t>
      </w:r>
    </w:p>
    <w:p w14:paraId="32A2A3BC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sz w:val="20"/>
          <w:szCs w:val="20"/>
        </w:rPr>
        <w:t>So in UNIDIRECTIONAL One-to-Many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→ </w:t>
      </w:r>
      <w:r>
        <w:rPr>
          <w:rStyle w:val="7"/>
          <w:sz w:val="20"/>
          <w:szCs w:val="20"/>
        </w:rPr>
        <w:t>@JoinColumn</w:t>
      </w:r>
      <w:r>
        <w:rPr>
          <w:sz w:val="20"/>
          <w:szCs w:val="20"/>
        </w:rPr>
        <w:t xml:space="preserve"> in parent class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→ FK column created in child table</w:t>
      </w:r>
    </w:p>
    <w:p w14:paraId="59BDC008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43EE3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Final Cheat Sheet (copy this)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6"/>
        <w:gridCol w:w="2680"/>
        <w:gridCol w:w="1989"/>
      </w:tblGrid>
      <w:tr w14:paraId="59E3E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D419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Mapping type</w:t>
            </w:r>
          </w:p>
        </w:tc>
        <w:tc>
          <w:tcPr>
            <w:tcW w:w="0" w:type="auto"/>
            <w:shd w:val="clear"/>
            <w:vAlign w:val="center"/>
          </w:tcPr>
          <w:p w14:paraId="010F14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Where to write @JoinColumn</w:t>
            </w:r>
          </w:p>
        </w:tc>
        <w:tc>
          <w:tcPr>
            <w:tcW w:w="0" w:type="auto"/>
            <w:shd w:val="clear"/>
            <w:vAlign w:val="center"/>
          </w:tcPr>
          <w:p w14:paraId="6E08C0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Which table gets FK</w:t>
            </w:r>
          </w:p>
        </w:tc>
      </w:tr>
      <w:tr w14:paraId="3C565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1F58B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One-to-One</w:t>
            </w:r>
          </w:p>
        </w:tc>
        <w:tc>
          <w:tcPr>
            <w:tcW w:w="0" w:type="auto"/>
            <w:shd w:val="clear"/>
            <w:vAlign w:val="center"/>
          </w:tcPr>
          <w:p w14:paraId="3E58F8B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on child entity</w:t>
            </w:r>
          </w:p>
        </w:tc>
        <w:tc>
          <w:tcPr>
            <w:tcW w:w="0" w:type="auto"/>
            <w:shd w:val="clear"/>
            <w:vAlign w:val="center"/>
          </w:tcPr>
          <w:p w14:paraId="19B1A5A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child table</w:t>
            </w:r>
          </w:p>
        </w:tc>
      </w:tr>
      <w:tr w14:paraId="2DBA9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487D6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One-to-Many </w:t>
            </w:r>
            <w:r>
              <w:rPr>
                <w:rStyle w:val="10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bidirectional</w:t>
            </w:r>
          </w:p>
        </w:tc>
        <w:tc>
          <w:tcPr>
            <w:tcW w:w="0" w:type="auto"/>
            <w:shd w:val="clear"/>
            <w:vAlign w:val="center"/>
          </w:tcPr>
          <w:p w14:paraId="7127AFC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on child entity</w:t>
            </w:r>
          </w:p>
        </w:tc>
        <w:tc>
          <w:tcPr>
            <w:tcW w:w="0" w:type="auto"/>
            <w:shd w:val="clear"/>
            <w:vAlign w:val="center"/>
          </w:tcPr>
          <w:p w14:paraId="100D8BA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child table</w:t>
            </w:r>
          </w:p>
        </w:tc>
      </w:tr>
      <w:tr w14:paraId="14726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37C79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One-to-Many </w:t>
            </w:r>
            <w:r>
              <w:rPr>
                <w:rStyle w:val="10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unidirectional</w:t>
            </w:r>
          </w:p>
        </w:tc>
        <w:tc>
          <w:tcPr>
            <w:tcW w:w="0" w:type="auto"/>
            <w:shd w:val="clear"/>
            <w:vAlign w:val="center"/>
          </w:tcPr>
          <w:p w14:paraId="314ACEE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on parent entity</w:t>
            </w:r>
          </w:p>
        </w:tc>
        <w:tc>
          <w:tcPr>
            <w:tcW w:w="0" w:type="auto"/>
            <w:shd w:val="clear"/>
            <w:vAlign w:val="center"/>
          </w:tcPr>
          <w:p w14:paraId="15F181A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child table</w:t>
            </w:r>
          </w:p>
        </w:tc>
      </w:tr>
    </w:tbl>
    <w:p w14:paraId="269FA293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So FK table → ALWAYS child table</w:t>
      </w:r>
    </w:p>
    <w:p w14:paraId="39C24662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But annotation LOCATION changes based on mapping type</w:t>
      </w:r>
    </w:p>
    <w:p w14:paraId="047A8E5F">
      <w:pPr>
        <w:pStyle w:val="9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literally:</w:t>
      </w:r>
    </w:p>
    <w:p w14:paraId="40D37774">
      <w:pPr>
        <w:pStyle w:val="9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Style w:val="10"/>
          <w:rFonts w:hint="eastAsia" w:ascii="SimSun" w:hAnsi="SimSun" w:eastAsia="SimSun" w:cs="SimSun"/>
          <w:sz w:val="20"/>
          <w:szCs w:val="20"/>
        </w:rPr>
        <w:t>child table is always the table with FK.</w:t>
      </w:r>
      <w:r>
        <w:rPr>
          <w:rFonts w:hint="eastAsia" w:ascii="SimSun" w:hAnsi="SimSun" w:eastAsia="SimSun" w:cs="SimSun"/>
          <w:sz w:val="20"/>
          <w:szCs w:val="20"/>
        </w:rPr>
        <w:br w:type="textWrapping"/>
      </w:r>
      <w:r>
        <w:rPr>
          <w:rFonts w:hint="eastAsia" w:ascii="SimSun" w:hAnsi="SimSun" w:eastAsia="SimSun" w:cs="SimSun"/>
          <w:sz w:val="20"/>
          <w:szCs w:val="20"/>
        </w:rPr>
        <w:t>JPA annotation location ≠ same always.</w:t>
      </w:r>
    </w:p>
    <w:p w14:paraId="6FB1D8BB">
      <w:pPr>
        <w:rPr>
          <w:rFonts w:hint="default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C61C67"/>
    <w:rsid w:val="74C6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2025-11-02T18:31:00Z</dcterms:created>
  <dc:creator>Chandu loves Me</dc:creator>
  <cp:lastModifiedBy>Chandu loves Me</cp:lastModifiedBy>
  <dcterms:modified xsi:type="dcterms:W3CDTF">2025-11-02T18:57:01Z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A26506D617CC4BA5A980BECF5F85EA8A_11</vt:lpwstr>
  </property>
</Properties>
</file>