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Executable Files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sz w:val="19"/>
              </w:rPr>
              <w:t>Date</w:t>
            </w:r>
          </w:p>
        </w:tc>
        <w:tc>
          <w:tcPr>
            <w:tcW w:type="dxa" w:w="5112"/>
            <w:vAlign w:val="center"/>
          </w:tcPr>
          <w:p>
            <w:r>
              <w:rPr>
                <w:sz w:val="19"/>
              </w:rPr>
              <w:t>15 March 2026</w:t>
            </w:r>
          </w:p>
        </w:tc>
      </w:tr>
      <w:tr>
        <w:tc>
          <w:tcPr>
            <w:tcW w:type="dxa" w:w="5112"/>
            <w:vAlign w:val="center"/>
          </w:tcPr>
          <w:p>
            <w:r>
              <w:rPr>
                <w:sz w:val="19"/>
              </w:rPr>
              <w:t>Team ID</w:t>
            </w:r>
          </w:p>
        </w:tc>
        <w:tc>
          <w:tcPr>
            <w:tcW w:type="dxa" w:w="5112"/>
            <w:vAlign w:val="center"/>
          </w:tcPr>
          <w:p>
            <w:r>
              <w:rPr>
                <w:sz w:val="19"/>
              </w:rPr>
              <w:t>SWTID-2026-7796</w:t>
            </w:r>
          </w:p>
        </w:tc>
      </w:tr>
      <w:tr>
        <w:tc>
          <w:tcPr>
            <w:tcW w:type="dxa" w:w="5112"/>
            <w:vAlign w:val="center"/>
          </w:tcPr>
          <w:p>
            <w:r>
              <w:rPr>
                <w:sz w:val="19"/>
              </w:rPr>
              <w:t>Project Name</w:t>
            </w:r>
          </w:p>
        </w:tc>
        <w:tc>
          <w:tcPr>
            <w:tcW w:type="dxa" w:w="5112"/>
            <w:vAlign w:val="center"/>
          </w:tcPr>
          <w:p>
            <w:r>
              <w:rPr>
                <w:sz w:val="19"/>
              </w:rPr>
              <w:t>Streamlining IT Procurement: Automating Standard Laptop Orders with Flow Designer</w:t>
            </w:r>
          </w:p>
        </w:tc>
      </w:tr>
    </w:tbl>
    <w:p>
      <w:pPr>
        <w:jc w:val="center"/>
      </w:pPr>
      <w:r>
        <w:rPr>
          <w:b/>
        </w:rPr>
        <w:t>Maximum Marks: 3 Marks</w:t>
      </w:r>
    </w:p>
    <w:p>
      <w:pPr>
        <w:pStyle w:val="Heading1"/>
      </w:pPr>
      <w:r>
        <w:t>Project Executable Files</w:t>
      </w:r>
    </w:p>
    <w:p>
      <w:r>
        <w:t>This section presents the project information and execution details based on the submitted project content. The project is implemented as a ServiceNow Flow Designer workflow for automating standard laptop procurement and configuration.</w:t>
      </w:r>
    </w:p>
    <w:p>
      <w:pPr>
        <w:pStyle w:val="Heading1"/>
      </w:pPr>
      <w:r>
        <w:t>Step 1: Submission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sz w:val="19"/>
              </w:rPr>
              <w:t>S.No</w:t>
            </w:r>
          </w:p>
        </w:tc>
        <w:tc>
          <w:tcPr>
            <w:tcW w:type="dxa" w:w="3408"/>
          </w:tcPr>
          <w:p>
            <w:r>
              <w:rPr>
                <w:sz w:val="19"/>
              </w:rPr>
              <w:t>Item to Submit</w:t>
            </w:r>
          </w:p>
        </w:tc>
        <w:tc>
          <w:tcPr>
            <w:tcW w:type="dxa" w:w="3408"/>
          </w:tcPr>
          <w:p>
            <w:r>
              <w:rPr>
                <w:sz w:val="19"/>
              </w:rPr>
              <w:t>Submitted (Yes / No / NA)</w:t>
            </w:r>
          </w:p>
        </w:tc>
      </w:tr>
      <w:tr>
        <w:tc>
          <w:tcPr>
            <w:tcW w:type="dxa" w:w="3408"/>
          </w:tcPr>
          <w:p>
            <w:r>
              <w:rPr>
                <w:sz w:val="19"/>
              </w:rPr>
              <w:t>1</w:t>
            </w:r>
          </w:p>
        </w:tc>
        <w:tc>
          <w:tcPr>
            <w:tcW w:type="dxa" w:w="3408"/>
          </w:tcPr>
          <w:p>
            <w:r>
              <w:rPr>
                <w:sz w:val="19"/>
              </w:rPr>
              <w:t>Complete source code (all files and folders)</w:t>
            </w:r>
          </w:p>
        </w:tc>
        <w:tc>
          <w:tcPr>
            <w:tcW w:type="dxa" w:w="3408"/>
          </w:tcPr>
          <w:p>
            <w:r>
              <w:rPr>
                <w:sz w:val="19"/>
              </w:rPr>
              <w:t>NA</w:t>
            </w:r>
          </w:p>
        </w:tc>
      </w:tr>
      <w:tr>
        <w:tc>
          <w:tcPr>
            <w:tcW w:type="dxa" w:w="3408"/>
          </w:tcPr>
          <w:p>
            <w:r>
              <w:rPr>
                <w:sz w:val="19"/>
              </w:rPr>
              <w:t>2</w:t>
            </w:r>
          </w:p>
        </w:tc>
        <w:tc>
          <w:tcPr>
            <w:tcW w:type="dxa" w:w="3408"/>
          </w:tcPr>
          <w:p>
            <w:r>
              <w:rPr>
                <w:sz w:val="19"/>
              </w:rPr>
              <w:t>README / Setup Guide (instructions to run the project)</w:t>
            </w:r>
          </w:p>
        </w:tc>
        <w:tc>
          <w:tcPr>
            <w:tcW w:type="dxa" w:w="3408"/>
          </w:tcPr>
          <w:p>
            <w:r>
              <w:rPr>
                <w:sz w:val="19"/>
              </w:rPr>
              <w:t>NA</w:t>
            </w:r>
          </w:p>
        </w:tc>
      </w:tr>
      <w:tr>
        <w:tc>
          <w:tcPr>
            <w:tcW w:type="dxa" w:w="3408"/>
          </w:tcPr>
          <w:p>
            <w:r>
              <w:rPr>
                <w:sz w:val="19"/>
              </w:rPr>
              <w:t>3</w:t>
            </w:r>
          </w:p>
        </w:tc>
        <w:tc>
          <w:tcPr>
            <w:tcW w:type="dxa" w:w="3408"/>
          </w:tcPr>
          <w:p>
            <w:r>
              <w:rPr>
                <w:sz w:val="19"/>
              </w:rPr>
              <w:t>requirements.txt / package.json / dependency file</w:t>
            </w:r>
          </w:p>
        </w:tc>
        <w:tc>
          <w:tcPr>
            <w:tcW w:type="dxa" w:w="3408"/>
          </w:tcPr>
          <w:p>
            <w:r>
              <w:rPr>
                <w:sz w:val="19"/>
              </w:rPr>
              <w:t>NA</w:t>
            </w:r>
          </w:p>
        </w:tc>
      </w:tr>
      <w:tr>
        <w:tc>
          <w:tcPr>
            <w:tcW w:type="dxa" w:w="3408"/>
          </w:tcPr>
          <w:p>
            <w:r>
              <w:rPr>
                <w:sz w:val="19"/>
              </w:rPr>
              <w:t>4</w:t>
            </w:r>
          </w:p>
        </w:tc>
        <w:tc>
          <w:tcPr>
            <w:tcW w:type="dxa" w:w="3408"/>
          </w:tcPr>
          <w:p>
            <w:r>
              <w:rPr>
                <w:sz w:val="19"/>
              </w:rPr>
              <w:t>Database schema / seed files (if applicable)</w:t>
            </w:r>
          </w:p>
        </w:tc>
        <w:tc>
          <w:tcPr>
            <w:tcW w:type="dxa" w:w="3408"/>
          </w:tcPr>
          <w:p>
            <w:r>
              <w:rPr>
                <w:sz w:val="19"/>
              </w:rPr>
              <w:t>NA</w:t>
            </w:r>
          </w:p>
        </w:tc>
      </w:tr>
      <w:tr>
        <w:tc>
          <w:tcPr>
            <w:tcW w:type="dxa" w:w="3408"/>
          </w:tcPr>
          <w:p>
            <w:r>
              <w:rPr>
                <w:sz w:val="19"/>
              </w:rPr>
              <w:t>5</w:t>
            </w:r>
          </w:p>
        </w:tc>
        <w:tc>
          <w:tcPr>
            <w:tcW w:type="dxa" w:w="3408"/>
          </w:tcPr>
          <w:p>
            <w:r>
              <w:rPr>
                <w:sz w:val="19"/>
              </w:rPr>
              <w:t>Environment configuration file (.env.example or similar)</w:t>
            </w:r>
          </w:p>
        </w:tc>
        <w:tc>
          <w:tcPr>
            <w:tcW w:type="dxa" w:w="3408"/>
          </w:tcPr>
          <w:p>
            <w:r>
              <w:rPr>
                <w:sz w:val="19"/>
              </w:rPr>
              <w:t>NA</w:t>
            </w:r>
          </w:p>
        </w:tc>
      </w:tr>
      <w:tr>
        <w:tc>
          <w:tcPr>
            <w:tcW w:type="dxa" w:w="3408"/>
          </w:tcPr>
          <w:p>
            <w:r>
              <w:rPr>
                <w:sz w:val="19"/>
              </w:rPr>
              <w:t>6</w:t>
            </w:r>
          </w:p>
        </w:tc>
        <w:tc>
          <w:tcPr>
            <w:tcW w:type="dxa" w:w="3408"/>
          </w:tcPr>
          <w:p>
            <w:r>
              <w:rPr>
                <w:sz w:val="19"/>
              </w:rPr>
              <w:t>Deployed application URL (if hosted)</w:t>
            </w:r>
          </w:p>
        </w:tc>
        <w:tc>
          <w:tcPr>
            <w:tcW w:type="dxa" w:w="3408"/>
          </w:tcPr>
          <w:p>
            <w:r>
              <w:rPr>
                <w:sz w:val="19"/>
              </w:rPr>
              <w:t>NA</w:t>
            </w:r>
          </w:p>
        </w:tc>
      </w:tr>
      <w:tr>
        <w:tc>
          <w:tcPr>
            <w:tcW w:type="dxa" w:w="3408"/>
          </w:tcPr>
          <w:p>
            <w:r>
              <w:rPr>
                <w:sz w:val="19"/>
              </w:rPr>
              <w:t>7</w:t>
            </w:r>
          </w:p>
        </w:tc>
        <w:tc>
          <w:tcPr>
            <w:tcW w:type="dxa" w:w="3408"/>
          </w:tcPr>
          <w:p>
            <w:r>
              <w:rPr>
                <w:sz w:val="19"/>
              </w:rPr>
              <w:t>APK / Executable binary (if applicable for mobile/desktop apps)</w:t>
            </w:r>
          </w:p>
        </w:tc>
        <w:tc>
          <w:tcPr>
            <w:tcW w:type="dxa" w:w="3408"/>
          </w:tcPr>
          <w:p>
            <w:r>
              <w:rPr>
                <w:sz w:val="19"/>
              </w:rPr>
              <w:t>NA</w:t>
            </w:r>
          </w:p>
        </w:tc>
      </w:tr>
      <w:tr>
        <w:tc>
          <w:tcPr>
            <w:tcW w:type="dxa" w:w="3408"/>
          </w:tcPr>
          <w:p>
            <w:r>
              <w:rPr>
                <w:sz w:val="19"/>
              </w:rPr>
              <w:t>8</w:t>
            </w:r>
          </w:p>
        </w:tc>
        <w:tc>
          <w:tcPr>
            <w:tcW w:type="dxa" w:w="3408"/>
          </w:tcPr>
          <w:p>
            <w:r>
              <w:rPr>
                <w:sz w:val="19"/>
              </w:rPr>
              <w:t>Dockerfile / Containerization config (if applicable)</w:t>
            </w:r>
          </w:p>
        </w:tc>
        <w:tc>
          <w:tcPr>
            <w:tcW w:type="dxa" w:w="3408"/>
          </w:tcPr>
          <w:p>
            <w:r>
              <w:rPr>
                <w:sz w:val="19"/>
              </w:rPr>
              <w:t>NA</w:t>
            </w:r>
          </w:p>
        </w:tc>
      </w:tr>
      <w:tr>
        <w:tc>
          <w:tcPr>
            <w:tcW w:type="dxa" w:w="3408"/>
          </w:tcPr>
          <w:p>
            <w:r>
              <w:rPr>
                <w:sz w:val="19"/>
              </w:rPr>
              <w:t>9</w:t>
            </w:r>
          </w:p>
        </w:tc>
        <w:tc>
          <w:tcPr>
            <w:tcW w:type="dxa" w:w="3408"/>
          </w:tcPr>
          <w:p>
            <w:r>
              <w:rPr>
                <w:sz w:val="19"/>
              </w:rPr>
              <w:t>Test files and test results</w:t>
            </w:r>
          </w:p>
        </w:tc>
        <w:tc>
          <w:tcPr>
            <w:tcW w:type="dxa" w:w="3408"/>
          </w:tcPr>
          <w:p>
            <w:r>
              <w:rPr>
                <w:sz w:val="19"/>
              </w:rPr>
              <w:t>NA</w:t>
            </w:r>
          </w:p>
        </w:tc>
      </w:tr>
      <w:tr>
        <w:tc>
          <w:tcPr>
            <w:tcW w:type="dxa" w:w="3408"/>
          </w:tcPr>
          <w:p>
            <w:r>
              <w:rPr>
                <w:sz w:val="19"/>
              </w:rPr>
              <w:t>10</w:t>
            </w:r>
          </w:p>
        </w:tc>
        <w:tc>
          <w:tcPr>
            <w:tcW w:type="dxa" w:w="3408"/>
          </w:tcPr>
          <w:p>
            <w:r>
              <w:rPr>
                <w:sz w:val="19"/>
              </w:rPr>
              <w:t>Demo video or walkthrough (if required)</w:t>
            </w:r>
          </w:p>
        </w:tc>
        <w:tc>
          <w:tcPr>
            <w:tcW w:type="dxa" w:w="3408"/>
          </w:tcPr>
          <w:p>
            <w:r>
              <w:rPr>
                <w:sz w:val="19"/>
              </w:rPr>
              <w:t>NA</w:t>
            </w:r>
          </w:p>
        </w:tc>
      </w:tr>
    </w:tbl>
    <w:p>
      <w:pPr>
        <w:pStyle w:val="Heading1"/>
      </w:pPr>
      <w:r>
        <w:t>Step 2: File / Folder Structure</w:t>
      </w:r>
    </w:p>
    <w:p>
      <w:r>
        <w:t>The supplied project content describes a ServiceNow Flow Designer implementation rather than a local source-code folder structure. Therefore, a file/folder structure is not specified in the source material.</w:t>
      </w:r>
    </w:p>
    <w:p>
      <w:pPr>
        <w:pStyle w:val="Heading1"/>
      </w:pPr>
      <w:r>
        <w:t>Project Details</w:t>
      </w:r>
    </w:p>
    <w:tbl>
      <w:tblPr>
        <w:tblStyle w:val="TableGrid"/>
        <w:tblW w:type="auto" w:w="0"/>
        <w:tblLook w:firstColumn="1" w:firstRow="1" w:lastColumn="0" w:lastRow="0" w:noHBand="0" w:noVBand="1" w:val="04A0"/>
      </w:tblPr>
      <w:tblGrid>
        <w:gridCol w:w="5112"/>
        <w:gridCol w:w="5112"/>
      </w:tblGrid>
      <w:tr>
        <w:tc>
          <w:tcPr>
            <w:tcW w:type="dxa" w:w="5112"/>
          </w:tcPr>
          <w:p>
            <w:r>
              <w:rPr>
                <w:sz w:val="19"/>
              </w:rPr>
              <w:t>Team Size</w:t>
            </w:r>
          </w:p>
        </w:tc>
        <w:tc>
          <w:tcPr>
            <w:tcW w:type="dxa" w:w="5112"/>
          </w:tcPr>
          <w:p>
            <w:r>
              <w:rPr>
                <w:sz w:val="19"/>
              </w:rPr>
              <w:t>4</w:t>
            </w:r>
          </w:p>
        </w:tc>
      </w:tr>
      <w:tr>
        <w:tc>
          <w:tcPr>
            <w:tcW w:type="dxa" w:w="5112"/>
          </w:tcPr>
          <w:p>
            <w:r>
              <w:rPr>
                <w:sz w:val="19"/>
              </w:rPr>
              <w:t>Team Leader</w:t>
            </w:r>
          </w:p>
        </w:tc>
        <w:tc>
          <w:tcPr>
            <w:tcW w:type="dxa" w:w="5112"/>
          </w:tcPr>
          <w:p>
            <w:r>
              <w:rPr>
                <w:sz w:val="19"/>
              </w:rPr>
              <w:t>POORNA LAKSHMI M</w:t>
            </w:r>
          </w:p>
        </w:tc>
      </w:tr>
      <w:tr>
        <w:tc>
          <w:tcPr>
            <w:tcW w:type="dxa" w:w="5112"/>
          </w:tcPr>
          <w:p>
            <w:r>
              <w:rPr>
                <w:sz w:val="19"/>
              </w:rPr>
              <w:t>Team Member</w:t>
            </w:r>
          </w:p>
        </w:tc>
        <w:tc>
          <w:tcPr>
            <w:tcW w:type="dxa" w:w="5112"/>
          </w:tcPr>
          <w:p>
            <w:r>
              <w:rPr>
                <w:sz w:val="19"/>
              </w:rPr>
              <w:t>Vajitha T</w:t>
            </w:r>
          </w:p>
        </w:tc>
      </w:tr>
      <w:tr>
        <w:tc>
          <w:tcPr>
            <w:tcW w:type="dxa" w:w="5112"/>
          </w:tcPr>
          <w:p>
            <w:r>
              <w:rPr>
                <w:sz w:val="19"/>
              </w:rPr>
              <w:t>Team Member</w:t>
            </w:r>
          </w:p>
        </w:tc>
        <w:tc>
          <w:tcPr>
            <w:tcW w:type="dxa" w:w="5112"/>
          </w:tcPr>
          <w:p>
            <w:r>
              <w:rPr>
                <w:sz w:val="19"/>
              </w:rPr>
              <w:t>Sneka N</w:t>
            </w:r>
          </w:p>
        </w:tc>
      </w:tr>
      <w:tr>
        <w:tc>
          <w:tcPr>
            <w:tcW w:type="dxa" w:w="5112"/>
          </w:tcPr>
          <w:p>
            <w:r>
              <w:rPr>
                <w:sz w:val="19"/>
              </w:rPr>
              <w:t>Team Member</w:t>
            </w:r>
          </w:p>
        </w:tc>
        <w:tc>
          <w:tcPr>
            <w:tcW w:type="dxa" w:w="5112"/>
          </w:tcPr>
          <w:p>
            <w:r>
              <w:rPr>
                <w:sz w:val="19"/>
              </w:rPr>
              <w:t>Kanisiya G</w:t>
            </w:r>
          </w:p>
        </w:tc>
      </w:tr>
    </w:tbl>
    <w:p>
      <w:pPr>
        <w:pStyle w:val="Heading1"/>
      </w:pPr>
      <w:r>
        <w:t>Problem Statement</w:t>
      </w:r>
    </w:p>
    <w:p>
      <w:r>
        <w:t>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pPr>
        <w:pStyle w:val="Heading1"/>
      </w:pPr>
      <w:r>
        <w:t>User Story</w:t>
      </w:r>
    </w:p>
    <w:p>
      <w:r>
        <w:t>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pPr>
        <w:pStyle w:val="Heading1"/>
      </w:pPr>
      <w:r>
        <w:t>Project Objective</w:t>
      </w:r>
    </w:p>
    <w:p>
      <w:r>
        <w:t>The objective of this project is to implement an automated workflow using Flow Designer to facilitate the procurement and configuration of standard laptops. By integrating automation into the process, the project aims to:</w:t>
      </w:r>
    </w:p>
    <w:p>
      <w:pPr>
        <w:pStyle w:val="ListNumber"/>
      </w:pPr>
      <w:r>
        <w:t>Create a seamless experience for users requesting standard laptops by ensuring timely configuration.</w:t>
      </w:r>
    </w:p>
    <w:p>
      <w:pPr>
        <w:pStyle w:val="ListNumber"/>
      </w:pPr>
      <w:r>
        <w:t>Reduce manual intervention and potential errors in the procurement process.</w:t>
      </w:r>
    </w:p>
    <w:p>
      <w:pPr>
        <w:pStyle w:val="ListNumber"/>
      </w:pPr>
      <w:r>
        <w:t>Improve resource utilisation within the IT department by optimising task allocation.</w:t>
      </w:r>
    </w:p>
    <w:p>
      <w:pPr>
        <w:pStyle w:val="ListNumber"/>
      </w:pPr>
      <w:r>
        <w:t>Enhance overall efficiency and productivity in IT procurement operations.</w:t>
      </w:r>
    </w:p>
    <w:p>
      <w:pPr>
        <w:pStyle w:val="Heading1"/>
      </w:pPr>
      <w:r>
        <w:t>Step 3: Deployment / Access Details</w:t>
      </w:r>
    </w:p>
    <w:tbl>
      <w:tblPr>
        <w:tblStyle w:val="TableGrid"/>
        <w:tblW w:type="auto" w:w="0"/>
        <w:tblLook w:firstColumn="1" w:firstRow="1" w:lastColumn="0" w:lastRow="0" w:noHBand="0" w:noVBand="1" w:val="04A0"/>
      </w:tblPr>
      <w:tblGrid>
        <w:gridCol w:w="5112"/>
        <w:gridCol w:w="5112"/>
      </w:tblGrid>
      <w:tr>
        <w:tc>
          <w:tcPr>
            <w:tcW w:type="dxa" w:w="5112"/>
          </w:tcPr>
          <w:p>
            <w:r>
              <w:rPr>
                <w:sz w:val="19"/>
              </w:rPr>
              <w:t>Field</w:t>
            </w:r>
          </w:p>
        </w:tc>
        <w:tc>
          <w:tcPr>
            <w:tcW w:type="dxa" w:w="5112"/>
          </w:tcPr>
          <w:p>
            <w:r>
              <w:rPr>
                <w:sz w:val="19"/>
              </w:rPr>
              <w:t>Details</w:t>
            </w:r>
          </w:p>
        </w:tc>
      </w:tr>
      <w:tr>
        <w:tc>
          <w:tcPr>
            <w:tcW w:type="dxa" w:w="5112"/>
          </w:tcPr>
          <w:p>
            <w:r>
              <w:rPr>
                <w:sz w:val="19"/>
              </w:rPr>
              <w:t>Hosted / Deployed URL</w:t>
            </w:r>
          </w:p>
        </w:tc>
        <w:tc>
          <w:tcPr>
            <w:tcW w:type="dxa" w:w="5112"/>
          </w:tcPr>
          <w:p>
            <w:r>
              <w:rPr>
                <w:sz w:val="19"/>
              </w:rPr>
              <w:t>Not specified in the supplied project content</w:t>
            </w:r>
          </w:p>
        </w:tc>
      </w:tr>
      <w:tr>
        <w:tc>
          <w:tcPr>
            <w:tcW w:type="dxa" w:w="5112"/>
          </w:tcPr>
          <w:p>
            <w:r>
              <w:rPr>
                <w:sz w:val="19"/>
              </w:rPr>
              <w:t>Login Credentials (Demo)</w:t>
            </w:r>
          </w:p>
        </w:tc>
        <w:tc>
          <w:tcPr>
            <w:tcW w:type="dxa" w:w="5112"/>
          </w:tcPr>
          <w:p>
            <w:r>
              <w:rPr>
                <w:sz w:val="19"/>
              </w:rPr>
              <w:t>Not specified in the supplied project content</w:t>
            </w:r>
          </w:p>
        </w:tc>
      </w:tr>
      <w:tr>
        <w:tc>
          <w:tcPr>
            <w:tcW w:type="dxa" w:w="5112"/>
          </w:tcPr>
          <w:p>
            <w:r>
              <w:rPr>
                <w:sz w:val="19"/>
              </w:rPr>
              <w:t>Platform / Hosting Provider</w:t>
            </w:r>
          </w:p>
        </w:tc>
        <w:tc>
          <w:tcPr>
            <w:tcW w:type="dxa" w:w="5112"/>
          </w:tcPr>
          <w:p>
            <w:r>
              <w:rPr>
                <w:sz w:val="19"/>
              </w:rPr>
              <w:t>ServiceNow</w:t>
            </w:r>
          </w:p>
        </w:tc>
      </w:tr>
      <w:tr>
        <w:tc>
          <w:tcPr>
            <w:tcW w:type="dxa" w:w="5112"/>
          </w:tcPr>
          <w:p>
            <w:r>
              <w:rPr>
                <w:sz w:val="19"/>
              </w:rPr>
              <w:t>Repository Link</w:t>
            </w:r>
          </w:p>
        </w:tc>
        <w:tc>
          <w:tcPr>
            <w:tcW w:type="dxa" w:w="5112"/>
          </w:tcPr>
          <w:p>
            <w:r>
              <w:rPr>
                <w:sz w:val="19"/>
              </w:rPr>
              <w:t>Not specified in the supplied project content</w:t>
            </w:r>
          </w:p>
        </w:tc>
      </w:tr>
      <w:tr>
        <w:tc>
          <w:tcPr>
            <w:tcW w:type="dxa" w:w="5112"/>
          </w:tcPr>
          <w:p>
            <w:r>
              <w:rPr>
                <w:sz w:val="19"/>
              </w:rPr>
              <w:t>Demo Video Link</w:t>
            </w:r>
          </w:p>
        </w:tc>
        <w:tc>
          <w:tcPr>
            <w:tcW w:type="dxa" w:w="5112"/>
          </w:tcPr>
          <w:p>
            <w:r>
              <w:rPr>
                <w:sz w:val="19"/>
              </w:rPr>
              <w:t>Not specified in the supplied project content</w:t>
            </w:r>
          </w:p>
        </w:tc>
      </w:tr>
    </w:tbl>
    <w:p>
      <w:pPr>
        <w:pStyle w:val="Heading1"/>
      </w:pPr>
      <w:r>
        <w:t>Milestone 1: Flow</w:t>
      </w:r>
    </w:p>
    <w:p>
      <w:r>
        <w:t>Activity 1: Create a Flow to Create Catalog task to update the short description after approval of the service request and assign the task to the Hardware group.</w:t>
      </w:r>
    </w:p>
    <w:p>
      <w:pPr>
        <w:pStyle w:val="ListNumber"/>
      </w:pPr>
      <w:r>
        <w:t>Open ServiceNow.</w:t>
      </w:r>
    </w:p>
    <w:p>
      <w:pPr>
        <w:pStyle w:val="ListNumber"/>
      </w:pPr>
      <w:r>
        <w:t>Click on All and search for Flow Designer.</w:t>
      </w:r>
    </w:p>
    <w:p>
      <w:pPr>
        <w:pStyle w:val="ListNumber"/>
      </w:pPr>
      <w:r>
        <w:t>Click on Flow Designer under Process Automation.</w:t>
      </w:r>
    </w:p>
    <w:p>
      <w:pPr>
        <w:pStyle w:val="ListNumber"/>
      </w:pPr>
      <w:r>
        <w:t>Click New and select Flow.</w:t>
      </w:r>
    </w:p>
    <w:p>
      <w:pPr>
        <w:pStyle w:val="ListNumber"/>
      </w:pPr>
      <w:r>
        <w:t>Under Flow properties, give the Flow Name as “Standard laptop task”.</w:t>
      </w:r>
    </w:p>
    <w:p>
      <w:pPr>
        <w:pStyle w:val="ListNumber"/>
      </w:pPr>
      <w:r>
        <w:t>Set Application as Global.</w:t>
      </w:r>
    </w:p>
    <w:p>
      <w:pPr>
        <w:pStyle w:val="ListNumber"/>
      </w:pPr>
      <w:r>
        <w:t>Select Run user as “System user”.</w:t>
      </w:r>
    </w:p>
    <w:p>
      <w:pPr>
        <w:pStyle w:val="ListNumber"/>
      </w:pPr>
      <w:r>
        <w:t>Click Submit.</w:t>
      </w:r>
    </w:p>
    <w:p>
      <w:pPr>
        <w:pStyle w:val="ListNumber"/>
      </w:pPr>
      <w:r>
        <w:t>Click Add a trigger.</w:t>
      </w:r>
    </w:p>
    <w:p>
      <w:pPr>
        <w:pStyle w:val="ListNumber"/>
      </w:pPr>
      <w:r>
        <w:t>Search for “Service Catalog” and select it, then click Done.</w:t>
      </w:r>
    </w:p>
    <w:p>
      <w:pPr>
        <w:pStyle w:val="ListNumber"/>
      </w:pPr>
      <w:r>
        <w:t>Under Actions, click Add an action.</w:t>
      </w:r>
    </w:p>
    <w:p>
      <w:pPr>
        <w:pStyle w:val="ListNumber"/>
      </w:pPr>
      <w:r>
        <w:t>Search for “Create Catalog Task” and select it.</w:t>
      </w:r>
    </w:p>
    <w:p>
      <w:pPr>
        <w:pStyle w:val="ListNumber"/>
      </w:pPr>
      <w:r>
        <w:t>Select Action as Create Catalog Task.</w:t>
      </w:r>
    </w:p>
    <w:p>
      <w:pPr>
        <w:pStyle w:val="ListNumber"/>
      </w:pPr>
      <w:r>
        <w:t>Drag and drop the Requested Item Record into Request item.</w:t>
      </w:r>
    </w:p>
    <w:p>
      <w:pPr>
        <w:pStyle w:val="ListNumber"/>
      </w:pPr>
      <w:r>
        <w:t>The table is auto-populated as Catalog Task.</w:t>
      </w:r>
    </w:p>
    <w:p>
      <w:pPr>
        <w:pStyle w:val="ListNumber"/>
      </w:pPr>
      <w:r>
        <w:t>Set Short description as “Laptop need to Configured”.</w:t>
      </w:r>
    </w:p>
    <w:p>
      <w:pPr>
        <w:pStyle w:val="ListNumber"/>
      </w:pPr>
      <w:r>
        <w:t>Add the Description field with the value “Laptop need to Configured”.</w:t>
      </w:r>
    </w:p>
    <w:p>
      <w:pPr>
        <w:pStyle w:val="ListNumber"/>
      </w:pPr>
      <w:r>
        <w:t>Set Assignment group as “Hardware”.</w:t>
      </w:r>
    </w:p>
    <w:p>
      <w:pPr>
        <w:pStyle w:val="ListNumber"/>
      </w:pPr>
      <w:r>
        <w:t>Set Approval as “Approved”.</w:t>
      </w:r>
    </w:p>
    <w:p>
      <w:pPr>
        <w:pStyle w:val="ListNumber"/>
      </w:pPr>
      <w:r>
        <w:t>Leave the remaining fields as default and click Done.</w:t>
      </w:r>
    </w:p>
    <w:p>
      <w:pPr>
        <w:pStyle w:val="ListNumber"/>
      </w:pPr>
      <w:r>
        <w:t>Save the Flow and click Activate, then click Activate again.</w:t>
      </w:r>
    </w:p>
    <w:p>
      <w:pPr>
        <w:pStyle w:val="Heading1"/>
      </w:pPr>
      <w:r>
        <w:t>Milestone 2: Flow Assignment</w:t>
      </w:r>
    </w:p>
    <w:p>
      <w:r>
        <w:t>Activity 1: Flow Assignment to Standard laptop service Catalog.</w:t>
      </w:r>
    </w:p>
    <w:p>
      <w:pPr>
        <w:pStyle w:val="ListNumber"/>
      </w:pPr>
      <w:r>
        <w:t>Open ServiceNow.</w:t>
      </w:r>
    </w:p>
    <w:p>
      <w:pPr>
        <w:pStyle w:val="ListNumber"/>
      </w:pPr>
      <w:r>
        <w:t>Click All and search for Maintain Items.</w:t>
      </w:r>
    </w:p>
    <w:p>
      <w:pPr>
        <w:pStyle w:val="ListNumber"/>
      </w:pPr>
      <w:r>
        <w:t>Select Maintain Items.</w:t>
      </w:r>
    </w:p>
    <w:p>
      <w:pPr>
        <w:pStyle w:val="ListNumber"/>
      </w:pPr>
      <w:r>
        <w:t>Under the Name field, search for Standard Laptop and select that record.</w:t>
      </w:r>
    </w:p>
    <w:p>
      <w:pPr>
        <w:pStyle w:val="ListNumber"/>
      </w:pPr>
      <w:r>
        <w:t>Under the record, select Process Engine.</w:t>
      </w:r>
    </w:p>
    <w:p>
      <w:pPr>
        <w:pStyle w:val="ListNumber"/>
      </w:pPr>
      <w:r>
        <w:t>Remove the remaining automations and add Flow.</w:t>
      </w:r>
    </w:p>
    <w:p>
      <w:pPr>
        <w:pStyle w:val="ListNumber"/>
      </w:pPr>
      <w:r>
        <w:t>Add the flow created with the name “Standard Laptop Task”.</w:t>
      </w:r>
    </w:p>
    <w:p>
      <w:pPr>
        <w:pStyle w:val="ListNumber"/>
      </w:pPr>
      <w:r>
        <w:t>Click the menu to save the record.</w:t>
      </w:r>
    </w:p>
    <w:p>
      <w:pPr>
        <w:pStyle w:val="Heading1"/>
      </w:pPr>
      <w:r>
        <w:t>Milestone 3: Service Catalog</w:t>
      </w:r>
    </w:p>
    <w:p>
      <w:r>
        <w:t>Activity 1: Service Catalog for placing order and getting approval.</w:t>
      </w:r>
    </w:p>
    <w:p>
      <w:pPr>
        <w:pStyle w:val="ListNumber"/>
      </w:pPr>
      <w:r>
        <w:t>Click All and search for “Service Catalog”.</w:t>
      </w:r>
    </w:p>
    <w:p>
      <w:pPr>
        <w:pStyle w:val="ListNumber"/>
      </w:pPr>
      <w:r>
        <w:t>Click Service Catalog and then click Hardware.</w:t>
      </w:r>
    </w:p>
    <w:p>
      <w:pPr>
        <w:pStyle w:val="ListNumber"/>
      </w:pPr>
      <w:r>
        <w:t>Find “Standard Laptop” and click it.</w:t>
      </w:r>
    </w:p>
    <w:p>
      <w:pPr>
        <w:pStyle w:val="ListNumber"/>
      </w:pPr>
      <w:r>
        <w:t>Click “Order Now” to place the request.</w:t>
      </w:r>
    </w:p>
    <w:p>
      <w:pPr>
        <w:pStyle w:val="ListNumber"/>
      </w:pPr>
      <w:r>
        <w:t>View the Order status and click the Request Number.</w:t>
      </w:r>
    </w:p>
    <w:p>
      <w:pPr>
        <w:pStyle w:val="ListNumber"/>
      </w:pPr>
      <w:r>
        <w:t>Open the Requested Number record.</w:t>
      </w:r>
    </w:p>
    <w:p>
      <w:pPr>
        <w:pStyle w:val="ListNumber"/>
      </w:pPr>
      <w:r>
        <w:t>Scroll down to the Approvers section.</w:t>
      </w:r>
    </w:p>
    <w:p>
      <w:pPr>
        <w:pStyle w:val="ListNumber"/>
      </w:pPr>
      <w:r>
        <w:t>Right-click the record and click Approve.</w:t>
      </w:r>
    </w:p>
    <w:p>
      <w:pPr>
        <w:pStyle w:val="ListNumber"/>
      </w:pPr>
      <w:r>
        <w:t>Click the Requested Item section.</w:t>
      </w:r>
    </w:p>
    <w:p>
      <w:pPr>
        <w:pStyle w:val="ListNumber"/>
      </w:pPr>
      <w:r>
        <w:t>Open the Requested Item record.</w:t>
      </w:r>
    </w:p>
    <w:p>
      <w:pPr>
        <w:pStyle w:val="ListNumber"/>
      </w:pPr>
      <w:r>
        <w:t>Scroll down to the Catalog Tasks section.</w:t>
      </w:r>
    </w:p>
    <w:p>
      <w:pPr>
        <w:pStyle w:val="ListNumber"/>
      </w:pPr>
      <w:r>
        <w:t>Open the record to see the updated status, Short description, and Assigned group.</w:t>
      </w:r>
    </w:p>
    <w:p>
      <w:pPr>
        <w:pStyle w:val="Heading1"/>
      </w:pPr>
      <w:r>
        <w:t>Step 4: Run Instructions</w:t>
      </w:r>
    </w:p>
    <w:p>
      <w:r>
        <w:t>The supplied project is a ServiceNow Flow Designer workflow. The following execution steps are the project’s documented workflow sequence:</w:t>
      </w:r>
    </w:p>
    <w:p>
      <w:pPr>
        <w:pStyle w:val="ListNumber"/>
      </w:pPr>
      <w:r>
        <w:t>Create and activate the “Standard laptop task” Flow in Flow Designer.</w:t>
      </w:r>
    </w:p>
    <w:p>
      <w:pPr>
        <w:pStyle w:val="ListNumber"/>
      </w:pPr>
      <w:r>
        <w:t>Configure the Service Catalog trigger and Create Catalog Task action.</w:t>
      </w:r>
    </w:p>
    <w:p>
      <w:pPr>
        <w:pStyle w:val="ListNumber"/>
      </w:pPr>
      <w:r>
        <w:t>Assign the flow to the Standard Laptop service catalog item through Maintain Items &gt; Process Engine.</w:t>
      </w:r>
    </w:p>
    <w:p>
      <w:pPr>
        <w:pStyle w:val="ListNumber"/>
      </w:pPr>
      <w:r>
        <w:t>Open Service Catalog &gt; Hardware &gt; Standard Laptop.</w:t>
      </w:r>
    </w:p>
    <w:p>
      <w:pPr>
        <w:pStyle w:val="ListNumber"/>
      </w:pPr>
      <w:r>
        <w:t>Select Order Now and submit the request.</w:t>
      </w:r>
    </w:p>
    <w:p>
      <w:pPr>
        <w:pStyle w:val="ListNumber"/>
      </w:pPr>
      <w:r>
        <w:t>Open the request number and approve the request from the Approvers section.</w:t>
      </w:r>
    </w:p>
    <w:p>
      <w:pPr>
        <w:pStyle w:val="ListNumber"/>
      </w:pPr>
      <w:r>
        <w:t>Open the Requested Item and check the Catalog Tasks section.</w:t>
      </w:r>
    </w:p>
    <w:p>
      <w:pPr>
        <w:pStyle w:val="ListNumber"/>
      </w:pPr>
      <w:r>
        <w:t>Verify that the catalog task shows the updated Short description and Hardware assignment group.</w:t>
      </w:r>
    </w:p>
    <w:p>
      <w:pPr>
        <w:pStyle w:val="Heading1"/>
      </w:pPr>
      <w:r>
        <w:t>Step 5: Known Issues / Limitations</w:t>
      </w:r>
    </w:p>
    <w:tbl>
      <w:tblPr>
        <w:tblStyle w:val="TableGrid"/>
        <w:tblW w:type="auto" w:w="0"/>
        <w:tblLook w:firstColumn="1" w:firstRow="1" w:lastColumn="0" w:lastRow="0" w:noHBand="0" w:noVBand="1" w:val="04A0"/>
      </w:tblPr>
      <w:tblGrid>
        <w:gridCol w:w="3408"/>
        <w:gridCol w:w="3408"/>
        <w:gridCol w:w="3408"/>
      </w:tblGrid>
      <w:tr>
        <w:tc>
          <w:tcPr>
            <w:tcW w:type="dxa" w:w="3408"/>
          </w:tcPr>
          <w:p>
            <w:r>
              <w:rPr>
                <w:sz w:val="19"/>
              </w:rPr>
              <w:t>S.No</w:t>
            </w:r>
          </w:p>
        </w:tc>
        <w:tc>
          <w:tcPr>
            <w:tcW w:type="dxa" w:w="3408"/>
          </w:tcPr>
          <w:p>
            <w:r>
              <w:rPr>
                <w:sz w:val="19"/>
              </w:rPr>
              <w:t>Known Issue / Limitation</w:t>
            </w:r>
          </w:p>
        </w:tc>
        <w:tc>
          <w:tcPr>
            <w:tcW w:type="dxa" w:w="3408"/>
          </w:tcPr>
          <w:p>
            <w:r>
              <w:rPr>
                <w:sz w:val="19"/>
              </w:rPr>
              <w:t>Workaround / Status</w:t>
            </w:r>
          </w:p>
        </w:tc>
      </w:tr>
      <w:tr>
        <w:tc>
          <w:tcPr>
            <w:tcW w:type="dxa" w:w="3408"/>
          </w:tcPr>
          <w:p>
            <w:r>
              <w:rPr>
                <w:sz w:val="19"/>
              </w:rPr>
              <w:t>1</w:t>
            </w:r>
          </w:p>
        </w:tc>
        <w:tc>
          <w:tcPr>
            <w:tcW w:type="dxa" w:w="3408"/>
          </w:tcPr>
          <w:p>
            <w:r>
              <w:rPr>
                <w:sz w:val="19"/>
              </w:rPr>
              <w:t>Not specified in the supplied project content</w:t>
            </w:r>
          </w:p>
        </w:tc>
        <w:tc>
          <w:tcPr>
            <w:tcW w:type="dxa" w:w="3408"/>
          </w:tcPr>
          <w:p>
            <w:r>
              <w:rPr>
                <w:sz w:val="19"/>
              </w:rPr>
              <w:t>Not specified</w:t>
            </w:r>
          </w:p>
        </w:tc>
      </w:tr>
      <w:tr>
        <w:tc>
          <w:tcPr>
            <w:tcW w:type="dxa" w:w="3408"/>
          </w:tcPr>
          <w:p>
            <w:r>
              <w:rPr>
                <w:sz w:val="19"/>
              </w:rPr>
              <w:t>2</w:t>
            </w:r>
          </w:p>
        </w:tc>
        <w:tc>
          <w:tcPr>
            <w:tcW w:type="dxa" w:w="3408"/>
          </w:tcPr>
          <w:p>
            <w:r>
              <w:rPr>
                <w:sz w:val="19"/>
              </w:rPr>
              <w:t>Not specified in the supplied project content</w:t>
            </w:r>
          </w:p>
        </w:tc>
        <w:tc>
          <w:tcPr>
            <w:tcW w:type="dxa" w:w="3408"/>
          </w:tcPr>
          <w:p>
            <w:r>
              <w:rPr>
                <w:sz w:val="19"/>
              </w:rPr>
              <w:t>Not specified</w:t>
            </w:r>
          </w:p>
        </w:tc>
      </w:tr>
      <w:tr>
        <w:tc>
          <w:tcPr>
            <w:tcW w:type="dxa" w:w="3408"/>
          </w:tcPr>
          <w:p>
            <w:r>
              <w:rPr>
                <w:sz w:val="19"/>
              </w:rPr>
              <w:t>3</w:t>
            </w:r>
          </w:p>
        </w:tc>
        <w:tc>
          <w:tcPr>
            <w:tcW w:type="dxa" w:w="3408"/>
          </w:tcPr>
          <w:p>
            <w:r>
              <w:rPr>
                <w:sz w:val="19"/>
              </w:rPr>
              <w:t>Not specified in the supplied project content</w:t>
            </w:r>
          </w:p>
        </w:tc>
        <w:tc>
          <w:tcPr>
            <w:tcW w:type="dxa" w:w="3408"/>
          </w:tcPr>
          <w:p>
            <w:r>
              <w:rPr>
                <w:sz w:val="19"/>
              </w:rPr>
              <w:t>Not specified</w:t>
            </w:r>
          </w:p>
        </w:tc>
      </w:tr>
    </w:tbl>
    <w:p>
      <w:pPr>
        <w:pStyle w:val="Heading1"/>
      </w:pPr>
      <w:r>
        <w:t>Conclusion</w:t>
      </w:r>
    </w:p>
    <w:p>
      <w:r>
        <w:t>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