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5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91"/>
        <w:gridCol w:w="6523"/>
        <w:gridCol w:w="1626"/>
        <w:tblGridChange w:id="0">
          <w:tblGrid>
            <w:gridCol w:w="1391"/>
            <w:gridCol w:w="6523"/>
            <w:gridCol w:w="1626"/>
          </w:tblGrid>
        </w:tblGridChange>
      </w:tblGrid>
      <w:tr>
        <w:trPr>
          <w:cantSplit w:val="0"/>
          <w:tblHeader w:val="0"/>
        </w:trPr>
        <w:tc>
          <w:tcPr/>
          <w:p w:rsidR="00000000" w:rsidDel="00000000" w:rsidP="00000000" w:rsidRDefault="00000000" w:rsidRPr="00000000" w14:paraId="00000002">
            <w:pPr>
              <w:jc w:val="center"/>
              <w:rPr/>
            </w:pPr>
            <w:bookmarkStart w:colFirst="0" w:colLast="0" w:name="_3zijr6z8374e" w:id="0"/>
            <w:bookmarkEnd w:id="0"/>
            <w:r w:rsidDel="00000000" w:rsidR="00000000" w:rsidRPr="00000000">
              <w:rPr>
                <w:rtl w:val="0"/>
              </w:rPr>
            </w:r>
          </w:p>
        </w:tc>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36"/>
                <w:szCs w:val="36"/>
                <w:u w:val="none"/>
                <w:shd w:fill="auto" w:val="clear"/>
                <w:vertAlign w:val="baseline"/>
              </w:rPr>
            </w:pPr>
            <w:r w:rsidDel="00000000" w:rsidR="00000000" w:rsidRPr="00000000">
              <w:rPr>
                <w:rtl w:val="0"/>
              </w:rPr>
            </w:r>
            <w:r>
              <w:rPr>
                <w:rFonts w:ascii="Times New Roman" w:hAnsi="Times New Roman" w:cs="Times New Roman" w:eastAsia="Times New Roman"/>
                <w:b/>
                <w:bCs/>
                <w:smallCaps/>
                <w:sz w:val="36"/>
                <w:szCs w:val="36"/>
              </w:rPr>
              <w:t xml:space="preserve">INTELLIGENT ADAPTIVE INSURANCE SUBMISSION AND UNDERWRITING ASSURANCE SYSTEM</w:t>
            </w:r>
          </w:p>
        </w:tc>
        <w:tc>
          <w:tcPr/>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A PROJECT REPORT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Submitted by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93"/>
          <w:tab w:val="right" w:leader="none" w:pos="8787"/>
        </w:tabs>
        <w:spacing w:after="200" w:before="0" w:line="276" w:lineRule="auto"/>
        <w:ind w:left="0" w:right="0" w:firstLine="0"/>
        <w:jc w:val="left"/>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Pr>
          <w:rFonts w:ascii="Times New Roman" w:hAnsi="Times New Roman" w:cs="Times New Roman" w:eastAsia="Times New Roman"/>
          <w:b/>
          <w:bCs/>
          <w:sz w:val="32"/>
          <w:szCs w:val="32"/>
        </w:rPr>
        <w:tab/>
      </w:r>
      <w:r>
        <w:rPr>
          <w:rFonts w:ascii="Times New Roman" w:hAnsi="Times New Roman" w:cs="Times New Roman" w:eastAsia="Times New Roman"/>
          <w:b/>
          <w:bCs/>
          <w:smallCaps/>
          <w:color w:val="FF0000"/>
          <w:sz w:val="32"/>
          <w:szCs w:val="32"/>
        </w:rPr>
        <w:t xml:space="preserve">&lt;STUDENT NAME 1&gt; (&lt;REG. NO.&gt;)</w:t>
      </w:r>
      <w:r>
        <w:rPr>
          <w:rFonts w:ascii="Times New Roman" w:hAnsi="Times New Roman" w:cs="Times New Roman" w:eastAsia="Times New Roman"/>
          <w:b/>
          <w:bCs/>
          <w:sz w:val="32"/>
          <w:szCs w:val="32"/>
        </w:rPr>
        <w:tab/>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Pr>
          <w:rFonts w:ascii="Times New Roman" w:hAnsi="Times New Roman" w:cs="Times New Roman" w:eastAsia="Times New Roman"/>
          <w:b/>
          <w:bCs/>
          <w:smallCaps/>
          <w:color w:val="FF0000"/>
          <w:sz w:val="32"/>
          <w:szCs w:val="32"/>
        </w:rPr>
        <w:t xml:space="preserve">&lt;STUDENT NAME 2&gt; (&lt;REG. NO.&gt;)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in partial fulfillment of the requirement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for the award of the degree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of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p1uy2hqkimj5"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ENGINEERING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in</w:t>
      </w:r>
    </w:p>
    <w:p w:rsidR="00000000" w:rsidDel="00000000" w:rsidP="00000000" w:rsidRDefault="00000000" w:rsidRPr="00000000" w14:paraId="00000013">
      <w:pPr>
        <w:ind w:left="540" w:right="579" w:firstLine="0"/>
        <w:jc w:val="center"/>
        <w:rPr>
          <w:b w:val="1"/>
          <w:bCs w:val="1"/>
          <w:color w:val="ee0000"/>
          <w:sz w:val="28"/>
          <w:szCs w:val="28"/>
        </w:rPr>
      </w:pPr>
      <w:r w:rsidDel="00000000" w:rsidR="00000000" w:rsidRPr="00000000">
        <w:rPr>
          <w:b w:val="1"/>
          <w:bCs w:val="1"/>
          <w:sz w:val="28"/>
          <w:szCs w:val="28"/>
          <w:rtl w:val="0"/>
        </w:rPr>
        <w:t xml:space="preserve">COMPUTER SCIENCE AND ENGINEERING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1431925</wp:posOffset>
            </wp:positionH>
            <wp:positionV relativeFrom="paragraph">
              <wp:posOffset>43815</wp:posOffset>
            </wp:positionV>
            <wp:extent cx="2546350" cy="1022350"/>
            <wp:effectExtent b="0" l="0" r="0" t="0"/>
            <wp:wrapNone/>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546350" cy="1022350"/>
                    </a:xfrm>
                    <a:prstGeom prst="rect"/>
                    <a:ln/>
                  </pic:spPr>
                </pic:pic>
              </a:graphicData>
            </a:graphic>
          </wp:anchor>
        </w:drawing>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hanging="90"/>
        <w:jc w:val="left"/>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            CHENNAI INSTITUTE OF TECHNOLOGY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(Autonomous)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 to Anna University, Chennai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drawing>
          <wp:inline distB="0" distT="0" distL="0" distR="0">
            <wp:extent cx="1056157" cy="958965"/>
            <wp:effectExtent b="0" l="0" r="0" t="0"/>
            <wp:docPr descr="AU-FRG Institute for CAD/CAM - Anna University Chennai" id="7" name="image5.png"/>
            <a:graphic>
              <a:graphicData uri="http://schemas.openxmlformats.org/drawingml/2006/picture">
                <pic:pic>
                  <pic:nvPicPr>
                    <pic:cNvPr descr="AU-FRG Institute for CAD/CAM - Anna University Chennai" id="0" name="image5.png"/>
                    <pic:cNvPicPr preferRelativeResize="0"/>
                  </pic:nvPicPr>
                  <pic:blipFill>
                    <a:blip r:embed="rId9"/>
                    <a:srcRect b="0" l="0" r="0" t="0"/>
                    <a:stretch>
                      <a:fillRect/>
                    </a:stretch>
                  </pic:blipFill>
                  <pic:spPr>
                    <a:xfrm>
                      <a:off x="0" y="0"/>
                      <a:ext cx="1056157" cy="95896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september - 2026</w:t>
      </w:r>
    </w:p>
    <w:p w:rsidR="00000000" w:rsidDel="00000000" w:rsidP="00000000" w:rsidRDefault="00000000" w:rsidRPr="00000000" w14:paraId="0000001C">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margin">
              <wp:posOffset>-282574</wp:posOffset>
            </wp:positionH>
            <wp:positionV relativeFrom="page">
              <wp:posOffset>901700</wp:posOffset>
            </wp:positionV>
            <wp:extent cx="6076950" cy="590550"/>
            <wp:effectExtent b="0" l="0" r="0" t="0"/>
            <wp:wrapNone/>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076950" cy="590550"/>
                    </a:xfrm>
                    <a:prstGeom prst="rect"/>
                    <a:ln/>
                  </pic:spPr>
                </pic:pic>
              </a:graphicData>
            </a:graphic>
          </wp:anchor>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widowControl w:val="0"/>
        <w:spacing w:after="0" w:line="240" w:lineRule="auto"/>
        <w:jc w:val="both"/>
        <w:rPr>
          <w:b w:val="1"/>
          <w:bCs w:val="1"/>
          <w:smallCaps w:val="1"/>
          <w:sz w:val="32"/>
          <w:szCs w:val="32"/>
        </w:rPr>
      </w:pPr>
      <w:r w:rsidDel="00000000" w:rsidR="00000000" w:rsidRPr="00000000">
        <w:rPr>
          <w:rtl w:val="0"/>
        </w:rPr>
      </w:r>
    </w:p>
    <w:p w:rsidR="00000000" w:rsidDel="00000000" w:rsidP="00000000" w:rsidRDefault="00000000" w:rsidRPr="00000000" w14:paraId="0000001F">
      <w:pPr>
        <w:ind w:left="514" w:firstLine="0"/>
        <w:rPr>
          <w:rFonts w:ascii="Calibri" w:cs="Calibri" w:eastAsia="Calibri" w:hAnsi="Calibri"/>
          <w:b w:val="1"/>
          <w:bCs w:val="1"/>
          <w:sz w:val="28"/>
          <w:szCs w:val="28"/>
        </w:rPr>
      </w:pPr>
      <w:bookmarkStart w:colFirst="0" w:colLast="0" w:name="_r2hahm8kcsk0" w:id="2"/>
      <w:bookmarkEnd w:id="2"/>
      <w:r w:rsidDel="00000000" w:rsidR="00000000" w:rsidRPr="00000000">
        <w:rPr>
          <w:rtl w:val="0"/>
        </w:rPr>
      </w:r>
    </w:p>
    <w:p w:rsidR="00000000" w:rsidDel="00000000" w:rsidP="00000000" w:rsidRDefault="00000000" w:rsidRPr="00000000" w14:paraId="00000020">
      <w:pPr>
        <w:ind w:left="514" w:hanging="1054"/>
        <w:rPr>
          <w:b w:val="1"/>
          <w:bCs w:val="1"/>
          <w:sz w:val="28"/>
          <w:szCs w:val="28"/>
        </w:rPr>
      </w:pPr>
      <w:r w:rsidDel="00000000" w:rsidR="00000000" w:rsidRPr="00000000">
        <w:rPr>
          <w:b w:val="1"/>
          <w:bCs w:val="1"/>
          <w:sz w:val="28"/>
          <w:szCs w:val="28"/>
          <w:rtl w:val="0"/>
        </w:rPr>
        <w:t xml:space="preserve">Vision of the Institute: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-429893</wp:posOffset>
                </wp:positionH>
                <wp:positionV relativeFrom="paragraph">
                  <wp:posOffset>138593</wp:posOffset>
                </wp:positionV>
                <wp:extent cx="6246495" cy="1089660"/>
                <wp:effectExtent b="0" l="0" r="0" t="0"/>
                <wp:wrapTopAndBottom distB="0" distT="0"/>
                <wp:docPr id="4" name=""/>
                <a:graphic>
                  <a:graphicData uri="http://schemas.microsoft.com/office/word/2010/wordprocessingGroup">
                    <wpg:wgp>
                      <wpg:cNvGrpSpPr>
                        <a:grpSpLocks/>
                      </wpg:cNvGrpSpPr>
                      <wpg:grpSpPr>
                        <a:xfrm>
                          <a:off x="0" y="0"/>
                          <a:ext cx="6246495" cy="1089660"/>
                          <a:chOff x="0" y="0"/>
                          <a:chExt cx="6246495" cy="1089660"/>
                        </a:xfrm>
                      </wpg:grpSpPr>
                      <wps:wsp>
                        <wps:cNvSpPr/>
                        <wps:cNvPr id="12" name="Graphic 12"/>
                        <wps:spPr>
                          <a:xfrm>
                            <a:off x="0" y="0"/>
                            <a:ext cx="6246495" cy="1089660"/>
                          </a:xfrm>
                          <a:custGeom>
                            <a:avLst/>
                            <a:gdLst/>
                            <a:ahLst/>
                            <a:cxnLst/>
                            <a:rect b="b" l="l" r="r" t="t"/>
                            <a:pathLst>
                              <a:path h="1089660" w="6246495">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h="1089660" w="6246495">
                                <a:moveTo>
                                  <a:pt x="6246355" y="1054100"/>
                                </a:moveTo>
                                <a:lnTo>
                                  <a:pt x="6061138"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62" y="1054100"/>
                                </a:lnTo>
                                <a:lnTo>
                                  <a:pt x="6246355" y="1054100"/>
                                </a:lnTo>
                                <a:close/>
                              </a:path>
                            </a:pathLst>
                          </a:custGeom>
                          <a:solidFill>
                            <a:srgbClr val="EB792C"/>
                          </a:solidFill>
                        </wps:spPr>
                        <wps:bodyPr bIns="0" rtlCol="0" lIns="0" rIns="0" wrap="square" tIns="0">
                          <a:prstTxWarp prst="textNoShape">
                            <a:avLst/>
                          </a:prstTxWarp>
                          <a:noAutofit/>
                        </wps:bodyPr>
                      </wps:wsp>
                      <wps:wsp>
                        <wps:cNvSpPr txBox="1"/>
                        <wps:cNvPr id="13" name="Textbox 13"/>
                        <wps:spPr>
                          <a:xfrm>
                            <a:off x="0" y="0"/>
                            <a:ext cx="6246495" cy="1089660"/>
                          </a:xfrm>
                          <a:prstGeom prst="rect">
                            <a:avLst/>
                          </a:prstGeom>
                        </wps:spPr>
                        <wps:txbx>
                          <w:txbxContent>
                            <w:p w:rsidR="00D65BA6" w:rsidDel="00000000" w:rsidP="00D65BA6" w:rsidRDefault="00D65BA6" w:rsidRPr="00FF2CCA" w14:paraId="2B2D8FCE" w14:textId="77777777">
                              <w:pPr>
                                <w:spacing w:before="239" w:line="360" w:lineRule="auto"/>
                                <w:ind w:left="310" w:right="517"/>
                                <w:jc w:val="both"/>
                                <w:rPr>
                                  <w:rFonts w:cs="Times New Roman"/>
                                  <w:sz w:val="28"/>
                                  <w:szCs w:val="28"/>
                                </w:rPr>
                              </w:pPr>
                              <w:r w:rsidDel="00000000" w:rsidR="00000000" w:rsidRPr="00FF2CCA">
                                <w:rPr>
                                  <w:rFonts w:cs="Times New Roman"/>
                                  <w:sz w:val="28"/>
                                  <w:szCs w:val="28"/>
                                </w:rPr>
                                <w:t>To be an eminent centre for Academia, Industry and Research by imparting knowledge, relevant practices and inculcating human values to address global challenges through novelty and sustainability.</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-429893</wp:posOffset>
                </wp:positionH>
                <wp:positionV relativeFrom="paragraph">
                  <wp:posOffset>138593</wp:posOffset>
                </wp:positionV>
                <wp:extent cx="6246495" cy="1089660"/>
                <wp:effectExtent b="0" l="0" r="0" t="0"/>
                <wp:wrapTopAndBottom distB="0" dist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246495" cy="1089660"/>
                        </a:xfrm>
                        <a:prstGeom prst="rect"/>
                        <a:ln/>
                      </pic:spPr>
                    </pic:pic>
                  </a:graphicData>
                </a:graphic>
              </wp:anchor>
            </w:drawing>
          </mc:Fallback>
        </mc:AlternateConten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3">
      <w:pPr>
        <w:ind w:left="514" w:hanging="1054"/>
        <w:rPr>
          <w:b w:val="1"/>
          <w:bCs w:val="1"/>
          <w:sz w:val="28"/>
          <w:szCs w:val="28"/>
        </w:rPr>
      </w:pPr>
      <w:r w:rsidDel="00000000" w:rsidR="00000000" w:rsidRPr="00000000">
        <w:rPr>
          <w:rtl w:val="0"/>
        </w:rPr>
      </w:r>
    </w:p>
    <w:p w:rsidR="00000000" w:rsidDel="00000000" w:rsidP="00000000" w:rsidRDefault="00000000" w:rsidRPr="00000000" w14:paraId="00000024">
      <w:pPr>
        <w:ind w:left="514" w:hanging="1054"/>
        <w:rPr>
          <w:b w:val="1"/>
          <w:bCs w:val="1"/>
          <w:sz w:val="28"/>
          <w:szCs w:val="28"/>
        </w:rPr>
      </w:pPr>
      <w:r w:rsidDel="00000000" w:rsidR="00000000" w:rsidRPr="00000000">
        <w:rPr>
          <w:b w:val="1"/>
          <w:bCs w:val="1"/>
          <w:sz w:val="28"/>
          <w:szCs w:val="28"/>
          <w:rtl w:val="0"/>
        </w:rPr>
        <w:t xml:space="preserve">Mission of the Institute: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-561974</wp:posOffset>
                </wp:positionH>
                <wp:positionV relativeFrom="paragraph">
                  <wp:posOffset>332740</wp:posOffset>
                </wp:positionV>
                <wp:extent cx="6390005" cy="2755900"/>
                <wp:effectExtent b="6350" l="0" r="0" t="0"/>
                <wp:wrapTopAndBottom distB="0" distT="0"/>
                <wp:docPr id="1" name=""/>
                <a:graphic>
                  <a:graphicData uri="http://schemas.microsoft.com/office/word/2010/wordprocessingGroup">
                    <wpg:wgp>
                      <wpg:cNvGrpSpPr>
                        <a:grpSpLocks/>
                      </wpg:cNvGrpSpPr>
                      <wpg:grpSpPr>
                        <a:xfrm>
                          <a:off x="0" y="0"/>
                          <a:ext cx="6390005" cy="2755900"/>
                          <a:chOff x="0" y="-203200"/>
                          <a:chExt cx="6390005" cy="2755900"/>
                        </a:xfrm>
                      </wpg:grpSpPr>
                      <wps:wsp>
                        <wps:cNvSpPr/>
                        <wps:cNvPr id="15" name="Graphic 15"/>
                        <wps:spPr>
                          <a:xfrm>
                            <a:off x="0" y="0"/>
                            <a:ext cx="6332855" cy="2552700"/>
                          </a:xfrm>
                          <a:custGeom>
                            <a:avLst/>
                            <a:gdLst/>
                            <a:ahLst/>
                            <a:cxnLst/>
                            <a:rect b="b" l="l" r="r" t="t"/>
                            <a:pathLst>
                              <a:path h="2552700" w="6332855">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27"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79"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52"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h="2552700" w="6332855">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52"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35"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bIns="0" rtlCol="0" lIns="0" rIns="0" wrap="square" tIns="0">
                          <a:prstTxWarp prst="textNoShape">
                            <a:avLst/>
                          </a:prstTxWarp>
                          <a:noAutofit/>
                        </wps:bodyPr>
                      </wps:wsp>
                      <wps:wsp>
                        <wps:cNvSpPr txBox="1"/>
                        <wps:cNvPr id="16" name="Textbox 16"/>
                        <wps:spPr>
                          <a:xfrm>
                            <a:off x="57150" y="-203200"/>
                            <a:ext cx="6332855" cy="2552700"/>
                          </a:xfrm>
                          <a:prstGeom prst="rect">
                            <a:avLst/>
                          </a:prstGeom>
                        </wps:spPr>
                        <wps:txbx>
                          <w:txbxContent>
                            <w:p w:rsidR="00D65BA6" w:rsidDel="00000000" w:rsidP="00A51A8C" w:rsidRDefault="00D65BA6" w:rsidRPr="00000000" w14:paraId="606D72C7" w14:textId="77777777">
                              <w:pPr>
                                <w:spacing w:before="218"/>
                                <w:jc w:val="both"/>
                                <w:rPr>
                                  <w:rFonts w:ascii="Calibri"/>
                                  <w:b w:val="1"/>
                                  <w:sz w:val="26"/>
                                </w:rPr>
                              </w:pPr>
                            </w:p>
                            <w:p w:rsidR="00FF2CCA" w:rsidDel="00000000" w:rsidP="00A51A8C" w:rsidRDefault="00D65BA6" w:rsidRPr="00000000" w14:paraId="7B0C23AF" w14:textId="77777777">
                              <w:pPr>
                                <w:spacing w:line="276" w:lineRule="auto"/>
                                <w:ind w:left="955" w:right="442" w:hanging="538"/>
                                <w:jc w:val="both"/>
                                <w:rPr>
                                  <w:rFonts w:cs="Times New Roman"/>
                                  <w:spacing w:val="-2"/>
                                  <w:sz w:val="28"/>
                                  <w:szCs w:val="28"/>
                                </w:rPr>
                              </w:pPr>
                              <w:r w:rsidDel="00000000" w:rsidR="00000000" w:rsidRPr="00FF2CCA">
                                <w:rPr>
                                  <w:rFonts w:cs="Times New Roman"/>
                                  <w:b w:val="1"/>
                                  <w:color w:val="bc0000"/>
                                  <w:spacing w:val="-2"/>
                                  <w:sz w:val="28"/>
                                  <w:szCs w:val="28"/>
                                </w:rPr>
                                <w:t>IM1</w:t>
                              </w:r>
                              <w:r w:rsidDel="00000000" w:rsidR="00000000" w:rsidRPr="00FF2CCA">
                                <w:rPr>
                                  <w:rFonts w:cs="Times New Roman"/>
                                  <w:spacing w:val="-2"/>
                                  <w:sz w:val="28"/>
                                  <w:szCs w:val="28"/>
                                </w:rPr>
                                <w:t>.</w:t>
                              </w:r>
                              <w:r w:rsidDel="00000000" w:rsidR="00FF2CCA" w:rsidRPr="00000000">
                                <w:rPr>
                                  <w:rFonts w:cs="Times New Roman"/>
                                  <w:spacing w:val="-17"/>
                                  <w:sz w:val="28"/>
                                  <w:szCs w:val="28"/>
                                </w:rPr>
                                <w:t xml:space="preserve"> </w:t>
                              </w:r>
                              <w:r w:rsidDel="00000000" w:rsidR="00000000" w:rsidRPr="00FF2CCA">
                                <w:rPr>
                                  <w:rFonts w:cs="Times New Roman"/>
                                  <w:spacing w:val="-2"/>
                                  <w:sz w:val="28"/>
                                  <w:szCs w:val="28"/>
                                </w:rPr>
                                <w:t>To</w:t>
                              </w:r>
                              <w:r w:rsidDel="00000000" w:rsidR="00000000" w:rsidRPr="00FF2CCA">
                                <w:rPr>
                                  <w:rFonts w:cs="Times New Roman"/>
                                  <w:spacing w:val="-18"/>
                                  <w:sz w:val="28"/>
                                  <w:szCs w:val="28"/>
                                </w:rPr>
                                <w:t xml:space="preserve"> </w:t>
                              </w:r>
                              <w:r w:rsidDel="00000000" w:rsidR="00000000" w:rsidRPr="00FF2CCA">
                                <w:rPr>
                                  <w:rFonts w:cs="Times New Roman"/>
                                  <w:spacing w:val="-2"/>
                                  <w:sz w:val="28"/>
                                  <w:szCs w:val="28"/>
                                </w:rPr>
                                <w:t>creates</w:t>
                              </w:r>
                              <w:r w:rsidDel="00000000" w:rsidR="00000000" w:rsidRPr="00FF2CCA">
                                <w:rPr>
                                  <w:rFonts w:cs="Times New Roman"/>
                                  <w:spacing w:val="-16"/>
                                  <w:sz w:val="28"/>
                                  <w:szCs w:val="28"/>
                                </w:rPr>
                                <w:t xml:space="preserve"> </w:t>
                              </w:r>
                              <w:r w:rsidDel="00000000" w:rsidR="00000000" w:rsidRPr="00FF2CCA">
                                <w:rPr>
                                  <w:rFonts w:cs="Times New Roman"/>
                                  <w:spacing w:val="-2"/>
                                  <w:sz w:val="28"/>
                                  <w:szCs w:val="28"/>
                                </w:rPr>
                                <w:t>next</w:t>
                              </w:r>
                              <w:r w:rsidDel="00000000" w:rsidR="00000000" w:rsidRPr="00FF2CCA">
                                <w:rPr>
                                  <w:rFonts w:cs="Times New Roman"/>
                                  <w:spacing w:val="-16"/>
                                  <w:sz w:val="28"/>
                                  <w:szCs w:val="28"/>
                                </w:rPr>
                                <w:t xml:space="preserve"> </w:t>
                              </w:r>
                              <w:r w:rsidDel="00000000" w:rsidR="00000000" w:rsidRPr="00FF2CCA">
                                <w:rPr>
                                  <w:rFonts w:cs="Times New Roman"/>
                                  <w:spacing w:val="-2"/>
                                  <w:sz w:val="28"/>
                                  <w:szCs w:val="28"/>
                                </w:rPr>
                                <w:t>generation</w:t>
                              </w:r>
                              <w:r w:rsidDel="00000000" w:rsidR="00000000" w:rsidRPr="00FF2CCA">
                                <w:rPr>
                                  <w:rFonts w:cs="Times New Roman"/>
                                  <w:spacing w:val="-13"/>
                                  <w:sz w:val="28"/>
                                  <w:szCs w:val="28"/>
                                </w:rPr>
                                <w:t xml:space="preserve"> </w:t>
                              </w:r>
                              <w:r w:rsidDel="00000000" w:rsidR="00000000" w:rsidRPr="00FF2CCA">
                                <w:rPr>
                                  <w:rFonts w:cs="Times New Roman"/>
                                  <w:spacing w:val="-2"/>
                                  <w:sz w:val="28"/>
                                  <w:szCs w:val="28"/>
                                </w:rPr>
                                <w:t>leaders</w:t>
                              </w:r>
                              <w:r w:rsidDel="00000000" w:rsidR="00000000" w:rsidRPr="00FF2CCA">
                                <w:rPr>
                                  <w:rFonts w:cs="Times New Roman"/>
                                  <w:spacing w:val="-14"/>
                                  <w:sz w:val="28"/>
                                  <w:szCs w:val="28"/>
                                </w:rPr>
                                <w:t xml:space="preserve"> </w:t>
                              </w:r>
                              <w:r w:rsidDel="00000000" w:rsidR="00000000" w:rsidRPr="00FF2CCA">
                                <w:rPr>
                                  <w:rFonts w:cs="Times New Roman"/>
                                  <w:spacing w:val="-2"/>
                                  <w:sz w:val="28"/>
                                  <w:szCs w:val="28"/>
                                </w:rPr>
                                <w:t>by</w:t>
                              </w:r>
                              <w:r w:rsidDel="00000000" w:rsidR="00000000" w:rsidRPr="00FF2CCA">
                                <w:rPr>
                                  <w:rFonts w:cs="Times New Roman"/>
                                  <w:spacing w:val="-16"/>
                                  <w:sz w:val="28"/>
                                  <w:szCs w:val="28"/>
                                </w:rPr>
                                <w:t xml:space="preserve"> </w:t>
                              </w:r>
                              <w:r w:rsidDel="00000000" w:rsidR="00000000" w:rsidRPr="00FF2CCA">
                                <w:rPr>
                                  <w:rFonts w:cs="Times New Roman"/>
                                  <w:spacing w:val="-2"/>
                                  <w:sz w:val="28"/>
                                  <w:szCs w:val="28"/>
                                </w:rPr>
                                <w:t>effective</w:t>
                              </w:r>
                              <w:r w:rsidDel="00000000" w:rsidR="00000000" w:rsidRPr="00FF2CCA">
                                <w:rPr>
                                  <w:rFonts w:cs="Times New Roman"/>
                                  <w:spacing w:val="-13"/>
                                  <w:sz w:val="28"/>
                                  <w:szCs w:val="28"/>
                                </w:rPr>
                                <w:t xml:space="preserve"> </w:t>
                              </w:r>
                              <w:r w:rsidDel="00000000" w:rsidR="00000000" w:rsidRPr="00FF2CCA">
                                <w:rPr>
                                  <w:rFonts w:cs="Times New Roman"/>
                                  <w:spacing w:val="-2"/>
                                  <w:sz w:val="28"/>
                                  <w:szCs w:val="28"/>
                                </w:rPr>
                                <w:t>teaching</w:t>
                              </w:r>
                              <w:r w:rsidDel="00000000" w:rsidR="00000000" w:rsidRPr="00FF2CCA">
                                <w:rPr>
                                  <w:rFonts w:cs="Times New Roman"/>
                                  <w:spacing w:val="-13"/>
                                  <w:sz w:val="28"/>
                                  <w:szCs w:val="28"/>
                                </w:rPr>
                                <w:t xml:space="preserve"> </w:t>
                              </w:r>
                              <w:r w:rsidDel="00000000" w:rsidR="00000000" w:rsidRPr="00FF2CCA">
                                <w:rPr>
                                  <w:rFonts w:cs="Times New Roman"/>
                                  <w:spacing w:val="-2"/>
                                  <w:sz w:val="28"/>
                                  <w:szCs w:val="28"/>
                                </w:rPr>
                                <w:t>learning</w:t>
                              </w:r>
                            </w:p>
                            <w:p w:rsidR="00D65BA6" w:rsidDel="00000000" w:rsidP="00FF2CCA" w:rsidRDefault="00FF2CCA" w:rsidRPr="00FF2CCA" w14:paraId="61D934B3" w14:textId="2EE08C85">
                              <w:pPr>
                                <w:spacing w:line="276" w:lineRule="auto"/>
                                <w:ind w:left="1080" w:right="442" w:hanging="663"/>
                                <w:jc w:val="both"/>
                                <w:rPr>
                                  <w:rFonts w:cs="Times New Roman"/>
                                  <w:sz w:val="28"/>
                                  <w:szCs w:val="28"/>
                                </w:rPr>
                              </w:pPr>
                              <w:r w:rsidDel="00000000" w:rsidR="00000000" w:rsidRPr="00000000">
                                <w:rPr>
                                  <w:rFonts w:cs="Times New Roman"/>
                                  <w:b w:val="1"/>
                                  <w:color w:val="bc0000"/>
                                  <w:spacing w:val="-2"/>
                                  <w:sz w:val="28"/>
                                  <w:szCs w:val="28"/>
                                </w:rPr>
                                <w:t xml:space="preserve">       </w:t>
                              </w:r>
                              <w:r w:rsidDel="00000000" w:rsidR="00D65BA6" w:rsidRPr="00FF2CCA">
                                <w:rPr>
                                  <w:rFonts w:cs="Times New Roman"/>
                                  <w:spacing w:val="-12"/>
                                  <w:sz w:val="28"/>
                                  <w:szCs w:val="28"/>
                                </w:rPr>
                                <w:t xml:space="preserve"> </w:t>
                              </w:r>
                              <w:r w:rsidDel="00000000" w:rsidR="00000000" w:rsidRPr="00000000">
                                <w:rPr>
                                  <w:rFonts w:cs="Times New Roman"/>
                                  <w:spacing w:val="-12"/>
                                  <w:sz w:val="28"/>
                                  <w:szCs w:val="28"/>
                                </w:rPr>
                                <w:t xml:space="preserve">  </w:t>
                              </w:r>
                              <w:r w:rsidDel="00000000" w:rsidR="00D65BA6" w:rsidRPr="00FF2CCA">
                                <w:rPr>
                                  <w:rFonts w:cs="Times New Roman"/>
                                  <w:spacing w:val="-2"/>
                                  <w:sz w:val="28"/>
                                  <w:szCs w:val="28"/>
                                </w:rPr>
                                <w:t xml:space="preserve">methodologies </w:t>
                              </w:r>
                              <w:r w:rsidDel="00000000" w:rsidR="00D65BA6" w:rsidRPr="00FF2CCA">
                                <w:rPr>
                                  <w:rFonts w:cs="Times New Roman"/>
                                  <w:sz w:val="28"/>
                                  <w:szCs w:val="28"/>
                                </w:rPr>
                                <w:t xml:space="preserve">and in still </w:t>
                              </w:r>
                              <w:r w:rsidDel="00000000" w:rsidR="00000000" w:rsidRPr="00FF2CCA">
                                <w:rPr>
                                  <w:rFonts w:cs="Times New Roman"/>
                                  <w:sz w:val="28"/>
                                  <w:szCs w:val="28"/>
                                </w:rPr>
                                <w:t>Scientifics</w:t>
                              </w:r>
                              <w:r w:rsidDel="00000000" w:rsidR="00D65BA6" w:rsidRPr="00FF2CCA">
                                <w:rPr>
                                  <w:rFonts w:cs="Times New Roman"/>
                                  <w:sz w:val="28"/>
                                  <w:szCs w:val="28"/>
                                </w:rPr>
                                <w:t xml:space="preserve"> park in them to meet the global </w:t>
                              </w:r>
                              <w:r w:rsidDel="00000000" w:rsidR="00000000" w:rsidRPr="00000000">
                                <w:rPr>
                                  <w:rFonts w:cs="Times New Roman"/>
                                  <w:sz w:val="28"/>
                                  <w:szCs w:val="28"/>
                                </w:rPr>
                                <w:t xml:space="preserve">    </w:t>
                              </w:r>
                              <w:r w:rsidDel="00000000" w:rsidR="00D65BA6" w:rsidRPr="00FF2CCA">
                                <w:rPr>
                                  <w:rFonts w:cs="Times New Roman"/>
                                  <w:sz w:val="28"/>
                                  <w:szCs w:val="28"/>
                                </w:rPr>
                                <w:t>challenges.</w:t>
                              </w:r>
                            </w:p>
                            <w:p w:rsidR="00D65BA6" w:rsidDel="00000000" w:rsidP="00A51A8C" w:rsidRDefault="00D65BA6" w:rsidRPr="00FF2CCA" w14:paraId="64C7B342" w14:textId="77777777">
                              <w:pPr>
                                <w:spacing w:before="166"/>
                                <w:ind w:left="418"/>
                                <w:jc w:val="both"/>
                                <w:rPr>
                                  <w:rFonts w:cs="Times New Roman"/>
                                  <w:sz w:val="28"/>
                                  <w:szCs w:val="28"/>
                                </w:rPr>
                              </w:pPr>
                              <w:r w:rsidDel="00000000" w:rsidR="00000000" w:rsidRPr="00FF2CCA">
                                <w:rPr>
                                  <w:rFonts w:cs="Times New Roman"/>
                                  <w:b w:val="1"/>
                                  <w:color w:val="bc0000"/>
                                  <w:spacing w:val="-6"/>
                                  <w:sz w:val="28"/>
                                  <w:szCs w:val="28"/>
                                </w:rPr>
                                <w:t>IM2</w:t>
                              </w:r>
                              <w:r w:rsidDel="00000000" w:rsidR="00000000" w:rsidRPr="00FF2CCA">
                                <w:rPr>
                                  <w:rFonts w:cs="Times New Roman"/>
                                  <w:spacing w:val="-6"/>
                                  <w:sz w:val="28"/>
                                  <w:szCs w:val="28"/>
                                </w:rPr>
                                <w:t>.</w:t>
                              </w:r>
                              <w:r w:rsidDel="00000000" w:rsidR="00000000" w:rsidRPr="00FF2CCA">
                                <w:rPr>
                                  <w:rFonts w:cs="Times New Roman"/>
                                  <w:spacing w:val="-10"/>
                                  <w:sz w:val="28"/>
                                  <w:szCs w:val="28"/>
                                </w:rPr>
                                <w:t xml:space="preserve"> </w:t>
                              </w:r>
                              <w:r w:rsidDel="00000000" w:rsidR="00000000" w:rsidRPr="00FF2CCA">
                                <w:rPr>
                                  <w:rFonts w:cs="Times New Roman"/>
                                  <w:spacing w:val="-6"/>
                                  <w:sz w:val="28"/>
                                  <w:szCs w:val="28"/>
                                </w:rPr>
                                <w:t>To</w:t>
                              </w:r>
                              <w:r w:rsidDel="00000000" w:rsidR="00000000" w:rsidRPr="00FF2CCA">
                                <w:rPr>
                                  <w:rFonts w:cs="Times New Roman"/>
                                  <w:spacing w:val="-11"/>
                                  <w:sz w:val="28"/>
                                  <w:szCs w:val="28"/>
                                </w:rPr>
                                <w:t xml:space="preserve"> </w:t>
                              </w:r>
                              <w:r w:rsidDel="00000000" w:rsidR="00000000" w:rsidRPr="00FF2CCA">
                                <w:rPr>
                                  <w:rFonts w:cs="Times New Roman"/>
                                  <w:spacing w:val="-6"/>
                                  <w:sz w:val="28"/>
                                  <w:szCs w:val="28"/>
                                </w:rPr>
                                <w:t>transform</w:t>
                              </w:r>
                              <w:r w:rsidDel="00000000" w:rsidR="00000000" w:rsidRPr="00FF2CCA">
                                <w:rPr>
                                  <w:rFonts w:cs="Times New Roman"/>
                                  <w:sz w:val="28"/>
                                  <w:szCs w:val="28"/>
                                </w:rPr>
                                <w:t xml:space="preserve"> </w:t>
                              </w:r>
                              <w:r w:rsidDel="00000000" w:rsidR="00000000" w:rsidRPr="00FF2CCA">
                                <w:rPr>
                                  <w:rFonts w:cs="Times New Roman"/>
                                  <w:spacing w:val="-6"/>
                                  <w:sz w:val="28"/>
                                  <w:szCs w:val="28"/>
                                </w:rPr>
                                <w:t>lives</w:t>
                              </w:r>
                              <w:r w:rsidDel="00000000" w:rsidR="00000000" w:rsidRPr="00FF2CCA">
                                <w:rPr>
                                  <w:rFonts w:cs="Times New Roman"/>
                                  <w:spacing w:val="-1"/>
                                  <w:sz w:val="28"/>
                                  <w:szCs w:val="28"/>
                                </w:rPr>
                                <w:t xml:space="preserve"> </w:t>
                              </w:r>
                              <w:r w:rsidDel="00000000" w:rsidR="00000000" w:rsidRPr="00FF2CCA">
                                <w:rPr>
                                  <w:rFonts w:cs="Times New Roman"/>
                                  <w:spacing w:val="-6"/>
                                  <w:sz w:val="28"/>
                                  <w:szCs w:val="28"/>
                                </w:rPr>
                                <w:t>through</w:t>
                              </w:r>
                              <w:r w:rsidDel="00000000" w:rsidR="00000000" w:rsidRPr="00FF2CCA">
                                <w:rPr>
                                  <w:rFonts w:cs="Times New Roman"/>
                                  <w:spacing w:val="-7"/>
                                  <w:sz w:val="28"/>
                                  <w:szCs w:val="28"/>
                                </w:rPr>
                                <w:t xml:space="preserve"> </w:t>
                              </w:r>
                              <w:r w:rsidDel="00000000" w:rsidR="00000000" w:rsidRPr="00FF2CCA">
                                <w:rPr>
                                  <w:rFonts w:cs="Times New Roman"/>
                                  <w:spacing w:val="-6"/>
                                  <w:sz w:val="28"/>
                                  <w:szCs w:val="28"/>
                                </w:rPr>
                                <w:t>deployment</w:t>
                              </w:r>
                              <w:r w:rsidDel="00000000" w:rsidR="00000000" w:rsidRPr="00FF2CCA">
                                <w:rPr>
                                  <w:rFonts w:cs="Times New Roman"/>
                                  <w:spacing w:val="-1"/>
                                  <w:sz w:val="28"/>
                                  <w:szCs w:val="28"/>
                                </w:rPr>
                                <w:t xml:space="preserve"> </w:t>
                              </w:r>
                              <w:r w:rsidDel="00000000" w:rsidR="00000000" w:rsidRPr="00FF2CCA">
                                <w:rPr>
                                  <w:rFonts w:cs="Times New Roman"/>
                                  <w:spacing w:val="-6"/>
                                  <w:sz w:val="28"/>
                                  <w:szCs w:val="28"/>
                                </w:rPr>
                                <w:t>of</w:t>
                              </w:r>
                              <w:r w:rsidDel="00000000" w:rsidR="00000000" w:rsidRPr="00FF2CCA">
                                <w:rPr>
                                  <w:rFonts w:cs="Times New Roman"/>
                                  <w:spacing w:val="-7"/>
                                  <w:sz w:val="28"/>
                                  <w:szCs w:val="28"/>
                                </w:rPr>
                                <w:t xml:space="preserve"> </w:t>
                              </w:r>
                              <w:r w:rsidDel="00000000" w:rsidR="00000000" w:rsidRPr="00FF2CCA">
                                <w:rPr>
                                  <w:rFonts w:cs="Times New Roman"/>
                                  <w:spacing w:val="-6"/>
                                  <w:sz w:val="28"/>
                                  <w:szCs w:val="28"/>
                                </w:rPr>
                                <w:t>emerging</w:t>
                              </w:r>
                              <w:r w:rsidDel="00000000" w:rsidR="00000000" w:rsidRPr="00FF2CCA">
                                <w:rPr>
                                  <w:rFonts w:cs="Times New Roman"/>
                                  <w:spacing w:val="-14"/>
                                  <w:sz w:val="28"/>
                                  <w:szCs w:val="28"/>
                                </w:rPr>
                                <w:t xml:space="preserve"> </w:t>
                              </w:r>
                              <w:r w:rsidDel="00000000" w:rsidR="00000000" w:rsidRPr="00FF2CCA">
                                <w:rPr>
                                  <w:rFonts w:cs="Times New Roman"/>
                                  <w:spacing w:val="-6"/>
                                  <w:sz w:val="28"/>
                                  <w:szCs w:val="28"/>
                                </w:rPr>
                                <w:t>technology,</w:t>
                              </w:r>
                              <w:r w:rsidDel="00000000" w:rsidR="00000000" w:rsidRPr="00FF2CCA">
                                <w:rPr>
                                  <w:rFonts w:cs="Times New Roman"/>
                                  <w:spacing w:val="-1"/>
                                  <w:sz w:val="28"/>
                                  <w:szCs w:val="28"/>
                                </w:rPr>
                                <w:t xml:space="preserve"> </w:t>
                              </w:r>
                              <w:r w:rsidDel="00000000" w:rsidR="00000000" w:rsidRPr="00FF2CCA">
                                <w:rPr>
                                  <w:rFonts w:cs="Times New Roman"/>
                                  <w:spacing w:val="-6"/>
                                  <w:sz w:val="28"/>
                                  <w:szCs w:val="28"/>
                                </w:rPr>
                                <w:t>novelty</w:t>
                              </w:r>
                              <w:r w:rsidDel="00000000" w:rsidR="00000000" w:rsidRPr="00FF2CCA">
                                <w:rPr>
                                  <w:rFonts w:cs="Times New Roman"/>
                                  <w:spacing w:val="-13"/>
                                  <w:sz w:val="28"/>
                                  <w:szCs w:val="28"/>
                                </w:rPr>
                                <w:t xml:space="preserve"> </w:t>
                              </w:r>
                              <w:r w:rsidDel="00000000" w:rsidR="00000000" w:rsidRPr="00FF2CCA">
                                <w:rPr>
                                  <w:rFonts w:cs="Times New Roman"/>
                                  <w:spacing w:val="-6"/>
                                  <w:sz w:val="28"/>
                                  <w:szCs w:val="28"/>
                                </w:rPr>
                                <w:t>and</w:t>
                              </w:r>
                            </w:p>
                            <w:p w:rsidR="00D65BA6" w:rsidDel="00000000" w:rsidP="00FF2CCA" w:rsidRDefault="00FF2CCA" w:rsidRPr="00FF2CCA" w14:paraId="5C34CAF5" w14:textId="76460698">
                              <w:pPr>
                                <w:spacing w:before="52"/>
                                <w:ind w:left="1170" w:hanging="215"/>
                                <w:jc w:val="both"/>
                                <w:rPr>
                                  <w:rFonts w:cs="Times New Roman"/>
                                  <w:sz w:val="28"/>
                                  <w:szCs w:val="28"/>
                                </w:rPr>
                              </w:pPr>
                              <w:r w:rsidDel="00000000" w:rsidR="00000000" w:rsidRPr="00000000">
                                <w:rPr>
                                  <w:rFonts w:cs="Times New Roman"/>
                                  <w:spacing w:val="-2"/>
                                  <w:sz w:val="28"/>
                                  <w:szCs w:val="28"/>
                                </w:rPr>
                                <w:t xml:space="preserve">  </w:t>
                              </w:r>
                              <w:r w:rsidDel="00000000" w:rsidR="00D65BA6" w:rsidRPr="00FF2CCA">
                                <w:rPr>
                                  <w:rFonts w:cs="Times New Roman"/>
                                  <w:spacing w:val="-2"/>
                                  <w:sz w:val="28"/>
                                  <w:szCs w:val="28"/>
                                </w:rPr>
                                <w:t>sustainability.</w:t>
                              </w:r>
                            </w:p>
                            <w:p w:rsidR="00D65BA6" w:rsidDel="00000000" w:rsidP="00A51A8C" w:rsidRDefault="00D65BA6" w:rsidRPr="00FF2CCA" w14:paraId="705B0CFE" w14:textId="77777777">
                              <w:pPr>
                                <w:spacing w:before="199"/>
                                <w:ind w:left="418"/>
                                <w:jc w:val="both"/>
                                <w:rPr>
                                  <w:rFonts w:cs="Times New Roman"/>
                                  <w:sz w:val="28"/>
                                  <w:szCs w:val="28"/>
                                </w:rPr>
                              </w:pPr>
                              <w:r w:rsidDel="00000000" w:rsidR="00000000" w:rsidRPr="00FF2CCA">
                                <w:rPr>
                                  <w:rFonts w:cs="Times New Roman"/>
                                  <w:b w:val="1"/>
                                  <w:color w:val="bc0000"/>
                                  <w:spacing w:val="-6"/>
                                  <w:sz w:val="28"/>
                                  <w:szCs w:val="28"/>
                                </w:rPr>
                                <w:t>IM3</w:t>
                              </w:r>
                              <w:r w:rsidDel="00000000" w:rsidR="00000000" w:rsidRPr="00FF2CCA">
                                <w:rPr>
                                  <w:rFonts w:cs="Times New Roman"/>
                                  <w:spacing w:val="-6"/>
                                  <w:sz w:val="28"/>
                                  <w:szCs w:val="28"/>
                                </w:rPr>
                                <w:t>.</w:t>
                              </w:r>
                              <w:r w:rsidDel="00000000" w:rsidR="00000000" w:rsidRPr="00FF2CCA">
                                <w:rPr>
                                  <w:rFonts w:cs="Times New Roman"/>
                                  <w:spacing w:val="-11"/>
                                  <w:sz w:val="28"/>
                                  <w:szCs w:val="28"/>
                                </w:rPr>
                                <w:t xml:space="preserve"> </w:t>
                              </w:r>
                              <w:r w:rsidDel="00000000" w:rsidR="00000000" w:rsidRPr="00FF2CCA">
                                <w:rPr>
                                  <w:rFonts w:cs="Times New Roman"/>
                                  <w:spacing w:val="-6"/>
                                  <w:sz w:val="28"/>
                                  <w:szCs w:val="28"/>
                                </w:rPr>
                                <w:t>To</w:t>
                              </w:r>
                              <w:r w:rsidDel="00000000" w:rsidR="00000000" w:rsidRPr="00FF2CCA">
                                <w:rPr>
                                  <w:rFonts w:cs="Times New Roman"/>
                                  <w:spacing w:val="-10"/>
                                  <w:sz w:val="28"/>
                                  <w:szCs w:val="28"/>
                                </w:rPr>
                                <w:t xml:space="preserve"> </w:t>
                              </w:r>
                              <w:r w:rsidDel="00000000" w:rsidR="00000000" w:rsidRPr="00FF2CCA">
                                <w:rPr>
                                  <w:rFonts w:cs="Times New Roman"/>
                                  <w:spacing w:val="-6"/>
                                  <w:sz w:val="28"/>
                                  <w:szCs w:val="28"/>
                                </w:rPr>
                                <w:t>inculcate</w:t>
                              </w:r>
                              <w:r w:rsidDel="00000000" w:rsidR="00000000" w:rsidRPr="00FF2CCA">
                                <w:rPr>
                                  <w:rFonts w:cs="Times New Roman"/>
                                  <w:spacing w:val="-4"/>
                                  <w:sz w:val="28"/>
                                  <w:szCs w:val="28"/>
                                </w:rPr>
                                <w:t xml:space="preserve"> </w:t>
                              </w:r>
                              <w:r w:rsidDel="00000000" w:rsidR="00000000" w:rsidRPr="00FF2CCA">
                                <w:rPr>
                                  <w:rFonts w:cs="Times New Roman"/>
                                  <w:spacing w:val="-6"/>
                                  <w:sz w:val="28"/>
                                  <w:szCs w:val="28"/>
                                </w:rPr>
                                <w:t>human</w:t>
                              </w:r>
                              <w:r w:rsidDel="00000000" w:rsidR="00000000" w:rsidRPr="00FF2CCA">
                                <w:rPr>
                                  <w:rFonts w:cs="Times New Roman"/>
                                  <w:spacing w:val="-9"/>
                                  <w:sz w:val="28"/>
                                  <w:szCs w:val="28"/>
                                </w:rPr>
                                <w:t xml:space="preserve"> </w:t>
                              </w:r>
                              <w:r w:rsidDel="00000000" w:rsidR="00000000" w:rsidRPr="00FF2CCA">
                                <w:rPr>
                                  <w:rFonts w:cs="Times New Roman"/>
                                  <w:spacing w:val="-6"/>
                                  <w:sz w:val="28"/>
                                  <w:szCs w:val="28"/>
                                </w:rPr>
                                <w:t>values</w:t>
                              </w:r>
                              <w:r w:rsidDel="00000000" w:rsidR="00000000" w:rsidRPr="00FF2CCA">
                                <w:rPr>
                                  <w:rFonts w:cs="Times New Roman"/>
                                  <w:spacing w:val="-11"/>
                                  <w:sz w:val="28"/>
                                  <w:szCs w:val="28"/>
                                </w:rPr>
                                <w:t xml:space="preserve"> </w:t>
                              </w:r>
                              <w:r w:rsidDel="00000000" w:rsidR="00000000" w:rsidRPr="00FF2CCA">
                                <w:rPr>
                                  <w:rFonts w:cs="Times New Roman"/>
                                  <w:spacing w:val="-6"/>
                                  <w:sz w:val="28"/>
                                  <w:szCs w:val="28"/>
                                </w:rPr>
                                <w:t>and</w:t>
                              </w:r>
                              <w:r w:rsidDel="00000000" w:rsidR="00000000" w:rsidRPr="00FF2CCA">
                                <w:rPr>
                                  <w:rFonts w:cs="Times New Roman"/>
                                  <w:spacing w:val="-12"/>
                                  <w:sz w:val="28"/>
                                  <w:szCs w:val="28"/>
                                </w:rPr>
                                <w:t xml:space="preserve"> </w:t>
                              </w:r>
                              <w:r w:rsidDel="00000000" w:rsidR="00000000" w:rsidRPr="00FF2CCA">
                                <w:rPr>
                                  <w:rFonts w:cs="Times New Roman"/>
                                  <w:spacing w:val="-6"/>
                                  <w:sz w:val="28"/>
                                  <w:szCs w:val="28"/>
                                </w:rPr>
                                <w:t>ethical principles</w:t>
                              </w:r>
                              <w:r w:rsidDel="00000000" w:rsidR="00000000" w:rsidRPr="00FF2CCA">
                                <w:rPr>
                                  <w:rFonts w:cs="Times New Roman"/>
                                  <w:spacing w:val="-7"/>
                                  <w:sz w:val="28"/>
                                  <w:szCs w:val="28"/>
                                </w:rPr>
                                <w:t xml:space="preserve"> </w:t>
                              </w:r>
                              <w:r w:rsidDel="00000000" w:rsidR="00000000" w:rsidRPr="00FF2CCA">
                                <w:rPr>
                                  <w:rFonts w:cs="Times New Roman"/>
                                  <w:spacing w:val="-6"/>
                                  <w:sz w:val="28"/>
                                  <w:szCs w:val="28"/>
                                </w:rPr>
                                <w:t>to</w:t>
                              </w:r>
                              <w:r w:rsidDel="00000000" w:rsidR="00000000" w:rsidRPr="00FF2CCA">
                                <w:rPr>
                                  <w:rFonts w:cs="Times New Roman"/>
                                  <w:spacing w:val="-8"/>
                                  <w:sz w:val="28"/>
                                  <w:szCs w:val="28"/>
                                </w:rPr>
                                <w:t xml:space="preserve"> </w:t>
                              </w:r>
                              <w:r w:rsidDel="00000000" w:rsidR="00000000" w:rsidRPr="00FF2CCA">
                                <w:rPr>
                                  <w:rFonts w:cs="Times New Roman"/>
                                  <w:spacing w:val="-6"/>
                                  <w:sz w:val="28"/>
                                  <w:szCs w:val="28"/>
                                </w:rPr>
                                <w:t>cater</w:t>
                              </w:r>
                              <w:r w:rsidDel="00000000" w:rsidR="00000000" w:rsidRPr="00FF2CCA">
                                <w:rPr>
                                  <w:rFonts w:cs="Times New Roman"/>
                                  <w:spacing w:val="-4"/>
                                  <w:sz w:val="28"/>
                                  <w:szCs w:val="28"/>
                                </w:rPr>
                                <w:t xml:space="preserve"> </w:t>
                              </w:r>
                              <w:r w:rsidDel="00000000" w:rsidR="00000000" w:rsidRPr="00FF2CCA">
                                <w:rPr>
                                  <w:rFonts w:cs="Times New Roman"/>
                                  <w:spacing w:val="-6"/>
                                  <w:sz w:val="28"/>
                                  <w:szCs w:val="28"/>
                                </w:rPr>
                                <w:t>the</w:t>
                              </w:r>
                              <w:r w:rsidDel="00000000" w:rsidR="00000000" w:rsidRPr="00FF2CCA">
                                <w:rPr>
                                  <w:rFonts w:cs="Times New Roman"/>
                                  <w:spacing w:val="-3"/>
                                  <w:sz w:val="28"/>
                                  <w:szCs w:val="28"/>
                                </w:rPr>
                                <w:t xml:space="preserve"> </w:t>
                              </w:r>
                              <w:r w:rsidDel="00000000" w:rsidR="00000000" w:rsidRPr="00FF2CCA">
                                <w:rPr>
                                  <w:rFonts w:cs="Times New Roman"/>
                                  <w:spacing w:val="-6"/>
                                  <w:sz w:val="28"/>
                                  <w:szCs w:val="28"/>
                                </w:rPr>
                                <w:t>societal</w:t>
                              </w:r>
                              <w:r w:rsidDel="00000000" w:rsidR="00000000" w:rsidRPr="00FF2CCA">
                                <w:rPr>
                                  <w:rFonts w:cs="Times New Roman"/>
                                  <w:spacing w:val="-4"/>
                                  <w:sz w:val="28"/>
                                  <w:szCs w:val="28"/>
                                </w:rPr>
                                <w:t xml:space="preserve"> </w:t>
                              </w:r>
                              <w:r w:rsidDel="00000000" w:rsidR="00000000" w:rsidRPr="00FF2CCA">
                                <w:rPr>
                                  <w:rFonts w:cs="Times New Roman"/>
                                  <w:spacing w:val="-6"/>
                                  <w:sz w:val="28"/>
                                  <w:szCs w:val="28"/>
                                </w:rPr>
                                <w:t>needs.</w:t>
                              </w:r>
                            </w:p>
                            <w:p w:rsidR="00D65BA6" w:rsidDel="00000000" w:rsidP="00A51A8C" w:rsidRDefault="00D65BA6" w:rsidRPr="00FF2CCA" w14:paraId="700E4D01" w14:textId="77777777">
                              <w:pPr>
                                <w:spacing w:before="189" w:line="268" w:lineRule="auto"/>
                                <w:ind w:left="1003" w:right="744" w:hanging="586"/>
                                <w:jc w:val="both"/>
                                <w:rPr>
                                  <w:rFonts w:cs="Times New Roman"/>
                                  <w:sz w:val="28"/>
                                  <w:szCs w:val="28"/>
                                </w:rPr>
                              </w:pPr>
                              <w:r w:rsidDel="00000000" w:rsidR="00000000" w:rsidRPr="00FF2CCA">
                                <w:rPr>
                                  <w:rFonts w:cs="Times New Roman"/>
                                  <w:b w:val="1"/>
                                  <w:color w:val="bc0000"/>
                                  <w:spacing w:val="-2"/>
                                  <w:sz w:val="28"/>
                                  <w:szCs w:val="28"/>
                                </w:rPr>
                                <w:t>IM4</w:t>
                              </w:r>
                              <w:r w:rsidDel="00000000" w:rsidR="00000000" w:rsidRPr="00FF2CCA">
                                <w:rPr>
                                  <w:rFonts w:cs="Times New Roman"/>
                                  <w:spacing w:val="-2"/>
                                  <w:sz w:val="28"/>
                                  <w:szCs w:val="28"/>
                                </w:rPr>
                                <w:t>.</w:t>
                              </w:r>
                              <w:r w:rsidDel="00000000" w:rsidR="00000000" w:rsidRPr="00FF2CCA">
                                <w:rPr>
                                  <w:rFonts w:cs="Times New Roman"/>
                                  <w:spacing w:val="-17"/>
                                  <w:sz w:val="28"/>
                                  <w:szCs w:val="28"/>
                                </w:rPr>
                                <w:t xml:space="preserve"> </w:t>
                              </w:r>
                              <w:r w:rsidDel="00000000" w:rsidR="00000000" w:rsidRPr="00FF2CCA">
                                <w:rPr>
                                  <w:rFonts w:cs="Times New Roman"/>
                                  <w:spacing w:val="-2"/>
                                  <w:sz w:val="28"/>
                                  <w:szCs w:val="28"/>
                                </w:rPr>
                                <w:t>To</w:t>
                              </w:r>
                              <w:r w:rsidDel="00000000" w:rsidR="00000000" w:rsidRPr="00FF2CCA">
                                <w:rPr>
                                  <w:rFonts w:cs="Times New Roman"/>
                                  <w:spacing w:val="-16"/>
                                  <w:sz w:val="28"/>
                                  <w:szCs w:val="28"/>
                                </w:rPr>
                                <w:t xml:space="preserve"> </w:t>
                              </w:r>
                              <w:r w:rsidDel="00000000" w:rsidR="00000000" w:rsidRPr="00FF2CCA">
                                <w:rPr>
                                  <w:rFonts w:cs="Times New Roman"/>
                                  <w:spacing w:val="-2"/>
                                  <w:sz w:val="28"/>
                                  <w:szCs w:val="28"/>
                                </w:rPr>
                                <w:t>contributes</w:t>
                              </w:r>
                              <w:r w:rsidDel="00000000" w:rsidR="00000000" w:rsidRPr="00FF2CCA">
                                <w:rPr>
                                  <w:rFonts w:cs="Times New Roman"/>
                                  <w:spacing w:val="-13"/>
                                  <w:sz w:val="28"/>
                                  <w:szCs w:val="28"/>
                                </w:rPr>
                                <w:t xml:space="preserve"> </w:t>
                              </w:r>
                              <w:r w:rsidDel="00000000" w:rsidR="00000000" w:rsidRPr="00FF2CCA">
                                <w:rPr>
                                  <w:rFonts w:cs="Times New Roman"/>
                                  <w:spacing w:val="-2"/>
                                  <w:sz w:val="28"/>
                                  <w:szCs w:val="28"/>
                                </w:rPr>
                                <w:t>towards</w:t>
                              </w:r>
                              <w:r w:rsidDel="00000000" w:rsidR="00000000" w:rsidRPr="00FF2CCA">
                                <w:rPr>
                                  <w:rFonts w:cs="Times New Roman"/>
                                  <w:spacing w:val="-13"/>
                                  <w:sz w:val="28"/>
                                  <w:szCs w:val="28"/>
                                </w:rPr>
                                <w:t xml:space="preserve"> </w:t>
                              </w:r>
                              <w:r w:rsidDel="00000000" w:rsidR="00000000" w:rsidRPr="00FF2CCA">
                                <w:rPr>
                                  <w:rFonts w:cs="Times New Roman"/>
                                  <w:spacing w:val="-2"/>
                                  <w:sz w:val="28"/>
                                  <w:szCs w:val="28"/>
                                </w:rPr>
                                <w:t>the</w:t>
                              </w:r>
                              <w:r w:rsidDel="00000000" w:rsidR="00000000" w:rsidRPr="00FF2CCA">
                                <w:rPr>
                                  <w:rFonts w:cs="Times New Roman"/>
                                  <w:spacing w:val="-13"/>
                                  <w:sz w:val="28"/>
                                  <w:szCs w:val="28"/>
                                </w:rPr>
                                <w:t xml:space="preserve"> </w:t>
                              </w:r>
                              <w:r w:rsidDel="00000000" w:rsidR="00000000" w:rsidRPr="00FF2CCA">
                                <w:rPr>
                                  <w:rFonts w:cs="Times New Roman"/>
                                  <w:spacing w:val="-2"/>
                                  <w:sz w:val="28"/>
                                  <w:szCs w:val="28"/>
                                </w:rPr>
                                <w:t>research</w:t>
                              </w:r>
                              <w:r w:rsidDel="00000000" w:rsidR="00000000" w:rsidRPr="00FF2CCA">
                                <w:rPr>
                                  <w:rFonts w:cs="Times New Roman"/>
                                  <w:spacing w:val="-14"/>
                                  <w:sz w:val="28"/>
                                  <w:szCs w:val="28"/>
                                </w:rPr>
                                <w:t xml:space="preserve"> </w:t>
                              </w:r>
                              <w:r w:rsidDel="00000000" w:rsidR="00000000" w:rsidRPr="00FF2CCA">
                                <w:rPr>
                                  <w:rFonts w:cs="Times New Roman"/>
                                  <w:spacing w:val="-2"/>
                                  <w:sz w:val="28"/>
                                  <w:szCs w:val="28"/>
                                </w:rPr>
                                <w:t>ecosystem</w:t>
                              </w:r>
                              <w:r w:rsidDel="00000000" w:rsidR="00000000" w:rsidRPr="00FF2CCA">
                                <w:rPr>
                                  <w:rFonts w:cs="Times New Roman"/>
                                  <w:spacing w:val="-15"/>
                                  <w:sz w:val="28"/>
                                  <w:szCs w:val="28"/>
                                </w:rPr>
                                <w:t xml:space="preserve"> </w:t>
                              </w:r>
                              <w:r w:rsidDel="00000000" w:rsidR="00000000" w:rsidRPr="00FF2CCA">
                                <w:rPr>
                                  <w:rFonts w:cs="Times New Roman"/>
                                  <w:spacing w:val="-2"/>
                                  <w:sz w:val="28"/>
                                  <w:szCs w:val="28"/>
                                </w:rPr>
                                <w:t>by</w:t>
                              </w:r>
                              <w:r w:rsidDel="00000000" w:rsidR="00000000" w:rsidRPr="00FF2CCA">
                                <w:rPr>
                                  <w:rFonts w:cs="Times New Roman"/>
                                  <w:spacing w:val="-11"/>
                                  <w:sz w:val="28"/>
                                  <w:szCs w:val="28"/>
                                </w:rPr>
                                <w:t xml:space="preserve"> </w:t>
                              </w:r>
                              <w:r w:rsidDel="00000000" w:rsidR="00000000" w:rsidRPr="00FF2CCA">
                                <w:rPr>
                                  <w:rFonts w:cs="Times New Roman"/>
                                  <w:spacing w:val="-2"/>
                                  <w:sz w:val="28"/>
                                  <w:szCs w:val="28"/>
                                </w:rPr>
                                <w:t>providing</w:t>
                              </w:r>
                              <w:r w:rsidDel="00000000" w:rsidR="00000000" w:rsidRPr="00FF2CCA">
                                <w:rPr>
                                  <w:rFonts w:cs="Times New Roman"/>
                                  <w:spacing w:val="-13"/>
                                  <w:sz w:val="28"/>
                                  <w:szCs w:val="28"/>
                                </w:rPr>
                                <w:t xml:space="preserve"> </w:t>
                              </w:r>
                              <w:r w:rsidDel="00000000" w:rsidR="00000000" w:rsidRPr="00FF2CCA">
                                <w:rPr>
                                  <w:rFonts w:cs="Times New Roman"/>
                                  <w:spacing w:val="-2"/>
                                  <w:sz w:val="28"/>
                                  <w:szCs w:val="28"/>
                                </w:rPr>
                                <w:t>a</w:t>
                              </w:r>
                              <w:r w:rsidDel="00000000" w:rsidR="00000000" w:rsidRPr="00FF2CCA">
                                <w:rPr>
                                  <w:rFonts w:cs="Times New Roman"/>
                                  <w:spacing w:val="-7"/>
                                  <w:sz w:val="28"/>
                                  <w:szCs w:val="28"/>
                                </w:rPr>
                                <w:t xml:space="preserve"> </w:t>
                              </w:r>
                              <w:r w:rsidDel="00000000" w:rsidR="00000000" w:rsidRPr="00FF2CCA">
                                <w:rPr>
                                  <w:rFonts w:cs="Times New Roman"/>
                                  <w:spacing w:val="-2"/>
                                  <w:sz w:val="28"/>
                                  <w:szCs w:val="28"/>
                                </w:rPr>
                                <w:t>suitable,</w:t>
                              </w:r>
                              <w:r w:rsidDel="00000000" w:rsidR="00000000" w:rsidRPr="00FF2CCA">
                                <w:rPr>
                                  <w:rFonts w:cs="Times New Roman"/>
                                  <w:spacing w:val="-13"/>
                                  <w:sz w:val="28"/>
                                  <w:szCs w:val="28"/>
                                </w:rPr>
                                <w:t xml:space="preserve"> </w:t>
                              </w:r>
                              <w:r w:rsidDel="00000000" w:rsidR="00000000" w:rsidRPr="00FF2CCA">
                                <w:rPr>
                                  <w:rFonts w:cs="Times New Roman"/>
                                  <w:spacing w:val="-2"/>
                                  <w:sz w:val="28"/>
                                  <w:szCs w:val="28"/>
                                </w:rPr>
                                <w:t xml:space="preserve">effective </w:t>
                              </w:r>
                              <w:r w:rsidDel="00000000" w:rsidR="00000000" w:rsidRPr="00FF2CCA">
                                <w:rPr>
                                  <w:rFonts w:cs="Times New Roman"/>
                                  <w:sz w:val="28"/>
                                  <w:szCs w:val="28"/>
                                </w:rPr>
                                <w:t>platform</w:t>
                              </w:r>
                              <w:r w:rsidDel="00000000" w:rsidR="00000000" w:rsidRPr="00FF2CCA">
                                <w:rPr>
                                  <w:rFonts w:cs="Times New Roman"/>
                                  <w:spacing w:val="-15"/>
                                  <w:sz w:val="28"/>
                                  <w:szCs w:val="28"/>
                                </w:rPr>
                                <w:t xml:space="preserve"> </w:t>
                              </w:r>
                              <w:r w:rsidDel="00000000" w:rsidR="00000000" w:rsidRPr="00FF2CCA">
                                <w:rPr>
                                  <w:rFonts w:cs="Times New Roman"/>
                                  <w:sz w:val="28"/>
                                  <w:szCs w:val="28"/>
                                </w:rPr>
                                <w:t>for</w:t>
                              </w:r>
                              <w:r w:rsidDel="00000000" w:rsidR="00000000" w:rsidRPr="00FF2CCA">
                                <w:rPr>
                                  <w:rFonts w:cs="Times New Roman"/>
                                  <w:spacing w:val="-10"/>
                                  <w:sz w:val="28"/>
                                  <w:szCs w:val="28"/>
                                </w:rPr>
                                <w:t xml:space="preserve"> </w:t>
                              </w:r>
                              <w:r w:rsidDel="00000000" w:rsidR="00000000" w:rsidRPr="00FF2CCA">
                                <w:rPr>
                                  <w:rFonts w:cs="Times New Roman"/>
                                  <w:sz w:val="28"/>
                                  <w:szCs w:val="28"/>
                                </w:rPr>
                                <w:t>interaction</w:t>
                              </w:r>
                              <w:r w:rsidDel="00000000" w:rsidR="00000000" w:rsidRPr="00FF2CCA">
                                <w:rPr>
                                  <w:rFonts w:cs="Times New Roman"/>
                                  <w:spacing w:val="-14"/>
                                  <w:sz w:val="28"/>
                                  <w:szCs w:val="28"/>
                                </w:rPr>
                                <w:t xml:space="preserve"> </w:t>
                              </w:r>
                              <w:r w:rsidDel="00000000" w:rsidR="00000000" w:rsidRPr="00FF2CCA">
                                <w:rPr>
                                  <w:rFonts w:cs="Times New Roman"/>
                                  <w:sz w:val="28"/>
                                  <w:szCs w:val="28"/>
                                </w:rPr>
                                <w:t>between</w:t>
                              </w:r>
                              <w:r w:rsidDel="00000000" w:rsidR="00000000" w:rsidRPr="00FF2CCA">
                                <w:rPr>
                                  <w:rFonts w:cs="Times New Roman"/>
                                  <w:spacing w:val="-10"/>
                                  <w:sz w:val="28"/>
                                  <w:szCs w:val="28"/>
                                </w:rPr>
                                <w:t xml:space="preserve"> </w:t>
                              </w:r>
                              <w:r w:rsidDel="00000000" w:rsidR="00000000" w:rsidRPr="00FF2CCA">
                                <w:rPr>
                                  <w:rFonts w:cs="Times New Roman"/>
                                  <w:sz w:val="28"/>
                                  <w:szCs w:val="28"/>
                                </w:rPr>
                                <w:t>industry,</w:t>
                              </w:r>
                              <w:r w:rsidDel="00000000" w:rsidR="00000000" w:rsidRPr="00FF2CCA">
                                <w:rPr>
                                  <w:rFonts w:cs="Times New Roman"/>
                                  <w:spacing w:val="-15"/>
                                  <w:sz w:val="28"/>
                                  <w:szCs w:val="28"/>
                                </w:rPr>
                                <w:t xml:space="preserve"> </w:t>
                              </w:r>
                              <w:r w:rsidDel="00000000" w:rsidR="00000000" w:rsidRPr="00FF2CCA">
                                <w:rPr>
                                  <w:rFonts w:cs="Times New Roman"/>
                                  <w:sz w:val="28"/>
                                  <w:szCs w:val="28"/>
                                </w:rPr>
                                <w:t>academia</w:t>
                              </w:r>
                              <w:r w:rsidDel="00000000" w:rsidR="00000000" w:rsidRPr="00FF2CCA">
                                <w:rPr>
                                  <w:rFonts w:cs="Times New Roman"/>
                                  <w:spacing w:val="-12"/>
                                  <w:sz w:val="28"/>
                                  <w:szCs w:val="28"/>
                                </w:rPr>
                                <w:t xml:space="preserve"> </w:t>
                              </w:r>
                              <w:r w:rsidDel="00000000" w:rsidR="00000000" w:rsidRPr="00FF2CCA">
                                <w:rPr>
                                  <w:rFonts w:cs="Times New Roman"/>
                                  <w:sz w:val="28"/>
                                  <w:szCs w:val="28"/>
                                </w:rPr>
                                <w:t>and</w:t>
                              </w:r>
                              <w:r w:rsidDel="00000000" w:rsidR="00000000" w:rsidRPr="00FF2CCA">
                                <w:rPr>
                                  <w:rFonts w:cs="Times New Roman"/>
                                  <w:spacing w:val="-10"/>
                                  <w:sz w:val="28"/>
                                  <w:szCs w:val="28"/>
                                </w:rPr>
                                <w:t xml:space="preserve"> </w:t>
                              </w:r>
                              <w:r w:rsidDel="00000000" w:rsidR="00000000" w:rsidRPr="00FF2CCA">
                                <w:rPr>
                                  <w:rFonts w:cs="Times New Roman"/>
                                  <w:sz w:val="28"/>
                                  <w:szCs w:val="28"/>
                                </w:rPr>
                                <w:t>R&amp;D</w:t>
                              </w:r>
                              <w:r w:rsidDel="00000000" w:rsidR="00000000" w:rsidRPr="00FF2CCA">
                                <w:rPr>
                                  <w:rFonts w:cs="Times New Roman"/>
                                  <w:spacing w:val="-15"/>
                                  <w:sz w:val="28"/>
                                  <w:szCs w:val="28"/>
                                </w:rPr>
                                <w:t xml:space="preserve"> </w:t>
                              </w:r>
                              <w:r w:rsidDel="00000000" w:rsidR="00000000" w:rsidRPr="00FF2CCA">
                                <w:rPr>
                                  <w:rFonts w:cs="Times New Roman"/>
                                  <w:sz w:val="28"/>
                                  <w:szCs w:val="28"/>
                                </w:rPr>
                                <w:t>establishments.</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-561974</wp:posOffset>
                </wp:positionH>
                <wp:positionV relativeFrom="paragraph">
                  <wp:posOffset>332740</wp:posOffset>
                </wp:positionV>
                <wp:extent cx="6390005" cy="2762250"/>
                <wp:effectExtent b="0" l="0" r="0" t="0"/>
                <wp:wrapTopAndBottom distB="0" dist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90005" cy="276225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margin">
              <wp:align>left</wp:align>
            </wp:positionH>
            <wp:positionV relativeFrom="margin">
              <wp:align>top</wp:align>
            </wp:positionV>
            <wp:extent cx="5753100" cy="590550"/>
            <wp:effectExtent b="0" l="0" r="0" t="0"/>
            <wp:wrapNone/>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53100" cy="590550"/>
                    </a:xfrm>
                    <a:prstGeom prst="rect"/>
                    <a:ln/>
                  </pic:spPr>
                </pic:pic>
              </a:graphicData>
            </a:graphic>
          </wp:anchor>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E">
      <w:pPr>
        <w:ind w:left="333" w:right="174" w:firstLine="0"/>
        <w:jc w:val="center"/>
        <w:rPr>
          <w:b w:val="1"/>
          <w:bCs w:val="1"/>
          <w:sz w:val="28"/>
          <w:szCs w:val="28"/>
        </w:rPr>
      </w:pPr>
      <w:r w:rsidDel="00000000" w:rsidR="00000000" w:rsidRPr="00000000">
        <w:rPr>
          <w:b w:val="1"/>
          <w:bCs w:val="1"/>
          <w:color w:val="006cbc"/>
          <w:sz w:val="28"/>
          <w:szCs w:val="28"/>
          <w:rtl w:val="0"/>
        </w:rPr>
        <w:t xml:space="preserve">DEPARTMENT OF</w:t>
      </w:r>
      <w:r w:rsidDel="00000000" w:rsidR="00000000" w:rsidRPr="00000000">
        <w:rPr>
          <w:rtl w:val="0"/>
        </w:rPr>
      </w:r>
    </w:p>
    <w:p>
      <w:pPr>
        <w:spacing w:before="0" w:after="200" w:line="276" w:lineRule="auto"/>
        <w:jc w:val="center"/>
      </w:pPr>
      <w:r>
        <w:rPr>
          <w:rFonts w:ascii="Times New Roman" w:hAnsi="Times New Roman" w:cs="Times New Roman" w:eastAsia="Times New Roman"/>
          <w:b/>
          <w:bCs/>
          <w:color w:val="006CBC"/>
          <w:sz w:val="28"/>
          <w:szCs w:val="28"/>
        </w:rPr>
        <w:t xml:space="preserve">COMPUTER SCIENCE AND ENGINEERING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1">
      <w:pPr>
        <w:ind w:left="514" w:hanging="964"/>
        <w:rPr>
          <w:sz w:val="28"/>
          <w:szCs w:val="28"/>
        </w:rPr>
      </w:pPr>
      <w:r w:rsidDel="00000000" w:rsidR="00000000" w:rsidRPr="00000000">
        <w:rPr>
          <w:b w:val="1"/>
          <w:bCs w:val="1"/>
          <w:sz w:val="28"/>
          <w:szCs w:val="28"/>
          <w:rtl w:val="0"/>
        </w:rPr>
        <w:t xml:space="preserve">Vision of the Department</w:t>
      </w:r>
      <w:r w:rsidDel="00000000" w:rsidR="00000000" w:rsidRPr="00000000">
        <w:rPr>
          <w:sz w:val="28"/>
          <w:szCs w:val="28"/>
          <w:rtl w:val="0"/>
        </w:rPr>
        <w:t xml:space="preserv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-307974</wp:posOffset>
                </wp:positionH>
                <wp:positionV relativeFrom="paragraph">
                  <wp:posOffset>278130</wp:posOffset>
                </wp:positionV>
                <wp:extent cx="6216015" cy="1762125"/>
                <wp:effectExtent b="9525" l="0" r="0" t="0"/>
                <wp:wrapTopAndBottom distB="0" distT="0"/>
                <wp:docPr id="2" name=""/>
                <a:graphic>
                  <a:graphicData uri="http://schemas.microsoft.com/office/word/2010/wordprocessingGroup">
                    <wpg:wgp>
                      <wpg:cNvGrpSpPr>
                        <a:grpSpLocks/>
                      </wpg:cNvGrpSpPr>
                      <wpg:grpSpPr>
                        <a:xfrm>
                          <a:off x="0" y="0"/>
                          <a:ext cx="6216015" cy="1762125"/>
                          <a:chOff x="0" y="-209550"/>
                          <a:chExt cx="6216015" cy="1762125"/>
                        </a:xfrm>
                      </wpg:grpSpPr>
                      <wps:wsp>
                        <wps:cNvSpPr/>
                        <wps:cNvPr id="19" name="Graphic 19"/>
                        <wps:spPr>
                          <a:xfrm>
                            <a:off x="0" y="0"/>
                            <a:ext cx="6146165" cy="1552575"/>
                          </a:xfrm>
                          <a:custGeom>
                            <a:avLst/>
                            <a:gdLst/>
                            <a:ahLst/>
                            <a:cxnLst/>
                            <a:rect b="b" l="l" r="r" t="t"/>
                            <a:pathLst>
                              <a:path h="1552575" w="614616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h="1552575" w="614616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bIns="0" rtlCol="0" lIns="0" rIns="0" wrap="square" tIns="0">
                          <a:prstTxWarp prst="textNoShape">
                            <a:avLst/>
                          </a:prstTxWarp>
                          <a:noAutofit/>
                        </wps:bodyPr>
                      </wps:wsp>
                      <wps:wsp>
                        <wps:cNvSpPr txBox="1"/>
                        <wps:cNvPr id="20" name="Textbox 20"/>
                        <wps:spPr>
                          <a:xfrm>
                            <a:off x="69850" y="-209550"/>
                            <a:ext cx="6146165" cy="1552575"/>
                          </a:xfrm>
                          <a:prstGeom prst="rect">
                            <a:avLst/>
                          </a:prstGeom>
                        </wps:spPr>
                        <wps:txbx>
                          <w:txbxContent>
                            <w:p w:rsidR="007307AA" w:rsidDel="00000000" w:rsidP="007307AA" w:rsidRDefault="007307AA" w:rsidRPr="00000000" w14:paraId="3A748F29" w14:textId="77777777">
                              <w:pPr>
                                <w:spacing w:before="233"/>
                                <w:rPr>
                                  <w:rFonts w:ascii="Calibri"/>
                                  <w:sz w:val="26"/>
                                </w:rPr>
                              </w:pPr>
                            </w:p>
                            <w:p w:rsidR="007307AA" w:rsidDel="00000000" w:rsidP="00CC5035" w:rsidRDefault="007307AA" w:rsidRPr="00CC5035" w14:paraId="24A4F2EF" w14:textId="77777777">
                              <w:pPr>
                                <w:spacing w:after="0" w:line="360" w:lineRule="auto"/>
                                <w:ind w:left="274" w:right="374"/>
                                <w:jc w:val="both"/>
                                <w:rPr>
                                  <w:rFonts w:cs="Times New Roman"/>
                                  <w:sz w:val="28"/>
                                  <w:szCs w:val="28"/>
                                </w:rPr>
                              </w:pPr>
                              <w:r w:rsidDel="00000000" w:rsidR="00000000" w:rsidRPr="00CC5035">
                                <w:rPr>
                                  <w:rFonts w:cs="Times New Roman"/>
                                  <w:sz w:val="28"/>
                                  <w:szCs w:val="28"/>
                                </w:rPr>
                                <w:t>To Excel in the emerging areas of Computer Science and Engineering by imparting knowledge,</w:t>
                              </w:r>
                              <w:r w:rsidDel="00000000" w:rsidR="00000000" w:rsidRPr="00CC5035">
                                <w:rPr>
                                  <w:rFonts w:cs="Times New Roman"/>
                                  <w:spacing w:val="-15"/>
                                  <w:sz w:val="28"/>
                                  <w:szCs w:val="28"/>
                                </w:rPr>
                                <w:t xml:space="preserve"> </w:t>
                              </w:r>
                              <w:r w:rsidDel="00000000" w:rsidR="00000000" w:rsidRPr="00CC5035">
                                <w:rPr>
                                  <w:rFonts w:cs="Times New Roman"/>
                                  <w:sz w:val="28"/>
                                  <w:szCs w:val="28"/>
                                </w:rPr>
                                <w:t>relevant</w:t>
                              </w:r>
                              <w:r w:rsidDel="00000000" w:rsidR="00000000" w:rsidRPr="00CC5035">
                                <w:rPr>
                                  <w:rFonts w:cs="Times New Roman"/>
                                  <w:spacing w:val="-15"/>
                                  <w:sz w:val="28"/>
                                  <w:szCs w:val="28"/>
                                </w:rPr>
                                <w:t xml:space="preserve"> </w:t>
                              </w:r>
                              <w:r w:rsidDel="00000000" w:rsidR="00000000" w:rsidRPr="00CC5035">
                                <w:rPr>
                                  <w:rFonts w:cs="Times New Roman"/>
                                  <w:sz w:val="28"/>
                                  <w:szCs w:val="28"/>
                                </w:rPr>
                                <w:t>practices</w:t>
                              </w:r>
                              <w:r w:rsidDel="00000000" w:rsidR="00000000" w:rsidRPr="00CC5035">
                                <w:rPr>
                                  <w:rFonts w:cs="Times New Roman"/>
                                  <w:spacing w:val="-15"/>
                                  <w:sz w:val="28"/>
                                  <w:szCs w:val="28"/>
                                </w:rPr>
                                <w:t xml:space="preserve"> </w:t>
                              </w:r>
                              <w:r w:rsidDel="00000000" w:rsidR="00000000" w:rsidRPr="00CC5035">
                                <w:rPr>
                                  <w:rFonts w:cs="Times New Roman"/>
                                  <w:sz w:val="28"/>
                                  <w:szCs w:val="28"/>
                                </w:rPr>
                                <w:t>and</w:t>
                              </w:r>
                              <w:r w:rsidDel="00000000" w:rsidR="00000000" w:rsidRPr="00CC5035">
                                <w:rPr>
                                  <w:rFonts w:cs="Times New Roman"/>
                                  <w:spacing w:val="-14"/>
                                  <w:sz w:val="28"/>
                                  <w:szCs w:val="28"/>
                                </w:rPr>
                                <w:t xml:space="preserve"> </w:t>
                              </w:r>
                              <w:r w:rsidDel="00000000" w:rsidR="00000000" w:rsidRPr="00CC5035">
                                <w:rPr>
                                  <w:rFonts w:cs="Times New Roman"/>
                                  <w:sz w:val="28"/>
                                  <w:szCs w:val="28"/>
                                </w:rPr>
                                <w:t>inculcating</w:t>
                              </w:r>
                              <w:r w:rsidDel="00000000" w:rsidR="00000000" w:rsidRPr="00CC5035">
                                <w:rPr>
                                  <w:rFonts w:cs="Times New Roman"/>
                                  <w:spacing w:val="-15"/>
                                  <w:sz w:val="28"/>
                                  <w:szCs w:val="28"/>
                                </w:rPr>
                                <w:t xml:space="preserve"> </w:t>
                              </w:r>
                              <w:r w:rsidDel="00000000" w:rsidR="00000000" w:rsidRPr="00CC5035">
                                <w:rPr>
                                  <w:rFonts w:cs="Times New Roman"/>
                                  <w:sz w:val="28"/>
                                  <w:szCs w:val="28"/>
                                </w:rPr>
                                <w:t>human</w:t>
                              </w:r>
                              <w:r w:rsidDel="00000000" w:rsidR="00000000" w:rsidRPr="00CC5035">
                                <w:rPr>
                                  <w:rFonts w:cs="Times New Roman"/>
                                  <w:spacing w:val="-15"/>
                                  <w:sz w:val="28"/>
                                  <w:szCs w:val="28"/>
                                </w:rPr>
                                <w:t xml:space="preserve"> </w:t>
                              </w:r>
                              <w:r w:rsidDel="00000000" w:rsidR="00000000" w:rsidRPr="00CC5035">
                                <w:rPr>
                                  <w:rFonts w:cs="Times New Roman"/>
                                  <w:sz w:val="28"/>
                                  <w:szCs w:val="28"/>
                                </w:rPr>
                                <w:t>values</w:t>
                              </w:r>
                              <w:r w:rsidDel="00000000" w:rsidR="00000000" w:rsidRPr="00CC5035">
                                <w:rPr>
                                  <w:rFonts w:cs="Times New Roman"/>
                                  <w:spacing w:val="-14"/>
                                  <w:sz w:val="28"/>
                                  <w:szCs w:val="28"/>
                                </w:rPr>
                                <w:t xml:space="preserve"> </w:t>
                              </w:r>
                              <w:r w:rsidDel="00000000" w:rsidR="00000000" w:rsidRPr="00CC5035">
                                <w:rPr>
                                  <w:rFonts w:cs="Times New Roman"/>
                                  <w:sz w:val="28"/>
                                  <w:szCs w:val="28"/>
                                </w:rPr>
                                <w:t>to</w:t>
                              </w:r>
                              <w:r w:rsidDel="00000000" w:rsidR="00000000" w:rsidRPr="00CC5035">
                                <w:rPr>
                                  <w:rFonts w:cs="Times New Roman"/>
                                  <w:spacing w:val="-15"/>
                                  <w:sz w:val="28"/>
                                  <w:szCs w:val="28"/>
                                </w:rPr>
                                <w:t xml:space="preserve"> </w:t>
                              </w:r>
                              <w:r w:rsidDel="00000000" w:rsidR="00000000" w:rsidRPr="00CC5035">
                                <w:rPr>
                                  <w:rFonts w:cs="Times New Roman"/>
                                  <w:sz w:val="28"/>
                                  <w:szCs w:val="28"/>
                                </w:rPr>
                                <w:t>transform</w:t>
                              </w:r>
                              <w:r w:rsidDel="00000000" w:rsidR="00000000" w:rsidRPr="00CC5035">
                                <w:rPr>
                                  <w:rFonts w:cs="Times New Roman"/>
                                  <w:spacing w:val="-15"/>
                                  <w:sz w:val="28"/>
                                  <w:szCs w:val="28"/>
                                </w:rPr>
                                <w:t xml:space="preserve"> </w:t>
                              </w:r>
                              <w:r w:rsidDel="00000000" w:rsidR="00000000" w:rsidRPr="00CC5035">
                                <w:rPr>
                                  <w:rFonts w:cs="Times New Roman"/>
                                  <w:sz w:val="28"/>
                                  <w:szCs w:val="28"/>
                                </w:rPr>
                                <w:t>the</w:t>
                              </w:r>
                              <w:r w:rsidDel="00000000" w:rsidR="00000000" w:rsidRPr="00CC5035">
                                <w:rPr>
                                  <w:rFonts w:cs="Times New Roman"/>
                                  <w:spacing w:val="-14"/>
                                  <w:sz w:val="28"/>
                                  <w:szCs w:val="28"/>
                                </w:rPr>
                                <w:t xml:space="preserve"> </w:t>
                              </w:r>
                              <w:r w:rsidDel="00000000" w:rsidR="00000000" w:rsidRPr="00CC5035">
                                <w:rPr>
                                  <w:rFonts w:cs="Times New Roman"/>
                                  <w:sz w:val="28"/>
                                  <w:szCs w:val="28"/>
                                </w:rPr>
                                <w:t>students as</w:t>
                              </w:r>
                              <w:r w:rsidDel="00000000" w:rsidR="00000000" w:rsidRPr="00CC5035">
                                <w:rPr>
                                  <w:rFonts w:cs="Times New Roman"/>
                                  <w:spacing w:val="-9"/>
                                  <w:sz w:val="28"/>
                                  <w:szCs w:val="28"/>
                                </w:rPr>
                                <w:t xml:space="preserve"> </w:t>
                              </w:r>
                              <w:r w:rsidDel="00000000" w:rsidR="00000000" w:rsidRPr="00CC5035">
                                <w:rPr>
                                  <w:rFonts w:cs="Times New Roman"/>
                                  <w:sz w:val="28"/>
                                  <w:szCs w:val="28"/>
                                </w:rPr>
                                <w:t>potential</w:t>
                              </w:r>
                              <w:r w:rsidDel="00000000" w:rsidR="00000000" w:rsidRPr="00CC5035">
                                <w:rPr>
                                  <w:rFonts w:cs="Times New Roman"/>
                                  <w:spacing w:val="-6"/>
                                  <w:sz w:val="28"/>
                                  <w:szCs w:val="28"/>
                                </w:rPr>
                                <w:t xml:space="preserve"> </w:t>
                              </w:r>
                              <w:r w:rsidDel="00000000" w:rsidR="00000000" w:rsidRPr="00CC5035">
                                <w:rPr>
                                  <w:rFonts w:cs="Times New Roman"/>
                                  <w:sz w:val="28"/>
                                  <w:szCs w:val="28"/>
                                </w:rPr>
                                <w:t>resources to</w:t>
                              </w:r>
                              <w:r w:rsidDel="00000000" w:rsidR="00000000" w:rsidRPr="00CC5035">
                                <w:rPr>
                                  <w:rFonts w:cs="Times New Roman"/>
                                  <w:spacing w:val="-7"/>
                                  <w:sz w:val="28"/>
                                  <w:szCs w:val="28"/>
                                </w:rPr>
                                <w:t xml:space="preserve"> </w:t>
                              </w:r>
                              <w:r w:rsidDel="00000000" w:rsidR="00000000" w:rsidRPr="00CC5035">
                                <w:rPr>
                                  <w:rFonts w:cs="Times New Roman"/>
                                  <w:sz w:val="28"/>
                                  <w:szCs w:val="28"/>
                                </w:rPr>
                                <w:t>contribute</w:t>
                              </w:r>
                              <w:r w:rsidDel="00000000" w:rsidR="00000000" w:rsidRPr="00CC5035">
                                <w:rPr>
                                  <w:rFonts w:cs="Times New Roman"/>
                                  <w:spacing w:val="-4"/>
                                  <w:sz w:val="28"/>
                                  <w:szCs w:val="28"/>
                                </w:rPr>
                                <w:t xml:space="preserve"> </w:t>
                              </w:r>
                              <w:r w:rsidDel="00000000" w:rsidR="00000000" w:rsidRPr="00CC5035">
                                <w:rPr>
                                  <w:rFonts w:cs="Times New Roman"/>
                                  <w:sz w:val="28"/>
                                  <w:szCs w:val="28"/>
                                </w:rPr>
                                <w:t>innovatively</w:t>
                              </w:r>
                              <w:r w:rsidDel="00000000" w:rsidR="00000000" w:rsidRPr="00CC5035">
                                <w:rPr>
                                  <w:rFonts w:cs="Times New Roman"/>
                                  <w:spacing w:val="-2"/>
                                  <w:sz w:val="28"/>
                                  <w:szCs w:val="28"/>
                                </w:rPr>
                                <w:t xml:space="preserve"> </w:t>
                              </w:r>
                              <w:r w:rsidDel="00000000" w:rsidR="00000000" w:rsidRPr="00CC5035">
                                <w:rPr>
                                  <w:rFonts w:cs="Times New Roman"/>
                                  <w:sz w:val="28"/>
                                  <w:szCs w:val="28"/>
                                </w:rPr>
                                <w:t>through</w:t>
                              </w:r>
                              <w:r w:rsidDel="00000000" w:rsidR="00000000" w:rsidRPr="00CC5035">
                                <w:rPr>
                                  <w:rFonts w:cs="Times New Roman"/>
                                  <w:spacing w:val="-7"/>
                                  <w:sz w:val="28"/>
                                  <w:szCs w:val="28"/>
                                </w:rPr>
                                <w:t xml:space="preserve"> </w:t>
                              </w:r>
                              <w:r w:rsidDel="00000000" w:rsidR="00000000" w:rsidRPr="00CC5035">
                                <w:rPr>
                                  <w:rFonts w:cs="Times New Roman"/>
                                  <w:sz w:val="28"/>
                                  <w:szCs w:val="28"/>
                                </w:rPr>
                                <w:t>advanced</w:t>
                              </w:r>
                              <w:r w:rsidDel="00000000" w:rsidR="00000000" w:rsidRPr="00CC5035">
                                <w:rPr>
                                  <w:rFonts w:cs="Times New Roman"/>
                                  <w:spacing w:val="-1"/>
                                  <w:sz w:val="28"/>
                                  <w:szCs w:val="28"/>
                                </w:rPr>
                                <w:t xml:space="preserve"> </w:t>
                              </w:r>
                              <w:r w:rsidDel="00000000" w:rsidR="00000000" w:rsidRPr="00CC5035">
                                <w:rPr>
                                  <w:rFonts w:cs="Times New Roman"/>
                                  <w:sz w:val="28"/>
                                  <w:szCs w:val="28"/>
                                </w:rPr>
                                <w:t>computing</w:t>
                              </w:r>
                              <w:r w:rsidDel="00000000" w:rsidR="00000000" w:rsidRPr="00CC5035">
                                <w:rPr>
                                  <w:rFonts w:cs="Times New Roman"/>
                                  <w:spacing w:val="-1"/>
                                  <w:sz w:val="28"/>
                                  <w:szCs w:val="28"/>
                                </w:rPr>
                                <w:t xml:space="preserve"> </w:t>
                              </w:r>
                              <w:r w:rsidDel="00000000" w:rsidR="00000000" w:rsidRPr="00CC5035">
                                <w:rPr>
                                  <w:rFonts w:cs="Times New Roman"/>
                                  <w:sz w:val="28"/>
                                  <w:szCs w:val="28"/>
                                </w:rPr>
                                <w:t>in</w:t>
                              </w:r>
                              <w:r w:rsidDel="00000000" w:rsidR="00000000" w:rsidRPr="00CC5035">
                                <w:rPr>
                                  <w:rFonts w:cs="Times New Roman"/>
                                  <w:spacing w:val="-1"/>
                                  <w:sz w:val="28"/>
                                  <w:szCs w:val="28"/>
                                </w:rPr>
                                <w:t xml:space="preserve"> </w:t>
                              </w:r>
                              <w:r w:rsidDel="00000000" w:rsidR="00000000" w:rsidRPr="00CC5035">
                                <w:rPr>
                                  <w:rFonts w:cs="Times New Roman"/>
                                  <w:sz w:val="28"/>
                                  <w:szCs w:val="28"/>
                                </w:rPr>
                                <w:t>real time situations.</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-307974</wp:posOffset>
                </wp:positionH>
                <wp:positionV relativeFrom="paragraph">
                  <wp:posOffset>278130</wp:posOffset>
                </wp:positionV>
                <wp:extent cx="6216015" cy="1771650"/>
                <wp:effectExtent b="0" l="0" r="0" t="0"/>
                <wp:wrapTopAndBottom distB="0" dist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216015" cy="177165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6">
      <w:pPr>
        <w:ind w:left="514" w:hanging="964"/>
        <w:rPr>
          <w:sz w:val="28"/>
          <w:szCs w:val="28"/>
        </w:rPr>
      </w:pPr>
      <w:r w:rsidDel="00000000" w:rsidR="00000000" w:rsidRPr="00000000">
        <w:rPr>
          <w:b w:val="1"/>
          <w:bCs w:val="1"/>
          <w:sz w:val="28"/>
          <w:szCs w:val="28"/>
          <w:rtl w:val="0"/>
        </w:rPr>
        <w:t xml:space="preserve">Mission of the Department</w:t>
      </w:r>
      <w:r w:rsidDel="00000000" w:rsidR="00000000" w:rsidRPr="00000000">
        <w:rPr>
          <w:sz w:val="28"/>
          <w:szCs w:val="28"/>
          <w:rtl w:val="0"/>
        </w:rPr>
        <w:t xml:space="preserv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-339724</wp:posOffset>
                </wp:positionH>
                <wp:positionV relativeFrom="paragraph">
                  <wp:posOffset>258445</wp:posOffset>
                </wp:positionV>
                <wp:extent cx="6256655" cy="2717800"/>
                <wp:effectExtent b="6350" l="0" r="0" t="0"/>
                <wp:wrapTopAndBottom distB="0" distT="0"/>
                <wp:docPr id="3" name=""/>
                <a:graphic>
                  <a:graphicData uri="http://schemas.microsoft.com/office/word/2010/wordprocessingGroup">
                    <wpg:wgp>
                      <wpg:cNvGrpSpPr>
                        <a:grpSpLocks/>
                      </wpg:cNvGrpSpPr>
                      <wpg:grpSpPr>
                        <a:xfrm>
                          <a:off x="0" y="0"/>
                          <a:ext cx="6256655" cy="2717800"/>
                          <a:chOff x="0" y="-520331"/>
                          <a:chExt cx="6256655" cy="3250831"/>
                        </a:xfrm>
                      </wpg:grpSpPr>
                      <wps:wsp>
                        <wps:cNvSpPr/>
                        <wps:cNvPr id="22" name="Graphic 22"/>
                        <wps:spPr>
                          <a:xfrm>
                            <a:off x="0" y="0"/>
                            <a:ext cx="6256655" cy="2730500"/>
                          </a:xfrm>
                          <a:custGeom>
                            <a:avLst/>
                            <a:gdLst/>
                            <a:ahLst/>
                            <a:cxnLst/>
                            <a:rect b="b" l="l" r="r" t="t"/>
                            <a:pathLst>
                              <a:path h="2730500" w="6256655">
                                <a:moveTo>
                                  <a:pt x="5808345" y="2679700"/>
                                </a:moveTo>
                                <a:lnTo>
                                  <a:pt x="447675" y="2679700"/>
                                </a:lnTo>
                                <a:lnTo>
                                  <a:pt x="473710" y="2692400"/>
                                </a:lnTo>
                                <a:lnTo>
                                  <a:pt x="5782310" y="2692400"/>
                                </a:lnTo>
                                <a:lnTo>
                                  <a:pt x="5808345" y="2679700"/>
                                </a:lnTo>
                                <a:close/>
                              </a:path>
                              <a:path h="2730500" w="6256655">
                                <a:moveTo>
                                  <a:pt x="6256655" y="482600"/>
                                </a:moveTo>
                                <a:lnTo>
                                  <a:pt x="6256020" y="469900"/>
                                </a:lnTo>
                                <a:lnTo>
                                  <a:pt x="6253480" y="431800"/>
                                </a:lnTo>
                                <a:lnTo>
                                  <a:pt x="6249670" y="419100"/>
                                </a:lnTo>
                                <a:lnTo>
                                  <a:pt x="6244590" y="393700"/>
                                </a:lnTo>
                                <a:lnTo>
                                  <a:pt x="6238240" y="368300"/>
                                </a:lnTo>
                                <a:lnTo>
                                  <a:pt x="6230620" y="342900"/>
                                </a:lnTo>
                                <a:lnTo>
                                  <a:pt x="6221095" y="317500"/>
                                </a:lnTo>
                                <a:lnTo>
                                  <a:pt x="6218555" y="304800"/>
                                </a:lnTo>
                                <a:lnTo>
                                  <a:pt x="6218555" y="482600"/>
                                </a:lnTo>
                                <a:lnTo>
                                  <a:pt x="6218555" y="2260600"/>
                                </a:lnTo>
                                <a:lnTo>
                                  <a:pt x="6217920" y="2286000"/>
                                </a:lnTo>
                                <a:lnTo>
                                  <a:pt x="6216015" y="2311400"/>
                                </a:lnTo>
                                <a:lnTo>
                                  <a:pt x="6212205" y="2324100"/>
                                </a:lnTo>
                                <a:lnTo>
                                  <a:pt x="6207760" y="2349500"/>
                                </a:lnTo>
                                <a:lnTo>
                                  <a:pt x="6194425" y="2400300"/>
                                </a:lnTo>
                                <a:lnTo>
                                  <a:pt x="6176010" y="2438400"/>
                                </a:lnTo>
                                <a:lnTo>
                                  <a:pt x="6165215" y="2451100"/>
                                </a:lnTo>
                                <a:lnTo>
                                  <a:pt x="6153150" y="2476500"/>
                                </a:lnTo>
                                <a:lnTo>
                                  <a:pt x="6139815" y="2489200"/>
                                </a:lnTo>
                                <a:lnTo>
                                  <a:pt x="6125845" y="2514600"/>
                                </a:lnTo>
                                <a:lnTo>
                                  <a:pt x="6110605" y="2527300"/>
                                </a:lnTo>
                                <a:lnTo>
                                  <a:pt x="6094730" y="2552700"/>
                                </a:lnTo>
                                <a:lnTo>
                                  <a:pt x="6077585" y="2565400"/>
                                </a:lnTo>
                                <a:lnTo>
                                  <a:pt x="6059805" y="2578100"/>
                                </a:lnTo>
                                <a:lnTo>
                                  <a:pt x="6040755" y="2590800"/>
                                </a:lnTo>
                                <a:lnTo>
                                  <a:pt x="6021070" y="2616200"/>
                                </a:lnTo>
                                <a:lnTo>
                                  <a:pt x="6000750" y="2616200"/>
                                </a:lnTo>
                                <a:lnTo>
                                  <a:pt x="5957570" y="2641600"/>
                                </a:lnTo>
                                <a:lnTo>
                                  <a:pt x="5934710" y="2654300"/>
                                </a:lnTo>
                                <a:lnTo>
                                  <a:pt x="5887720" y="2679700"/>
                                </a:lnTo>
                                <a:lnTo>
                                  <a:pt x="5862955" y="2679700"/>
                                </a:lnTo>
                                <a:lnTo>
                                  <a:pt x="5837555" y="2692400"/>
                                </a:lnTo>
                                <a:lnTo>
                                  <a:pt x="5812155" y="2692400"/>
                                </a:lnTo>
                                <a:lnTo>
                                  <a:pt x="5784850" y="2705100"/>
                                </a:lnTo>
                                <a:lnTo>
                                  <a:pt x="471170" y="2705100"/>
                                </a:lnTo>
                                <a:lnTo>
                                  <a:pt x="445135" y="2692400"/>
                                </a:lnTo>
                                <a:lnTo>
                                  <a:pt x="419100" y="2692400"/>
                                </a:lnTo>
                                <a:lnTo>
                                  <a:pt x="368935" y="2679700"/>
                                </a:lnTo>
                                <a:lnTo>
                                  <a:pt x="344805" y="2667000"/>
                                </a:lnTo>
                                <a:lnTo>
                                  <a:pt x="299085" y="2641600"/>
                                </a:lnTo>
                                <a:lnTo>
                                  <a:pt x="276860" y="2628900"/>
                                </a:lnTo>
                                <a:lnTo>
                                  <a:pt x="255905" y="2616200"/>
                                </a:lnTo>
                                <a:lnTo>
                                  <a:pt x="234950" y="2616200"/>
                                </a:lnTo>
                                <a:lnTo>
                                  <a:pt x="215900" y="2590800"/>
                                </a:lnTo>
                                <a:lnTo>
                                  <a:pt x="196850" y="2578100"/>
                                </a:lnTo>
                                <a:lnTo>
                                  <a:pt x="179070" y="2565400"/>
                                </a:lnTo>
                                <a:lnTo>
                                  <a:pt x="161925" y="2552700"/>
                                </a:lnTo>
                                <a:lnTo>
                                  <a:pt x="146050" y="2527300"/>
                                </a:lnTo>
                                <a:lnTo>
                                  <a:pt x="130810" y="2514600"/>
                                </a:lnTo>
                                <a:lnTo>
                                  <a:pt x="116827" y="2489200"/>
                                </a:lnTo>
                                <a:lnTo>
                                  <a:pt x="103492" y="2476500"/>
                                </a:lnTo>
                                <a:lnTo>
                                  <a:pt x="91427" y="2451100"/>
                                </a:lnTo>
                                <a:lnTo>
                                  <a:pt x="80632" y="2438400"/>
                                </a:lnTo>
                                <a:lnTo>
                                  <a:pt x="71107" y="2413000"/>
                                </a:lnTo>
                                <a:lnTo>
                                  <a:pt x="62230" y="2400300"/>
                                </a:lnTo>
                                <a:lnTo>
                                  <a:pt x="55232" y="2374900"/>
                                </a:lnTo>
                                <a:lnTo>
                                  <a:pt x="48882" y="2349500"/>
                                </a:lnTo>
                                <a:lnTo>
                                  <a:pt x="44437" y="2324100"/>
                                </a:lnTo>
                                <a:lnTo>
                                  <a:pt x="40627" y="2311400"/>
                                </a:lnTo>
                                <a:lnTo>
                                  <a:pt x="38722" y="2286000"/>
                                </a:lnTo>
                                <a:lnTo>
                                  <a:pt x="38087" y="2260600"/>
                                </a:lnTo>
                                <a:lnTo>
                                  <a:pt x="38087" y="482600"/>
                                </a:lnTo>
                                <a:lnTo>
                                  <a:pt x="38722" y="469900"/>
                                </a:lnTo>
                                <a:lnTo>
                                  <a:pt x="40627" y="444500"/>
                                </a:lnTo>
                                <a:lnTo>
                                  <a:pt x="44437" y="419100"/>
                                </a:lnTo>
                                <a:lnTo>
                                  <a:pt x="48882" y="406400"/>
                                </a:lnTo>
                                <a:lnTo>
                                  <a:pt x="55232" y="368300"/>
                                </a:lnTo>
                                <a:lnTo>
                                  <a:pt x="62865" y="355600"/>
                                </a:lnTo>
                                <a:lnTo>
                                  <a:pt x="71107" y="330200"/>
                                </a:lnTo>
                                <a:lnTo>
                                  <a:pt x="80632" y="317500"/>
                                </a:lnTo>
                                <a:lnTo>
                                  <a:pt x="91427" y="304800"/>
                                </a:lnTo>
                                <a:lnTo>
                                  <a:pt x="103492" y="279400"/>
                                </a:lnTo>
                                <a:lnTo>
                                  <a:pt x="116827" y="254000"/>
                                </a:lnTo>
                                <a:lnTo>
                                  <a:pt x="130810" y="241300"/>
                                </a:lnTo>
                                <a:lnTo>
                                  <a:pt x="146050" y="228600"/>
                                </a:lnTo>
                                <a:lnTo>
                                  <a:pt x="161925" y="203200"/>
                                </a:lnTo>
                                <a:lnTo>
                                  <a:pt x="179070" y="177800"/>
                                </a:lnTo>
                                <a:lnTo>
                                  <a:pt x="196850" y="177800"/>
                                </a:lnTo>
                                <a:lnTo>
                                  <a:pt x="215900" y="165100"/>
                                </a:lnTo>
                                <a:lnTo>
                                  <a:pt x="235585" y="139700"/>
                                </a:lnTo>
                                <a:lnTo>
                                  <a:pt x="255905" y="127000"/>
                                </a:lnTo>
                                <a:lnTo>
                                  <a:pt x="299085" y="114300"/>
                                </a:lnTo>
                                <a:lnTo>
                                  <a:pt x="321945" y="101600"/>
                                </a:lnTo>
                                <a:lnTo>
                                  <a:pt x="345440" y="88900"/>
                                </a:lnTo>
                                <a:lnTo>
                                  <a:pt x="393700" y="63500"/>
                                </a:lnTo>
                                <a:lnTo>
                                  <a:pt x="422910" y="63500"/>
                                </a:lnTo>
                                <a:lnTo>
                                  <a:pt x="374650" y="88900"/>
                                </a:lnTo>
                                <a:lnTo>
                                  <a:pt x="351155" y="101600"/>
                                </a:lnTo>
                                <a:lnTo>
                                  <a:pt x="328295" y="101600"/>
                                </a:lnTo>
                                <a:lnTo>
                                  <a:pt x="306070" y="114300"/>
                                </a:lnTo>
                                <a:lnTo>
                                  <a:pt x="243840" y="152400"/>
                                </a:lnTo>
                                <a:lnTo>
                                  <a:pt x="206375" y="177800"/>
                                </a:lnTo>
                                <a:lnTo>
                                  <a:pt x="172085" y="215900"/>
                                </a:lnTo>
                                <a:lnTo>
                                  <a:pt x="156210" y="228600"/>
                                </a:lnTo>
                                <a:lnTo>
                                  <a:pt x="141605" y="241300"/>
                                </a:lnTo>
                                <a:lnTo>
                                  <a:pt x="127635" y="254000"/>
                                </a:lnTo>
                                <a:lnTo>
                                  <a:pt x="114922" y="279400"/>
                                </a:lnTo>
                                <a:lnTo>
                                  <a:pt x="103492" y="304800"/>
                                </a:lnTo>
                                <a:lnTo>
                                  <a:pt x="92697" y="317500"/>
                                </a:lnTo>
                                <a:lnTo>
                                  <a:pt x="83172" y="342900"/>
                                </a:lnTo>
                                <a:lnTo>
                                  <a:pt x="74917" y="355600"/>
                                </a:lnTo>
                                <a:lnTo>
                                  <a:pt x="67297" y="381000"/>
                                </a:lnTo>
                                <a:lnTo>
                                  <a:pt x="61582" y="406400"/>
                                </a:lnTo>
                                <a:lnTo>
                                  <a:pt x="57150" y="419100"/>
                                </a:lnTo>
                                <a:lnTo>
                                  <a:pt x="53327" y="444500"/>
                                </a:lnTo>
                                <a:lnTo>
                                  <a:pt x="51435" y="469900"/>
                                </a:lnTo>
                                <a:lnTo>
                                  <a:pt x="50800" y="482600"/>
                                </a:lnTo>
                                <a:lnTo>
                                  <a:pt x="50800" y="2260600"/>
                                </a:lnTo>
                                <a:lnTo>
                                  <a:pt x="51435" y="2286000"/>
                                </a:lnTo>
                                <a:lnTo>
                                  <a:pt x="53327" y="2311400"/>
                                </a:lnTo>
                                <a:lnTo>
                                  <a:pt x="56515" y="2324100"/>
                                </a:lnTo>
                                <a:lnTo>
                                  <a:pt x="61582" y="2349500"/>
                                </a:lnTo>
                                <a:lnTo>
                                  <a:pt x="67297" y="2374900"/>
                                </a:lnTo>
                                <a:lnTo>
                                  <a:pt x="74282" y="2387600"/>
                                </a:lnTo>
                                <a:lnTo>
                                  <a:pt x="82537" y="2413000"/>
                                </a:lnTo>
                                <a:lnTo>
                                  <a:pt x="92062" y="2438400"/>
                                </a:lnTo>
                                <a:lnTo>
                                  <a:pt x="102870" y="2451100"/>
                                </a:lnTo>
                                <a:lnTo>
                                  <a:pt x="114300" y="2476500"/>
                                </a:lnTo>
                                <a:lnTo>
                                  <a:pt x="126987" y="2489200"/>
                                </a:lnTo>
                                <a:lnTo>
                                  <a:pt x="140970" y="2501900"/>
                                </a:lnTo>
                                <a:lnTo>
                                  <a:pt x="155575" y="2527300"/>
                                </a:lnTo>
                                <a:lnTo>
                                  <a:pt x="171450" y="2540000"/>
                                </a:lnTo>
                                <a:lnTo>
                                  <a:pt x="187960" y="2552700"/>
                                </a:lnTo>
                                <a:lnTo>
                                  <a:pt x="205727" y="2565400"/>
                                </a:lnTo>
                                <a:lnTo>
                                  <a:pt x="224155" y="2590800"/>
                                </a:lnTo>
                                <a:lnTo>
                                  <a:pt x="243205" y="2603500"/>
                                </a:lnTo>
                                <a:lnTo>
                                  <a:pt x="262890" y="2616200"/>
                                </a:lnTo>
                                <a:lnTo>
                                  <a:pt x="283845" y="2616200"/>
                                </a:lnTo>
                                <a:lnTo>
                                  <a:pt x="305435" y="2628900"/>
                                </a:lnTo>
                                <a:lnTo>
                                  <a:pt x="327660" y="2641600"/>
                                </a:lnTo>
                                <a:lnTo>
                                  <a:pt x="373380" y="2667000"/>
                                </a:lnTo>
                                <a:lnTo>
                                  <a:pt x="422275" y="2679700"/>
                                </a:lnTo>
                                <a:lnTo>
                                  <a:pt x="426085" y="2679700"/>
                                </a:lnTo>
                                <a:lnTo>
                                  <a:pt x="378460" y="2654300"/>
                                </a:lnTo>
                                <a:lnTo>
                                  <a:pt x="355600" y="2641600"/>
                                </a:lnTo>
                                <a:lnTo>
                                  <a:pt x="333375" y="2641600"/>
                                </a:lnTo>
                                <a:lnTo>
                                  <a:pt x="311785" y="2628900"/>
                                </a:lnTo>
                                <a:lnTo>
                                  <a:pt x="270510" y="2603500"/>
                                </a:lnTo>
                                <a:lnTo>
                                  <a:pt x="213995" y="2565400"/>
                                </a:lnTo>
                                <a:lnTo>
                                  <a:pt x="180975" y="2540000"/>
                                </a:lnTo>
                                <a:lnTo>
                                  <a:pt x="165735" y="2514600"/>
                                </a:lnTo>
                                <a:lnTo>
                                  <a:pt x="151130" y="2501900"/>
                                </a:lnTo>
                                <a:lnTo>
                                  <a:pt x="137795" y="2489200"/>
                                </a:lnTo>
                                <a:lnTo>
                                  <a:pt x="125730" y="2463800"/>
                                </a:lnTo>
                                <a:lnTo>
                                  <a:pt x="114300" y="2438400"/>
                                </a:lnTo>
                                <a:lnTo>
                                  <a:pt x="103492" y="2438400"/>
                                </a:lnTo>
                                <a:lnTo>
                                  <a:pt x="94602" y="2413000"/>
                                </a:lnTo>
                                <a:lnTo>
                                  <a:pt x="86347" y="2387600"/>
                                </a:lnTo>
                                <a:lnTo>
                                  <a:pt x="79375" y="2374900"/>
                                </a:lnTo>
                                <a:lnTo>
                                  <a:pt x="73660" y="2349500"/>
                                </a:lnTo>
                                <a:lnTo>
                                  <a:pt x="69202" y="2324100"/>
                                </a:lnTo>
                                <a:lnTo>
                                  <a:pt x="66027" y="2311400"/>
                                </a:lnTo>
                                <a:lnTo>
                                  <a:pt x="64122" y="2286000"/>
                                </a:lnTo>
                                <a:lnTo>
                                  <a:pt x="63487" y="2260600"/>
                                </a:lnTo>
                                <a:lnTo>
                                  <a:pt x="63487" y="482600"/>
                                </a:lnTo>
                                <a:lnTo>
                                  <a:pt x="64122" y="469900"/>
                                </a:lnTo>
                                <a:lnTo>
                                  <a:pt x="66027" y="444500"/>
                                </a:lnTo>
                                <a:lnTo>
                                  <a:pt x="69837" y="419100"/>
                                </a:lnTo>
                                <a:lnTo>
                                  <a:pt x="74282" y="406400"/>
                                </a:lnTo>
                                <a:lnTo>
                                  <a:pt x="79997" y="381000"/>
                                </a:lnTo>
                                <a:lnTo>
                                  <a:pt x="86982" y="355600"/>
                                </a:lnTo>
                                <a:lnTo>
                                  <a:pt x="95237" y="342900"/>
                                </a:lnTo>
                                <a:lnTo>
                                  <a:pt x="104127" y="317500"/>
                                </a:lnTo>
                                <a:lnTo>
                                  <a:pt x="114922" y="304800"/>
                                </a:lnTo>
                                <a:lnTo>
                                  <a:pt x="126352" y="292100"/>
                                </a:lnTo>
                                <a:lnTo>
                                  <a:pt x="138430" y="266700"/>
                                </a:lnTo>
                                <a:lnTo>
                                  <a:pt x="152400" y="241300"/>
                                </a:lnTo>
                                <a:lnTo>
                                  <a:pt x="166370" y="241300"/>
                                </a:lnTo>
                                <a:lnTo>
                                  <a:pt x="182245" y="215900"/>
                                </a:lnTo>
                                <a:lnTo>
                                  <a:pt x="198120" y="203200"/>
                                </a:lnTo>
                                <a:lnTo>
                                  <a:pt x="215265" y="177800"/>
                                </a:lnTo>
                                <a:lnTo>
                                  <a:pt x="233045" y="177800"/>
                                </a:lnTo>
                                <a:lnTo>
                                  <a:pt x="252095" y="165100"/>
                                </a:lnTo>
                                <a:lnTo>
                                  <a:pt x="271780" y="139700"/>
                                </a:lnTo>
                                <a:lnTo>
                                  <a:pt x="292100" y="127000"/>
                                </a:lnTo>
                                <a:lnTo>
                                  <a:pt x="313055" y="114300"/>
                                </a:lnTo>
                                <a:lnTo>
                                  <a:pt x="334645" y="114300"/>
                                </a:lnTo>
                                <a:lnTo>
                                  <a:pt x="356870" y="101600"/>
                                </a:lnTo>
                                <a:lnTo>
                                  <a:pt x="379730" y="101600"/>
                                </a:lnTo>
                                <a:lnTo>
                                  <a:pt x="403225" y="88900"/>
                                </a:lnTo>
                                <a:lnTo>
                                  <a:pt x="427355" y="76200"/>
                                </a:lnTo>
                                <a:lnTo>
                                  <a:pt x="452120" y="76200"/>
                                </a:lnTo>
                                <a:lnTo>
                                  <a:pt x="477520" y="63500"/>
                                </a:lnTo>
                                <a:lnTo>
                                  <a:pt x="445770" y="63500"/>
                                </a:lnTo>
                                <a:lnTo>
                                  <a:pt x="471805" y="50800"/>
                                </a:lnTo>
                                <a:lnTo>
                                  <a:pt x="525145" y="50800"/>
                                </a:lnTo>
                                <a:lnTo>
                                  <a:pt x="553085" y="38100"/>
                                </a:lnTo>
                                <a:lnTo>
                                  <a:pt x="554355" y="38100"/>
                                </a:lnTo>
                                <a:lnTo>
                                  <a:pt x="527050" y="50800"/>
                                </a:lnTo>
                                <a:lnTo>
                                  <a:pt x="5730875" y="50800"/>
                                </a:lnTo>
                                <a:lnTo>
                                  <a:pt x="5703570" y="38100"/>
                                </a:lnTo>
                                <a:lnTo>
                                  <a:pt x="5704205" y="38100"/>
                                </a:lnTo>
                                <a:lnTo>
                                  <a:pt x="5731510" y="50800"/>
                                </a:lnTo>
                                <a:lnTo>
                                  <a:pt x="5785485" y="50800"/>
                                </a:lnTo>
                                <a:lnTo>
                                  <a:pt x="5812155" y="63500"/>
                                </a:lnTo>
                                <a:lnTo>
                                  <a:pt x="5781040" y="63500"/>
                                </a:lnTo>
                                <a:lnTo>
                                  <a:pt x="5805805" y="76200"/>
                                </a:lnTo>
                                <a:lnTo>
                                  <a:pt x="5831205" y="76200"/>
                                </a:lnTo>
                                <a:lnTo>
                                  <a:pt x="5878195" y="101600"/>
                                </a:lnTo>
                                <a:lnTo>
                                  <a:pt x="5901042" y="101600"/>
                                </a:lnTo>
                                <a:lnTo>
                                  <a:pt x="5923267" y="114300"/>
                                </a:lnTo>
                                <a:lnTo>
                                  <a:pt x="5945492" y="114300"/>
                                </a:lnTo>
                                <a:lnTo>
                                  <a:pt x="5965825" y="127000"/>
                                </a:lnTo>
                                <a:lnTo>
                                  <a:pt x="5986145" y="152400"/>
                                </a:lnTo>
                                <a:lnTo>
                                  <a:pt x="6005817" y="165100"/>
                                </a:lnTo>
                                <a:lnTo>
                                  <a:pt x="6042660" y="177800"/>
                                </a:lnTo>
                                <a:lnTo>
                                  <a:pt x="6059805" y="203200"/>
                                </a:lnTo>
                                <a:lnTo>
                                  <a:pt x="6075680" y="215900"/>
                                </a:lnTo>
                                <a:lnTo>
                                  <a:pt x="6090920" y="241300"/>
                                </a:lnTo>
                                <a:lnTo>
                                  <a:pt x="6105525" y="241300"/>
                                </a:lnTo>
                                <a:lnTo>
                                  <a:pt x="6118860" y="266700"/>
                                </a:lnTo>
                                <a:lnTo>
                                  <a:pt x="6130925" y="292100"/>
                                </a:lnTo>
                                <a:lnTo>
                                  <a:pt x="6142355" y="304800"/>
                                </a:lnTo>
                                <a:lnTo>
                                  <a:pt x="6153150" y="317500"/>
                                </a:lnTo>
                                <a:lnTo>
                                  <a:pt x="6162040" y="342900"/>
                                </a:lnTo>
                                <a:lnTo>
                                  <a:pt x="6170295" y="355600"/>
                                </a:lnTo>
                                <a:lnTo>
                                  <a:pt x="6177280" y="381000"/>
                                </a:lnTo>
                                <a:lnTo>
                                  <a:pt x="6182995" y="406400"/>
                                </a:lnTo>
                                <a:lnTo>
                                  <a:pt x="6187440" y="419100"/>
                                </a:lnTo>
                                <a:lnTo>
                                  <a:pt x="6190615" y="444500"/>
                                </a:lnTo>
                                <a:lnTo>
                                  <a:pt x="6192520" y="469900"/>
                                </a:lnTo>
                                <a:lnTo>
                                  <a:pt x="6193155" y="482600"/>
                                </a:lnTo>
                                <a:lnTo>
                                  <a:pt x="6193155" y="2260600"/>
                                </a:lnTo>
                                <a:lnTo>
                                  <a:pt x="6192520" y="2286000"/>
                                </a:lnTo>
                                <a:lnTo>
                                  <a:pt x="6190615" y="2311400"/>
                                </a:lnTo>
                                <a:lnTo>
                                  <a:pt x="6186805" y="2324100"/>
                                </a:lnTo>
                                <a:lnTo>
                                  <a:pt x="6182360" y="2349500"/>
                                </a:lnTo>
                                <a:lnTo>
                                  <a:pt x="6176645" y="2374900"/>
                                </a:lnTo>
                                <a:lnTo>
                                  <a:pt x="6169660" y="2387600"/>
                                </a:lnTo>
                                <a:lnTo>
                                  <a:pt x="6161405" y="2413000"/>
                                </a:lnTo>
                                <a:lnTo>
                                  <a:pt x="6152515" y="2438400"/>
                                </a:lnTo>
                                <a:lnTo>
                                  <a:pt x="6141720" y="2451100"/>
                                </a:lnTo>
                                <a:lnTo>
                                  <a:pt x="6130290" y="2463800"/>
                                </a:lnTo>
                                <a:lnTo>
                                  <a:pt x="6118225" y="2489200"/>
                                </a:lnTo>
                                <a:lnTo>
                                  <a:pt x="6104890" y="2501900"/>
                                </a:lnTo>
                                <a:lnTo>
                                  <a:pt x="6090285" y="2514600"/>
                                </a:lnTo>
                                <a:lnTo>
                                  <a:pt x="6074410" y="2540000"/>
                                </a:lnTo>
                                <a:lnTo>
                                  <a:pt x="6041390" y="2565400"/>
                                </a:lnTo>
                                <a:lnTo>
                                  <a:pt x="6004560" y="2590800"/>
                                </a:lnTo>
                                <a:lnTo>
                                  <a:pt x="5964542" y="2616200"/>
                                </a:lnTo>
                                <a:lnTo>
                                  <a:pt x="5922010" y="2641600"/>
                                </a:lnTo>
                                <a:lnTo>
                                  <a:pt x="5899785" y="2654300"/>
                                </a:lnTo>
                                <a:lnTo>
                                  <a:pt x="5876925" y="2654300"/>
                                </a:lnTo>
                                <a:lnTo>
                                  <a:pt x="5853430" y="2667000"/>
                                </a:lnTo>
                                <a:lnTo>
                                  <a:pt x="5829300" y="2679700"/>
                                </a:lnTo>
                                <a:lnTo>
                                  <a:pt x="5857875" y="2679700"/>
                                </a:lnTo>
                                <a:lnTo>
                                  <a:pt x="5905500" y="2654300"/>
                                </a:lnTo>
                                <a:lnTo>
                                  <a:pt x="5950585" y="2628900"/>
                                </a:lnTo>
                                <a:lnTo>
                                  <a:pt x="5972175" y="2616200"/>
                                </a:lnTo>
                                <a:lnTo>
                                  <a:pt x="5993117" y="2616200"/>
                                </a:lnTo>
                                <a:lnTo>
                                  <a:pt x="6012815" y="2603500"/>
                                </a:lnTo>
                                <a:lnTo>
                                  <a:pt x="6031865" y="2590800"/>
                                </a:lnTo>
                                <a:lnTo>
                                  <a:pt x="6050280" y="2565400"/>
                                </a:lnTo>
                                <a:lnTo>
                                  <a:pt x="6068060" y="2552700"/>
                                </a:lnTo>
                                <a:lnTo>
                                  <a:pt x="6084570" y="2540000"/>
                                </a:lnTo>
                                <a:lnTo>
                                  <a:pt x="6100445" y="2527300"/>
                                </a:lnTo>
                                <a:lnTo>
                                  <a:pt x="6115050" y="2501900"/>
                                </a:lnTo>
                                <a:lnTo>
                                  <a:pt x="6129020" y="2489200"/>
                                </a:lnTo>
                                <a:lnTo>
                                  <a:pt x="6141720" y="2476500"/>
                                </a:lnTo>
                                <a:lnTo>
                                  <a:pt x="6153150" y="2451100"/>
                                </a:lnTo>
                                <a:lnTo>
                                  <a:pt x="6163945" y="2438400"/>
                                </a:lnTo>
                                <a:lnTo>
                                  <a:pt x="6173470" y="2413000"/>
                                </a:lnTo>
                                <a:lnTo>
                                  <a:pt x="6181725" y="2387600"/>
                                </a:lnTo>
                                <a:lnTo>
                                  <a:pt x="6189345" y="2374900"/>
                                </a:lnTo>
                                <a:lnTo>
                                  <a:pt x="6195060" y="2349500"/>
                                </a:lnTo>
                                <a:lnTo>
                                  <a:pt x="6199505" y="2324100"/>
                                </a:lnTo>
                                <a:lnTo>
                                  <a:pt x="6203315" y="2311400"/>
                                </a:lnTo>
                                <a:lnTo>
                                  <a:pt x="6205220" y="2286000"/>
                                </a:lnTo>
                                <a:lnTo>
                                  <a:pt x="6205855" y="2260600"/>
                                </a:lnTo>
                                <a:lnTo>
                                  <a:pt x="6205855" y="482600"/>
                                </a:lnTo>
                                <a:lnTo>
                                  <a:pt x="6205220" y="469900"/>
                                </a:lnTo>
                                <a:lnTo>
                                  <a:pt x="6203315" y="444500"/>
                                </a:lnTo>
                                <a:lnTo>
                                  <a:pt x="6200140" y="419100"/>
                                </a:lnTo>
                                <a:lnTo>
                                  <a:pt x="6195060" y="406400"/>
                                </a:lnTo>
                                <a:lnTo>
                                  <a:pt x="6189345" y="381000"/>
                                </a:lnTo>
                                <a:lnTo>
                                  <a:pt x="6182360" y="355600"/>
                                </a:lnTo>
                                <a:lnTo>
                                  <a:pt x="6174105" y="342900"/>
                                </a:lnTo>
                                <a:lnTo>
                                  <a:pt x="6164580" y="317500"/>
                                </a:lnTo>
                                <a:lnTo>
                                  <a:pt x="6153785" y="304800"/>
                                </a:lnTo>
                                <a:lnTo>
                                  <a:pt x="6142355" y="279400"/>
                                </a:lnTo>
                                <a:lnTo>
                                  <a:pt x="6129655" y="266700"/>
                                </a:lnTo>
                                <a:lnTo>
                                  <a:pt x="6115685" y="241300"/>
                                </a:lnTo>
                                <a:lnTo>
                                  <a:pt x="6101080" y="228600"/>
                                </a:lnTo>
                                <a:lnTo>
                                  <a:pt x="6085205" y="215900"/>
                                </a:lnTo>
                                <a:lnTo>
                                  <a:pt x="6068695" y="190500"/>
                                </a:lnTo>
                                <a:lnTo>
                                  <a:pt x="6032500" y="165100"/>
                                </a:lnTo>
                                <a:lnTo>
                                  <a:pt x="5993765" y="139700"/>
                                </a:lnTo>
                                <a:lnTo>
                                  <a:pt x="5972810" y="127000"/>
                                </a:lnTo>
                                <a:lnTo>
                                  <a:pt x="5929617" y="101600"/>
                                </a:lnTo>
                                <a:lnTo>
                                  <a:pt x="5906135" y="101600"/>
                                </a:lnTo>
                                <a:lnTo>
                                  <a:pt x="5883275" y="88900"/>
                                </a:lnTo>
                                <a:lnTo>
                                  <a:pt x="5859145" y="76200"/>
                                </a:lnTo>
                                <a:lnTo>
                                  <a:pt x="5834380" y="63500"/>
                                </a:lnTo>
                                <a:lnTo>
                                  <a:pt x="5838190" y="63500"/>
                                </a:lnTo>
                                <a:lnTo>
                                  <a:pt x="5887720" y="76200"/>
                                </a:lnTo>
                                <a:lnTo>
                                  <a:pt x="5911850" y="88900"/>
                                </a:lnTo>
                                <a:lnTo>
                                  <a:pt x="5935345" y="101600"/>
                                </a:lnTo>
                                <a:lnTo>
                                  <a:pt x="5957570" y="114300"/>
                                </a:lnTo>
                                <a:lnTo>
                                  <a:pt x="5979795" y="114300"/>
                                </a:lnTo>
                                <a:lnTo>
                                  <a:pt x="6021692" y="139700"/>
                                </a:lnTo>
                                <a:lnTo>
                                  <a:pt x="6041390" y="165100"/>
                                </a:lnTo>
                                <a:lnTo>
                                  <a:pt x="6078220" y="177800"/>
                                </a:lnTo>
                                <a:lnTo>
                                  <a:pt x="6111240" y="228600"/>
                                </a:lnTo>
                                <a:lnTo>
                                  <a:pt x="6140450" y="254000"/>
                                </a:lnTo>
                                <a:lnTo>
                                  <a:pt x="6153150" y="279400"/>
                                </a:lnTo>
                                <a:lnTo>
                                  <a:pt x="6165215" y="304800"/>
                                </a:lnTo>
                                <a:lnTo>
                                  <a:pt x="6176010" y="317500"/>
                                </a:lnTo>
                                <a:lnTo>
                                  <a:pt x="6185535" y="330200"/>
                                </a:lnTo>
                                <a:lnTo>
                                  <a:pt x="6194425" y="355600"/>
                                </a:lnTo>
                                <a:lnTo>
                                  <a:pt x="6201410" y="368300"/>
                                </a:lnTo>
                                <a:lnTo>
                                  <a:pt x="6207760" y="406400"/>
                                </a:lnTo>
                                <a:lnTo>
                                  <a:pt x="6212205" y="419100"/>
                                </a:lnTo>
                                <a:lnTo>
                                  <a:pt x="6216015" y="444500"/>
                                </a:lnTo>
                                <a:lnTo>
                                  <a:pt x="6217920" y="469900"/>
                                </a:lnTo>
                                <a:lnTo>
                                  <a:pt x="6218555" y="482600"/>
                                </a:lnTo>
                                <a:lnTo>
                                  <a:pt x="6218555" y="304800"/>
                                </a:lnTo>
                                <a:lnTo>
                                  <a:pt x="6210935" y="304800"/>
                                </a:lnTo>
                                <a:lnTo>
                                  <a:pt x="6198870" y="279400"/>
                                </a:lnTo>
                                <a:lnTo>
                                  <a:pt x="6186170" y="254000"/>
                                </a:lnTo>
                                <a:lnTo>
                                  <a:pt x="6172200" y="241300"/>
                                </a:lnTo>
                                <a:lnTo>
                                  <a:pt x="6156960" y="228600"/>
                                </a:lnTo>
                                <a:lnTo>
                                  <a:pt x="6141085" y="203200"/>
                                </a:lnTo>
                                <a:lnTo>
                                  <a:pt x="6123940" y="177800"/>
                                </a:lnTo>
                                <a:lnTo>
                                  <a:pt x="6105525" y="165100"/>
                                </a:lnTo>
                                <a:lnTo>
                                  <a:pt x="6086475" y="152400"/>
                                </a:lnTo>
                                <a:lnTo>
                                  <a:pt x="6066155" y="127000"/>
                                </a:lnTo>
                                <a:lnTo>
                                  <a:pt x="6022975" y="101600"/>
                                </a:lnTo>
                                <a:lnTo>
                                  <a:pt x="5976620" y="76200"/>
                                </a:lnTo>
                                <a:lnTo>
                                  <a:pt x="5952490" y="63500"/>
                                </a:lnTo>
                                <a:lnTo>
                                  <a:pt x="5927725" y="63500"/>
                                </a:lnTo>
                                <a:lnTo>
                                  <a:pt x="5901690" y="50800"/>
                                </a:lnTo>
                                <a:lnTo>
                                  <a:pt x="5848350" y="25400"/>
                                </a:lnTo>
                                <a:lnTo>
                                  <a:pt x="5821045" y="25400"/>
                                </a:lnTo>
                                <a:lnTo>
                                  <a:pt x="5791835" y="12700"/>
                                </a:lnTo>
                                <a:lnTo>
                                  <a:pt x="5704840" y="12700"/>
                                </a:lnTo>
                                <a:lnTo>
                                  <a:pt x="5676265" y="0"/>
                                </a:lnTo>
                                <a:lnTo>
                                  <a:pt x="579755" y="0"/>
                                </a:lnTo>
                                <a:lnTo>
                                  <a:pt x="549910" y="12700"/>
                                </a:lnTo>
                                <a:lnTo>
                                  <a:pt x="462915" y="12700"/>
                                </a:lnTo>
                                <a:lnTo>
                                  <a:pt x="434340" y="25400"/>
                                </a:lnTo>
                                <a:lnTo>
                                  <a:pt x="407035" y="38100"/>
                                </a:lnTo>
                                <a:lnTo>
                                  <a:pt x="379730" y="38100"/>
                                </a:lnTo>
                                <a:lnTo>
                                  <a:pt x="327660" y="63500"/>
                                </a:lnTo>
                                <a:lnTo>
                                  <a:pt x="302895" y="63500"/>
                                </a:lnTo>
                                <a:lnTo>
                                  <a:pt x="255270" y="88900"/>
                                </a:lnTo>
                                <a:lnTo>
                                  <a:pt x="232410" y="114300"/>
                                </a:lnTo>
                                <a:lnTo>
                                  <a:pt x="210820" y="114300"/>
                                </a:lnTo>
                                <a:lnTo>
                                  <a:pt x="189865" y="127000"/>
                                </a:lnTo>
                                <a:lnTo>
                                  <a:pt x="169545" y="152400"/>
                                </a:lnTo>
                                <a:lnTo>
                                  <a:pt x="150495" y="165100"/>
                                </a:lnTo>
                                <a:lnTo>
                                  <a:pt x="132080" y="177800"/>
                                </a:lnTo>
                                <a:lnTo>
                                  <a:pt x="114922" y="203200"/>
                                </a:lnTo>
                                <a:lnTo>
                                  <a:pt x="98412" y="228600"/>
                                </a:lnTo>
                                <a:lnTo>
                                  <a:pt x="83807" y="241300"/>
                                </a:lnTo>
                                <a:lnTo>
                                  <a:pt x="69837" y="254000"/>
                                </a:lnTo>
                                <a:lnTo>
                                  <a:pt x="57150" y="279400"/>
                                </a:lnTo>
                                <a:lnTo>
                                  <a:pt x="45085" y="304800"/>
                                </a:lnTo>
                                <a:lnTo>
                                  <a:pt x="34912" y="317500"/>
                                </a:lnTo>
                                <a:lnTo>
                                  <a:pt x="26022" y="355600"/>
                                </a:lnTo>
                                <a:lnTo>
                                  <a:pt x="17767" y="368300"/>
                                </a:lnTo>
                                <a:lnTo>
                                  <a:pt x="11417" y="393700"/>
                                </a:lnTo>
                                <a:lnTo>
                                  <a:pt x="6337" y="419100"/>
                                </a:lnTo>
                                <a:lnTo>
                                  <a:pt x="3162" y="444500"/>
                                </a:lnTo>
                                <a:lnTo>
                                  <a:pt x="622" y="469900"/>
                                </a:lnTo>
                                <a:lnTo>
                                  <a:pt x="0" y="482600"/>
                                </a:lnTo>
                                <a:lnTo>
                                  <a:pt x="0" y="2260600"/>
                                </a:lnTo>
                                <a:lnTo>
                                  <a:pt x="3162" y="2311400"/>
                                </a:lnTo>
                                <a:lnTo>
                                  <a:pt x="12052" y="2362200"/>
                                </a:lnTo>
                                <a:lnTo>
                                  <a:pt x="18402" y="2374900"/>
                                </a:lnTo>
                                <a:lnTo>
                                  <a:pt x="26657" y="2400300"/>
                                </a:lnTo>
                                <a:lnTo>
                                  <a:pt x="35547" y="2438400"/>
                                </a:lnTo>
                                <a:lnTo>
                                  <a:pt x="45707" y="2451100"/>
                                </a:lnTo>
                                <a:lnTo>
                                  <a:pt x="57772" y="2476500"/>
                                </a:lnTo>
                                <a:lnTo>
                                  <a:pt x="70472" y="2489200"/>
                                </a:lnTo>
                                <a:lnTo>
                                  <a:pt x="84442" y="2514600"/>
                                </a:lnTo>
                                <a:lnTo>
                                  <a:pt x="99682" y="2527300"/>
                                </a:lnTo>
                                <a:lnTo>
                                  <a:pt x="115557" y="2552700"/>
                                </a:lnTo>
                                <a:lnTo>
                                  <a:pt x="133350" y="2565400"/>
                                </a:lnTo>
                                <a:lnTo>
                                  <a:pt x="151130" y="2590800"/>
                                </a:lnTo>
                                <a:lnTo>
                                  <a:pt x="190500" y="2616200"/>
                                </a:lnTo>
                                <a:lnTo>
                                  <a:pt x="211455" y="2628900"/>
                                </a:lnTo>
                                <a:lnTo>
                                  <a:pt x="233680" y="2641600"/>
                                </a:lnTo>
                                <a:lnTo>
                                  <a:pt x="256540" y="2667000"/>
                                </a:lnTo>
                                <a:lnTo>
                                  <a:pt x="280035" y="2679700"/>
                                </a:lnTo>
                                <a:lnTo>
                                  <a:pt x="304165" y="2679700"/>
                                </a:lnTo>
                                <a:lnTo>
                                  <a:pt x="354965" y="2705100"/>
                                </a:lnTo>
                                <a:lnTo>
                                  <a:pt x="381635" y="2717800"/>
                                </a:lnTo>
                                <a:lnTo>
                                  <a:pt x="408305" y="2717800"/>
                                </a:lnTo>
                                <a:lnTo>
                                  <a:pt x="464820" y="2730500"/>
                                </a:lnTo>
                                <a:lnTo>
                                  <a:pt x="5822315" y="2730500"/>
                                </a:lnTo>
                                <a:lnTo>
                                  <a:pt x="5849620" y="2717800"/>
                                </a:lnTo>
                                <a:lnTo>
                                  <a:pt x="5876925" y="2717800"/>
                                </a:lnTo>
                                <a:lnTo>
                                  <a:pt x="5903595" y="2705100"/>
                                </a:lnTo>
                                <a:lnTo>
                                  <a:pt x="5953760" y="2679700"/>
                                </a:lnTo>
                                <a:lnTo>
                                  <a:pt x="5977890" y="2679700"/>
                                </a:lnTo>
                                <a:lnTo>
                                  <a:pt x="6001385" y="2667000"/>
                                </a:lnTo>
                                <a:lnTo>
                                  <a:pt x="6024245" y="2641600"/>
                                </a:lnTo>
                                <a:lnTo>
                                  <a:pt x="6067425" y="2616200"/>
                                </a:lnTo>
                                <a:lnTo>
                                  <a:pt x="6106795" y="2578100"/>
                                </a:lnTo>
                                <a:lnTo>
                                  <a:pt x="6124575" y="2565400"/>
                                </a:lnTo>
                                <a:lnTo>
                                  <a:pt x="6141720" y="2552700"/>
                                </a:lnTo>
                                <a:lnTo>
                                  <a:pt x="6158230" y="2527300"/>
                                </a:lnTo>
                                <a:lnTo>
                                  <a:pt x="6172835" y="2501900"/>
                                </a:lnTo>
                                <a:lnTo>
                                  <a:pt x="6186805" y="2489200"/>
                                </a:lnTo>
                                <a:lnTo>
                                  <a:pt x="6211570" y="2451100"/>
                                </a:lnTo>
                                <a:lnTo>
                                  <a:pt x="6230620" y="2400300"/>
                                </a:lnTo>
                                <a:lnTo>
                                  <a:pt x="6238875" y="2374900"/>
                                </a:lnTo>
                                <a:lnTo>
                                  <a:pt x="6245225" y="2362200"/>
                                </a:lnTo>
                                <a:lnTo>
                                  <a:pt x="6250305" y="2336800"/>
                                </a:lnTo>
                                <a:lnTo>
                                  <a:pt x="6253480" y="2311400"/>
                                </a:lnTo>
                                <a:lnTo>
                                  <a:pt x="6256020" y="2286000"/>
                                </a:lnTo>
                                <a:lnTo>
                                  <a:pt x="6256655" y="2260600"/>
                                </a:lnTo>
                                <a:lnTo>
                                  <a:pt x="6256655" y="482600"/>
                                </a:lnTo>
                                <a:close/>
                              </a:path>
                            </a:pathLst>
                          </a:custGeom>
                          <a:solidFill>
                            <a:srgbClr val="EB792C"/>
                          </a:solidFill>
                        </wps:spPr>
                        <wps:bodyPr bIns="0" rtlCol="0" lIns="0" rIns="0" wrap="square" tIns="0">
                          <a:prstTxWarp prst="textNoShape">
                            <a:avLst/>
                          </a:prstTxWarp>
                          <a:noAutofit/>
                        </wps:bodyPr>
                      </wps:wsp>
                      <wps:wsp>
                        <wps:cNvSpPr txBox="1"/>
                        <wps:cNvPr id="23" name="Textbox 23"/>
                        <wps:spPr>
                          <a:xfrm>
                            <a:off x="120651" y="-520331"/>
                            <a:ext cx="6076950" cy="3091328"/>
                          </a:xfrm>
                          <a:prstGeom prst="rect">
                            <a:avLst/>
                          </a:prstGeom>
                        </wps:spPr>
                        <wps:txbx>
                          <w:txbxContent>
                            <w:p w:rsidR="007307AA" w:rsidDel="00000000" w:rsidP="007307AA" w:rsidRDefault="007307AA" w:rsidRPr="00000000" w14:paraId="4D78C3BC" w14:textId="77777777">
                              <w:pPr>
                                <w:rPr>
                                  <w:rFonts w:ascii="Calibri"/>
                                  <w:sz w:val="26"/>
                                </w:rPr>
                              </w:pPr>
                            </w:p>
                            <w:p w:rsidR="007307AA" w:rsidDel="00000000" w:rsidP="007307AA" w:rsidRDefault="007307AA" w:rsidRPr="00000000" w14:paraId="2CF9D785" w14:textId="77777777">
                              <w:pPr>
                                <w:spacing w:before="270"/>
                                <w:rPr>
                                  <w:rFonts w:ascii="Calibri"/>
                                  <w:sz w:val="26"/>
                                </w:rPr>
                              </w:pPr>
                            </w:p>
                            <w:p w:rsidR="006F5FCC" w:rsidDel="00000000" w:rsidP="006F5FCC" w:rsidRDefault="007307AA" w:rsidRPr="00000000" w14:paraId="5AF10DE2" w14:textId="77777777">
                              <w:pPr>
                                <w:spacing w:before="1" w:line="261" w:lineRule="auto"/>
                                <w:ind w:left="342" w:right="509"/>
                                <w:jc w:val="both"/>
                                <w:rPr>
                                  <w:rFonts w:cs="Times New Roman"/>
                                  <w:spacing w:val="-2"/>
                                  <w:sz w:val="28"/>
                                  <w:szCs w:val="28"/>
                                </w:rPr>
                              </w:pPr>
                              <w:r w:rsidDel="00000000" w:rsidR="00000000" w:rsidRPr="006F5FCC">
                                <w:rPr>
                                  <w:rFonts w:cs="Times New Roman"/>
                                  <w:b w:val="1"/>
                                  <w:spacing w:val="-2"/>
                                  <w:sz w:val="28"/>
                                  <w:szCs w:val="28"/>
                                </w:rPr>
                                <w:t>DM1.</w:t>
                              </w:r>
                              <w:r w:rsidDel="00000000" w:rsidR="00000000" w:rsidRPr="006F5FCC">
                                <w:rPr>
                                  <w:rFonts w:cs="Times New Roman"/>
                                  <w:b w:val="1"/>
                                  <w:spacing w:val="-13"/>
                                  <w:sz w:val="28"/>
                                  <w:szCs w:val="28"/>
                                </w:rPr>
                                <w:t xml:space="preserve"> </w:t>
                              </w:r>
                              <w:r w:rsidDel="00000000" w:rsidR="00000000" w:rsidRPr="006F5FCC">
                                <w:rPr>
                                  <w:rFonts w:cs="Times New Roman"/>
                                  <w:spacing w:val="-2"/>
                                  <w:sz w:val="28"/>
                                  <w:szCs w:val="28"/>
                                </w:rPr>
                                <w:t>To</w:t>
                              </w:r>
                              <w:r w:rsidDel="00000000" w:rsidR="00000000" w:rsidRPr="006F5FCC">
                                <w:rPr>
                                  <w:rFonts w:cs="Times New Roman"/>
                                  <w:spacing w:val="-13"/>
                                  <w:sz w:val="28"/>
                                  <w:szCs w:val="28"/>
                                </w:rPr>
                                <w:t xml:space="preserve"> </w:t>
                              </w:r>
                              <w:r w:rsidDel="00000000" w:rsidR="00000000" w:rsidRPr="006F5FCC">
                                <w:rPr>
                                  <w:rFonts w:cs="Times New Roman"/>
                                  <w:spacing w:val="-2"/>
                                  <w:sz w:val="28"/>
                                  <w:szCs w:val="28"/>
                                </w:rPr>
                                <w:t>provide</w:t>
                              </w:r>
                              <w:r w:rsidDel="00000000" w:rsidR="00000000" w:rsidRPr="006F5FCC">
                                <w:rPr>
                                  <w:rFonts w:cs="Times New Roman"/>
                                  <w:spacing w:val="-12"/>
                                  <w:sz w:val="28"/>
                                  <w:szCs w:val="28"/>
                                </w:rPr>
                                <w:t xml:space="preserve"> </w:t>
                              </w:r>
                              <w:r w:rsidDel="00000000" w:rsidR="00000000" w:rsidRPr="006F5FCC">
                                <w:rPr>
                                  <w:rFonts w:cs="Times New Roman"/>
                                  <w:spacing w:val="-2"/>
                                  <w:sz w:val="28"/>
                                  <w:szCs w:val="28"/>
                                </w:rPr>
                                <w:t>strong</w:t>
                              </w:r>
                              <w:r w:rsidDel="00000000" w:rsidR="00000000" w:rsidRPr="006F5FCC">
                                <w:rPr>
                                  <w:rFonts w:cs="Times New Roman"/>
                                  <w:spacing w:val="-13"/>
                                  <w:sz w:val="28"/>
                                  <w:szCs w:val="28"/>
                                </w:rPr>
                                <w:t xml:space="preserve"> </w:t>
                              </w:r>
                              <w:r w:rsidDel="00000000" w:rsidR="00000000" w:rsidRPr="006F5FCC">
                                <w:rPr>
                                  <w:rFonts w:cs="Times New Roman"/>
                                  <w:spacing w:val="-2"/>
                                  <w:sz w:val="28"/>
                                  <w:szCs w:val="28"/>
                                </w:rPr>
                                <w:t>fundamentals</w:t>
                              </w:r>
                              <w:r w:rsidDel="00000000" w:rsidR="00000000" w:rsidRPr="006F5FCC">
                                <w:rPr>
                                  <w:rFonts w:cs="Times New Roman"/>
                                  <w:spacing w:val="-14"/>
                                  <w:sz w:val="28"/>
                                  <w:szCs w:val="28"/>
                                </w:rPr>
                                <w:t xml:space="preserve"> </w:t>
                              </w:r>
                              <w:r w:rsidDel="00000000" w:rsidR="00000000" w:rsidRPr="006F5FCC">
                                <w:rPr>
                                  <w:rFonts w:cs="Times New Roman"/>
                                  <w:spacing w:val="-2"/>
                                  <w:sz w:val="28"/>
                                  <w:szCs w:val="28"/>
                                </w:rPr>
                                <w:t>and</w:t>
                              </w:r>
                              <w:r w:rsidDel="00000000" w:rsidR="00000000" w:rsidRPr="006F5FCC">
                                <w:rPr>
                                  <w:rFonts w:cs="Times New Roman"/>
                                  <w:spacing w:val="-13"/>
                                  <w:sz w:val="28"/>
                                  <w:szCs w:val="28"/>
                                </w:rPr>
                                <w:t xml:space="preserve"> </w:t>
                              </w:r>
                              <w:r w:rsidDel="00000000" w:rsidR="00000000" w:rsidRPr="006F5FCC">
                                <w:rPr>
                                  <w:rFonts w:cs="Times New Roman"/>
                                  <w:spacing w:val="-2"/>
                                  <w:sz w:val="28"/>
                                  <w:szCs w:val="28"/>
                                </w:rPr>
                                <w:t>technical</w:t>
                              </w:r>
                              <w:r w:rsidDel="00000000" w:rsidR="00000000" w:rsidRPr="006F5FCC">
                                <w:rPr>
                                  <w:rFonts w:cs="Times New Roman"/>
                                  <w:spacing w:val="-19"/>
                                  <w:sz w:val="28"/>
                                  <w:szCs w:val="28"/>
                                </w:rPr>
                                <w:t xml:space="preserve"> </w:t>
                              </w:r>
                              <w:r w:rsidDel="00000000" w:rsidR="00000000" w:rsidRPr="006F5FCC">
                                <w:rPr>
                                  <w:rFonts w:cs="Times New Roman"/>
                                  <w:spacing w:val="-2"/>
                                  <w:sz w:val="28"/>
                                  <w:szCs w:val="28"/>
                                </w:rPr>
                                <w:t>skills</w:t>
                              </w:r>
                              <w:r w:rsidDel="00000000" w:rsidR="00000000" w:rsidRPr="006F5FCC">
                                <w:rPr>
                                  <w:rFonts w:cs="Times New Roman"/>
                                  <w:spacing w:val="-11"/>
                                  <w:sz w:val="28"/>
                                  <w:szCs w:val="28"/>
                                </w:rPr>
                                <w:t xml:space="preserve"> </w:t>
                              </w:r>
                              <w:r w:rsidDel="00000000" w:rsidR="00000000" w:rsidRPr="006F5FCC">
                                <w:rPr>
                                  <w:rFonts w:cs="Times New Roman"/>
                                  <w:spacing w:val="-2"/>
                                  <w:sz w:val="28"/>
                                  <w:szCs w:val="28"/>
                                </w:rPr>
                                <w:t>for</w:t>
                              </w:r>
                              <w:r w:rsidDel="00000000" w:rsidR="00000000" w:rsidRPr="006F5FCC">
                                <w:rPr>
                                  <w:rFonts w:cs="Times New Roman"/>
                                  <w:spacing w:val="-12"/>
                                  <w:sz w:val="28"/>
                                  <w:szCs w:val="28"/>
                                </w:rPr>
                                <w:t xml:space="preserve"> </w:t>
                              </w:r>
                              <w:r w:rsidDel="00000000" w:rsidR="00000000" w:rsidRPr="006F5FCC">
                                <w:rPr>
                                  <w:rFonts w:cs="Times New Roman"/>
                                  <w:spacing w:val="-2"/>
                                  <w:sz w:val="28"/>
                                  <w:szCs w:val="28"/>
                                </w:rPr>
                                <w:t>Computer</w:t>
                              </w:r>
                              <w:r w:rsidDel="00000000" w:rsidR="00000000" w:rsidRPr="006F5FCC">
                                <w:rPr>
                                  <w:rFonts w:cs="Times New Roman"/>
                                  <w:spacing w:val="-15"/>
                                  <w:sz w:val="28"/>
                                  <w:szCs w:val="28"/>
                                </w:rPr>
                                <w:t xml:space="preserve"> </w:t>
                              </w:r>
                              <w:r w:rsidDel="00000000" w:rsidR="00000000" w:rsidRPr="006F5FCC">
                                <w:rPr>
                                  <w:rFonts w:cs="Times New Roman"/>
                                  <w:spacing w:val="-2"/>
                                  <w:sz w:val="28"/>
                                  <w:szCs w:val="28"/>
                                </w:rPr>
                                <w:t>Science</w:t>
                              </w:r>
                            </w:p>
                            <w:p w:rsidR="007307AA" w:rsidDel="00000000" w:rsidP="006F5FCC" w:rsidRDefault="006F5FCC" w:rsidRPr="006F5FCC" w14:paraId="07CDC317" w14:textId="2A2524A9">
                              <w:pPr>
                                <w:spacing w:before="1" w:line="261" w:lineRule="auto"/>
                                <w:ind w:left="342" w:right="509"/>
                                <w:jc w:val="both"/>
                                <w:rPr>
                                  <w:rFonts w:cs="Times New Roman"/>
                                  <w:sz w:val="28"/>
                                  <w:szCs w:val="28"/>
                                </w:rPr>
                              </w:pPr>
                              <w:r w:rsidDel="00000000" w:rsidR="00000000" w:rsidRPr="00000000">
                                <w:rPr>
                                  <w:rFonts w:cs="Times New Roman"/>
                                  <w:b w:val="1"/>
                                  <w:spacing w:val="-2"/>
                                  <w:sz w:val="28"/>
                                  <w:szCs w:val="28"/>
                                </w:rPr>
                                <w:t xml:space="preserve">         </w:t>
                              </w:r>
                              <w:r w:rsidDel="00000000" w:rsidR="007307AA" w:rsidRPr="006F5FCC">
                                <w:rPr>
                                  <w:rFonts w:cs="Times New Roman"/>
                                  <w:spacing w:val="-2"/>
                                  <w:sz w:val="28"/>
                                  <w:szCs w:val="28"/>
                                </w:rPr>
                                <w:t xml:space="preserve"> </w:t>
                              </w:r>
                              <w:r w:rsidDel="00000000" w:rsidR="00000000" w:rsidRPr="00000000">
                                <w:rPr>
                                  <w:rFonts w:cs="Times New Roman"/>
                                  <w:spacing w:val="-2"/>
                                  <w:sz w:val="28"/>
                                  <w:szCs w:val="28"/>
                                </w:rPr>
                                <w:t xml:space="preserve"> </w:t>
                              </w:r>
                              <w:r w:rsidDel="00000000" w:rsidR="007307AA" w:rsidRPr="006F5FCC">
                                <w:rPr>
                                  <w:rFonts w:cs="Times New Roman"/>
                                  <w:sz w:val="28"/>
                                  <w:szCs w:val="28"/>
                                </w:rPr>
                                <w:t>applications through effective teaching learning methodologies.</w:t>
                              </w:r>
                            </w:p>
                            <w:p w:rsidR="006F5FCC" w:rsidDel="00000000" w:rsidP="006F5FCC" w:rsidRDefault="007307AA" w:rsidRPr="00000000" w14:paraId="7EA20C05" w14:textId="77777777">
                              <w:pPr>
                                <w:spacing w:before="143" w:line="256" w:lineRule="auto"/>
                                <w:ind w:left="342" w:right="509"/>
                                <w:jc w:val="both"/>
                                <w:rPr>
                                  <w:rFonts w:cs="Times New Roman"/>
                                  <w:spacing w:val="-4"/>
                                  <w:sz w:val="28"/>
                                  <w:szCs w:val="28"/>
                                </w:rPr>
                              </w:pPr>
                              <w:r w:rsidDel="00000000" w:rsidR="00000000" w:rsidRPr="006F5FCC">
                                <w:rPr>
                                  <w:rFonts w:cs="Times New Roman"/>
                                  <w:b w:val="1"/>
                                  <w:spacing w:val="-4"/>
                                  <w:sz w:val="28"/>
                                  <w:szCs w:val="28"/>
                                </w:rPr>
                                <w:t>DM2.</w:t>
                              </w:r>
                              <w:r w:rsidDel="00000000" w:rsidR="00000000" w:rsidRPr="006F5FCC">
                                <w:rPr>
                                  <w:rFonts w:cs="Times New Roman"/>
                                  <w:b w:val="1"/>
                                  <w:spacing w:val="-11"/>
                                  <w:sz w:val="28"/>
                                  <w:szCs w:val="28"/>
                                </w:rPr>
                                <w:t xml:space="preserve"> </w:t>
                              </w:r>
                              <w:r w:rsidDel="00000000" w:rsidR="00000000" w:rsidRPr="006F5FCC">
                                <w:rPr>
                                  <w:rFonts w:cs="Times New Roman"/>
                                  <w:spacing w:val="-4"/>
                                  <w:sz w:val="28"/>
                                  <w:szCs w:val="28"/>
                                </w:rPr>
                                <w:t>To</w:t>
                              </w:r>
                              <w:r w:rsidDel="00000000" w:rsidR="00000000" w:rsidRPr="006F5FCC">
                                <w:rPr>
                                  <w:rFonts w:cs="Times New Roman"/>
                                  <w:spacing w:val="-9"/>
                                  <w:sz w:val="28"/>
                                  <w:szCs w:val="28"/>
                                </w:rPr>
                                <w:t xml:space="preserve"> </w:t>
                              </w:r>
                              <w:r w:rsidDel="00000000" w:rsidR="00000000" w:rsidRPr="006F5FCC">
                                <w:rPr>
                                  <w:rFonts w:cs="Times New Roman"/>
                                  <w:spacing w:val="-4"/>
                                  <w:sz w:val="28"/>
                                  <w:szCs w:val="28"/>
                                </w:rPr>
                                <w:t>transform</w:t>
                              </w:r>
                              <w:r w:rsidDel="00000000" w:rsidR="00000000" w:rsidRPr="006F5FCC">
                                <w:rPr>
                                  <w:rFonts w:cs="Times New Roman"/>
                                  <w:spacing w:val="-10"/>
                                  <w:sz w:val="28"/>
                                  <w:szCs w:val="28"/>
                                </w:rPr>
                                <w:t xml:space="preserve"> </w:t>
                              </w:r>
                              <w:r w:rsidDel="00000000" w:rsidR="00000000" w:rsidRPr="006F5FCC">
                                <w:rPr>
                                  <w:rFonts w:cs="Times New Roman"/>
                                  <w:spacing w:val="-4"/>
                                  <w:sz w:val="28"/>
                                  <w:szCs w:val="28"/>
                                </w:rPr>
                                <w:t>lives</w:t>
                              </w:r>
                              <w:r w:rsidDel="00000000" w:rsidR="00000000" w:rsidRPr="006F5FCC">
                                <w:rPr>
                                  <w:rFonts w:cs="Times New Roman"/>
                                  <w:spacing w:val="-7"/>
                                  <w:sz w:val="28"/>
                                  <w:szCs w:val="28"/>
                                </w:rPr>
                                <w:t xml:space="preserve"> </w:t>
                              </w:r>
                              <w:r w:rsidDel="00000000" w:rsidR="00000000" w:rsidRPr="006F5FCC">
                                <w:rPr>
                                  <w:rFonts w:cs="Times New Roman"/>
                                  <w:spacing w:val="-4"/>
                                  <w:sz w:val="28"/>
                                  <w:szCs w:val="28"/>
                                </w:rPr>
                                <w:t>of</w:t>
                              </w:r>
                              <w:r w:rsidDel="00000000" w:rsidR="00000000" w:rsidRPr="006F5FCC">
                                <w:rPr>
                                  <w:rFonts w:cs="Times New Roman"/>
                                  <w:spacing w:val="-11"/>
                                  <w:sz w:val="28"/>
                                  <w:szCs w:val="28"/>
                                </w:rPr>
                                <w:t xml:space="preserve"> </w:t>
                              </w:r>
                              <w:r w:rsidDel="00000000" w:rsidR="00000000" w:rsidRPr="006F5FCC">
                                <w:rPr>
                                  <w:rFonts w:cs="Times New Roman"/>
                                  <w:spacing w:val="-4"/>
                                  <w:sz w:val="28"/>
                                  <w:szCs w:val="28"/>
                                </w:rPr>
                                <w:t>the students</w:t>
                              </w:r>
                              <w:r w:rsidDel="00000000" w:rsidR="00000000" w:rsidRPr="006F5FCC">
                                <w:rPr>
                                  <w:rFonts w:cs="Times New Roman"/>
                                  <w:spacing w:val="-8"/>
                                  <w:sz w:val="28"/>
                                  <w:szCs w:val="28"/>
                                </w:rPr>
                                <w:t xml:space="preserve"> </w:t>
                              </w:r>
                              <w:r w:rsidDel="00000000" w:rsidR="00000000" w:rsidRPr="006F5FCC">
                                <w:rPr>
                                  <w:rFonts w:cs="Times New Roman"/>
                                  <w:spacing w:val="-4"/>
                                  <w:sz w:val="28"/>
                                  <w:szCs w:val="28"/>
                                </w:rPr>
                                <w:t>by</w:t>
                              </w:r>
                              <w:r w:rsidDel="00000000" w:rsidR="00000000" w:rsidRPr="006F5FCC">
                                <w:rPr>
                                  <w:rFonts w:cs="Times New Roman"/>
                                  <w:spacing w:val="-11"/>
                                  <w:sz w:val="28"/>
                                  <w:szCs w:val="28"/>
                                </w:rPr>
                                <w:t xml:space="preserve"> </w:t>
                              </w:r>
                              <w:r w:rsidDel="00000000" w:rsidR="00000000" w:rsidRPr="006F5FCC">
                                <w:rPr>
                                  <w:rFonts w:cs="Times New Roman"/>
                                  <w:spacing w:val="-4"/>
                                  <w:sz w:val="28"/>
                                  <w:szCs w:val="28"/>
                                </w:rPr>
                                <w:t>nurturing</w:t>
                              </w:r>
                              <w:r w:rsidDel="00000000" w:rsidR="00000000" w:rsidRPr="006F5FCC">
                                <w:rPr>
                                  <w:rFonts w:cs="Times New Roman"/>
                                  <w:spacing w:val="-12"/>
                                  <w:sz w:val="28"/>
                                  <w:szCs w:val="28"/>
                                </w:rPr>
                                <w:t xml:space="preserve"> </w:t>
                              </w:r>
                              <w:r w:rsidDel="00000000" w:rsidR="00000000" w:rsidRPr="006F5FCC">
                                <w:rPr>
                                  <w:rFonts w:cs="Times New Roman"/>
                                  <w:spacing w:val="-4"/>
                                  <w:sz w:val="28"/>
                                  <w:szCs w:val="28"/>
                                </w:rPr>
                                <w:t>ethical</w:t>
                              </w:r>
                              <w:r w:rsidDel="00000000" w:rsidR="00000000" w:rsidRPr="006F5FCC">
                                <w:rPr>
                                  <w:rFonts w:cs="Times New Roman"/>
                                  <w:spacing w:val="-9"/>
                                  <w:sz w:val="28"/>
                                  <w:szCs w:val="28"/>
                                </w:rPr>
                                <w:t xml:space="preserve"> </w:t>
                              </w:r>
                              <w:r w:rsidDel="00000000" w:rsidR="00000000" w:rsidRPr="006F5FCC">
                                <w:rPr>
                                  <w:rFonts w:cs="Times New Roman"/>
                                  <w:spacing w:val="-4"/>
                                  <w:sz w:val="28"/>
                                  <w:szCs w:val="28"/>
                                </w:rPr>
                                <w:t>values,</w:t>
                              </w:r>
                              <w:r w:rsidDel="00000000" w:rsidR="00000000" w:rsidRPr="006F5FCC">
                                <w:rPr>
                                  <w:rFonts w:cs="Times New Roman"/>
                                  <w:spacing w:val="-14"/>
                                  <w:sz w:val="28"/>
                                  <w:szCs w:val="28"/>
                                </w:rPr>
                                <w:t xml:space="preserve"> </w:t>
                              </w:r>
                              <w:r w:rsidDel="00000000" w:rsidR="00000000" w:rsidRPr="006F5FCC">
                                <w:rPr>
                                  <w:rFonts w:cs="Times New Roman"/>
                                  <w:spacing w:val="-4"/>
                                  <w:sz w:val="28"/>
                                  <w:szCs w:val="28"/>
                                </w:rPr>
                                <w:t>creativity</w:t>
                              </w:r>
                              <w:r w:rsidDel="00000000" w:rsidR="00000000" w:rsidRPr="006F5FCC">
                                <w:rPr>
                                  <w:rFonts w:cs="Times New Roman"/>
                                  <w:spacing w:val="-17"/>
                                  <w:sz w:val="28"/>
                                  <w:szCs w:val="28"/>
                                </w:rPr>
                                <w:t xml:space="preserve"> </w:t>
                              </w:r>
                              <w:r w:rsidDel="00000000" w:rsidR="00000000" w:rsidRPr="006F5FCC">
                                <w:rPr>
                                  <w:rFonts w:cs="Times New Roman"/>
                                  <w:spacing w:val="-4"/>
                                  <w:sz w:val="28"/>
                                  <w:szCs w:val="28"/>
                                </w:rPr>
                                <w:t xml:space="preserve">and </w:t>
                              </w:r>
                            </w:p>
                            <w:p w:rsidR="007307AA" w:rsidDel="00000000" w:rsidP="006F5FCC" w:rsidRDefault="006F5FCC" w:rsidRPr="006F5FCC" w14:paraId="7BC1FE8D" w14:textId="49FDC68D">
                              <w:pPr>
                                <w:spacing w:before="143" w:line="256" w:lineRule="auto"/>
                                <w:ind w:left="342" w:right="509"/>
                                <w:jc w:val="both"/>
                                <w:rPr>
                                  <w:rFonts w:cs="Times New Roman"/>
                                  <w:sz w:val="28"/>
                                  <w:szCs w:val="28"/>
                                </w:rPr>
                              </w:pPr>
                              <w:r w:rsidDel="00000000" w:rsidR="00000000" w:rsidRPr="00000000">
                                <w:rPr>
                                  <w:rFonts w:cs="Times New Roman"/>
                                  <w:b w:val="1"/>
                                  <w:spacing w:val="-4"/>
                                  <w:sz w:val="28"/>
                                  <w:szCs w:val="28"/>
                                </w:rPr>
                                <w:t xml:space="preserve">           </w:t>
                              </w:r>
                              <w:r w:rsidDel="00000000" w:rsidR="007307AA" w:rsidRPr="006F5FCC">
                                <w:rPr>
                                  <w:rFonts w:cs="Times New Roman"/>
                                  <w:sz w:val="28"/>
                                  <w:szCs w:val="28"/>
                                </w:rPr>
                                <w:t>novelty to become Entrepreneurs and establish start-ups.</w:t>
                              </w:r>
                            </w:p>
                            <w:p w:rsidR="006F5FCC" w:rsidDel="00000000" w:rsidP="006F5FCC" w:rsidRDefault="007307AA" w:rsidRPr="00000000" w14:paraId="13B5D445" w14:textId="77777777">
                              <w:pPr>
                                <w:spacing w:before="159" w:line="254" w:lineRule="auto"/>
                                <w:ind w:left="342" w:right="314"/>
                                <w:jc w:val="both"/>
                                <w:rPr>
                                  <w:rFonts w:cs="Times New Roman"/>
                                  <w:spacing w:val="-12"/>
                                  <w:sz w:val="28"/>
                                  <w:szCs w:val="28"/>
                                </w:rPr>
                              </w:pPr>
                              <w:r w:rsidDel="00000000" w:rsidR="00000000" w:rsidRPr="006F5FCC">
                                <w:rPr>
                                  <w:rFonts w:cs="Times New Roman"/>
                                  <w:b w:val="1"/>
                                  <w:spacing w:val="-2"/>
                                  <w:sz w:val="28"/>
                                  <w:szCs w:val="28"/>
                                </w:rPr>
                                <w:t>DM3.</w:t>
                              </w:r>
                              <w:r w:rsidDel="00000000" w:rsidR="00000000" w:rsidRPr="006F5FCC">
                                <w:rPr>
                                  <w:rFonts w:cs="Times New Roman"/>
                                  <w:b w:val="1"/>
                                  <w:spacing w:val="-15"/>
                                  <w:sz w:val="28"/>
                                  <w:szCs w:val="28"/>
                                </w:rPr>
                                <w:t xml:space="preserve"> </w:t>
                              </w:r>
                              <w:r w:rsidDel="00000000" w:rsidR="00000000" w:rsidRPr="006F5FCC">
                                <w:rPr>
                                  <w:rFonts w:cs="Times New Roman"/>
                                  <w:spacing w:val="-2"/>
                                  <w:sz w:val="28"/>
                                  <w:szCs w:val="28"/>
                                </w:rPr>
                                <w:t>To</w:t>
                              </w:r>
                              <w:r w:rsidDel="00000000" w:rsidR="00000000" w:rsidRPr="006F5FCC">
                                <w:rPr>
                                  <w:rFonts w:cs="Times New Roman"/>
                                  <w:spacing w:val="-14"/>
                                  <w:sz w:val="28"/>
                                  <w:szCs w:val="28"/>
                                </w:rPr>
                                <w:t xml:space="preserve"> </w:t>
                              </w:r>
                              <w:r w:rsidDel="00000000" w:rsidR="00000000" w:rsidRPr="006F5FCC">
                                <w:rPr>
                                  <w:rFonts w:cs="Times New Roman"/>
                                  <w:spacing w:val="-2"/>
                                  <w:sz w:val="28"/>
                                  <w:szCs w:val="28"/>
                                </w:rPr>
                                <w:t>habituate</w:t>
                              </w:r>
                              <w:r w:rsidDel="00000000" w:rsidR="00000000" w:rsidRPr="006F5FCC">
                                <w:rPr>
                                  <w:rFonts w:cs="Times New Roman"/>
                                  <w:spacing w:val="-13"/>
                                  <w:sz w:val="28"/>
                                  <w:szCs w:val="28"/>
                                </w:rPr>
                                <w:t xml:space="preserve"> </w:t>
                              </w:r>
                              <w:r w:rsidDel="00000000" w:rsidR="00000000" w:rsidRPr="006F5FCC">
                                <w:rPr>
                                  <w:rFonts w:cs="Times New Roman"/>
                                  <w:spacing w:val="-2"/>
                                  <w:sz w:val="28"/>
                                  <w:szCs w:val="28"/>
                                </w:rPr>
                                <w:t>the</w:t>
                              </w:r>
                              <w:r w:rsidDel="00000000" w:rsidR="00000000" w:rsidRPr="006F5FCC">
                                <w:rPr>
                                  <w:rFonts w:cs="Times New Roman"/>
                                  <w:spacing w:val="-9"/>
                                  <w:sz w:val="28"/>
                                  <w:szCs w:val="28"/>
                                </w:rPr>
                                <w:t xml:space="preserve"> </w:t>
                              </w:r>
                              <w:r w:rsidDel="00000000" w:rsidR="00000000" w:rsidRPr="006F5FCC">
                                <w:rPr>
                                  <w:rFonts w:cs="Times New Roman"/>
                                  <w:spacing w:val="-2"/>
                                  <w:sz w:val="28"/>
                                  <w:szCs w:val="28"/>
                                </w:rPr>
                                <w:t>students</w:t>
                              </w:r>
                              <w:r w:rsidDel="00000000" w:rsidR="00000000" w:rsidRPr="006F5FCC">
                                <w:rPr>
                                  <w:rFonts w:cs="Times New Roman"/>
                                  <w:spacing w:val="-10"/>
                                  <w:sz w:val="28"/>
                                  <w:szCs w:val="28"/>
                                </w:rPr>
                                <w:t xml:space="preserve"> </w:t>
                              </w:r>
                              <w:r w:rsidDel="00000000" w:rsidR="00000000" w:rsidRPr="006F5FCC">
                                <w:rPr>
                                  <w:rFonts w:cs="Times New Roman"/>
                                  <w:spacing w:val="-2"/>
                                  <w:sz w:val="28"/>
                                  <w:szCs w:val="28"/>
                                </w:rPr>
                                <w:t>to</w:t>
                              </w:r>
                              <w:r w:rsidDel="00000000" w:rsidR="00000000" w:rsidRPr="006F5FCC">
                                <w:rPr>
                                  <w:rFonts w:cs="Times New Roman"/>
                                  <w:spacing w:val="-13"/>
                                  <w:sz w:val="28"/>
                                  <w:szCs w:val="28"/>
                                </w:rPr>
                                <w:t xml:space="preserve"> </w:t>
                              </w:r>
                              <w:r w:rsidDel="00000000" w:rsidR="00000000" w:rsidRPr="006F5FCC">
                                <w:rPr>
                                  <w:rFonts w:cs="Times New Roman"/>
                                  <w:spacing w:val="-2"/>
                                  <w:sz w:val="28"/>
                                  <w:szCs w:val="28"/>
                                </w:rPr>
                                <w:t>focus</w:t>
                              </w:r>
                              <w:r w:rsidDel="00000000" w:rsidR="00000000" w:rsidRPr="006F5FCC">
                                <w:rPr>
                                  <w:rFonts w:cs="Times New Roman"/>
                                  <w:spacing w:val="-11"/>
                                  <w:sz w:val="28"/>
                                  <w:szCs w:val="28"/>
                                </w:rPr>
                                <w:t xml:space="preserve"> </w:t>
                              </w:r>
                              <w:r w:rsidDel="00000000" w:rsidR="00000000" w:rsidRPr="006F5FCC">
                                <w:rPr>
                                  <w:rFonts w:cs="Times New Roman"/>
                                  <w:spacing w:val="-2"/>
                                  <w:sz w:val="28"/>
                                  <w:szCs w:val="28"/>
                                </w:rPr>
                                <w:t>on</w:t>
                              </w:r>
                              <w:r w:rsidDel="00000000" w:rsidR="00000000" w:rsidRPr="006F5FCC">
                                <w:rPr>
                                  <w:rFonts w:cs="Times New Roman"/>
                                  <w:spacing w:val="-12"/>
                                  <w:sz w:val="28"/>
                                  <w:szCs w:val="28"/>
                                </w:rPr>
                                <w:t xml:space="preserve"> </w:t>
                              </w:r>
                              <w:r w:rsidDel="00000000" w:rsidR="00000000" w:rsidRPr="006F5FCC">
                                <w:rPr>
                                  <w:rFonts w:cs="Times New Roman"/>
                                  <w:spacing w:val="-2"/>
                                  <w:sz w:val="28"/>
                                  <w:szCs w:val="28"/>
                                </w:rPr>
                                <w:t>sustainable</w:t>
                              </w:r>
                              <w:r w:rsidDel="00000000" w:rsidR="00000000" w:rsidRPr="006F5FCC">
                                <w:rPr>
                                  <w:rFonts w:cs="Times New Roman"/>
                                  <w:spacing w:val="-12"/>
                                  <w:sz w:val="28"/>
                                  <w:szCs w:val="28"/>
                                </w:rPr>
                                <w:t xml:space="preserve"> </w:t>
                              </w:r>
                              <w:r w:rsidDel="00000000" w:rsidR="00000000" w:rsidRPr="006F5FCC">
                                <w:rPr>
                                  <w:rFonts w:cs="Times New Roman"/>
                                  <w:spacing w:val="-2"/>
                                  <w:sz w:val="28"/>
                                  <w:szCs w:val="28"/>
                                </w:rPr>
                                <w:t>solutions</w:t>
                              </w:r>
                              <w:r w:rsidDel="00000000" w:rsidR="00000000" w:rsidRPr="006F5FCC">
                                <w:rPr>
                                  <w:rFonts w:cs="Times New Roman"/>
                                  <w:spacing w:val="-14"/>
                                  <w:sz w:val="28"/>
                                  <w:szCs w:val="28"/>
                                </w:rPr>
                                <w:t xml:space="preserve"> </w:t>
                              </w:r>
                              <w:r w:rsidDel="00000000" w:rsidR="00000000" w:rsidRPr="006F5FCC">
                                <w:rPr>
                                  <w:rFonts w:cs="Times New Roman"/>
                                  <w:spacing w:val="-2"/>
                                  <w:sz w:val="28"/>
                                  <w:szCs w:val="28"/>
                                </w:rPr>
                                <w:t>to</w:t>
                              </w:r>
                              <w:r w:rsidDel="00000000" w:rsidR="00000000" w:rsidRPr="006F5FCC">
                                <w:rPr>
                                  <w:rFonts w:cs="Times New Roman"/>
                                  <w:spacing w:val="-15"/>
                                  <w:sz w:val="28"/>
                                  <w:szCs w:val="28"/>
                                </w:rPr>
                                <w:t xml:space="preserve"> </w:t>
                              </w:r>
                              <w:r w:rsidDel="00000000" w:rsidR="00000000" w:rsidRPr="006F5FCC">
                                <w:rPr>
                                  <w:rFonts w:cs="Times New Roman"/>
                                  <w:spacing w:val="-2"/>
                                  <w:sz w:val="28"/>
                                  <w:szCs w:val="28"/>
                                </w:rPr>
                                <w:t>improve</w:t>
                              </w:r>
                              <w:r w:rsidDel="00000000" w:rsidR="00000000" w:rsidRPr="006F5FCC">
                                <w:rPr>
                                  <w:rFonts w:cs="Times New Roman"/>
                                  <w:spacing w:val="-10"/>
                                  <w:sz w:val="28"/>
                                  <w:szCs w:val="28"/>
                                </w:rPr>
                                <w:t xml:space="preserve"> </w:t>
                              </w:r>
                              <w:r w:rsidDel="00000000" w:rsidR="00000000" w:rsidRPr="006F5FCC">
                                <w:rPr>
                                  <w:rFonts w:cs="Times New Roman"/>
                                  <w:spacing w:val="-2"/>
                                  <w:sz w:val="28"/>
                                  <w:szCs w:val="28"/>
                                </w:rPr>
                                <w:t>the</w:t>
                              </w:r>
                              <w:r w:rsidDel="00000000" w:rsidR="00000000" w:rsidRPr="006F5FCC">
                                <w:rPr>
                                  <w:rFonts w:cs="Times New Roman"/>
                                  <w:spacing w:val="-12"/>
                                  <w:sz w:val="28"/>
                                  <w:szCs w:val="28"/>
                                </w:rPr>
                                <w:t xml:space="preserve"> </w:t>
                              </w:r>
                            </w:p>
                            <w:p w:rsidR="007307AA" w:rsidDel="00000000" w:rsidP="006F5FCC" w:rsidRDefault="006F5FCC" w:rsidRPr="006F5FCC" w14:paraId="5C4F6613" w14:textId="40073E5A">
                              <w:pPr>
                                <w:spacing w:before="159" w:line="254" w:lineRule="auto"/>
                                <w:ind w:left="342" w:right="314"/>
                                <w:jc w:val="both"/>
                                <w:rPr>
                                  <w:rFonts w:cs="Times New Roman"/>
                                  <w:sz w:val="28"/>
                                  <w:szCs w:val="28"/>
                                </w:rPr>
                              </w:pPr>
                              <w:r w:rsidDel="00000000" w:rsidR="00000000" w:rsidRPr="00000000">
                                <w:rPr>
                                  <w:rFonts w:cs="Times New Roman"/>
                                  <w:b w:val="1"/>
                                  <w:spacing w:val="-2"/>
                                  <w:sz w:val="28"/>
                                  <w:szCs w:val="28"/>
                                </w:rPr>
                                <w:t xml:space="preserve">          </w:t>
                              </w:r>
                              <w:r w:rsidDel="00000000" w:rsidR="007307AA" w:rsidRPr="006F5FCC">
                                <w:rPr>
                                  <w:rFonts w:cs="Times New Roman"/>
                                  <w:spacing w:val="-2"/>
                                  <w:sz w:val="28"/>
                                  <w:szCs w:val="28"/>
                                </w:rPr>
                                <w:t xml:space="preserve">quality </w:t>
                              </w:r>
                              <w:r w:rsidDel="00000000" w:rsidR="007307AA" w:rsidRPr="006F5FCC">
                                <w:rPr>
                                  <w:rFonts w:cs="Times New Roman"/>
                                  <w:sz w:val="28"/>
                                  <w:szCs w:val="28"/>
                                </w:rPr>
                                <w:t>of life and the welfare of the society.</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-339724</wp:posOffset>
                </wp:positionH>
                <wp:positionV relativeFrom="paragraph">
                  <wp:posOffset>258445</wp:posOffset>
                </wp:positionV>
                <wp:extent cx="6256655" cy="2724150"/>
                <wp:effectExtent b="0" l="0" r="0" t="0"/>
                <wp:wrapTopAndBottom distB="0" dist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56655" cy="2724150"/>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footerReference r:id="rId15" w:type="default"/>
          <w:pgSz w:h="16838" w:w="11906" w:orient="portrait"/>
          <w:pgMar w:bottom="1418" w:top="1080" w:left="1985" w:right="1134" w:header="709" w:footer="709"/>
          <w:pgNumType w:fmt="lowerRoman" w:start="1"/>
        </w:sectPr>
      </w:pPr>
      <w:r w:rsidDel="00000000" w:rsidR="00000000" w:rsidRPr="00000000">
        <w:rPr>
          <w:rtl w:val="0"/>
        </w:rPr>
      </w:r>
    </w:p>
    <w:p w:rsidR="00000000" w:rsidDel="00000000" w:rsidP="00000000" w:rsidRDefault="00000000" w:rsidRPr="00000000" w14:paraId="00000039">
      <w:pPr>
        <w:widowControl w:val="0"/>
        <w:spacing w:after="0" w:before="1" w:line="240" w:lineRule="auto"/>
        <w:ind w:left="458" w:right="597" w:hanging="908"/>
        <w:rPr>
          <w:b w:val="1"/>
          <w:bCs w:val="1"/>
          <w:sz w:val="31"/>
          <w:szCs w:val="31"/>
        </w:rPr>
      </w:pPr>
      <w:r w:rsidDel="00000000" w:rsidR="00000000" w:rsidRPr="00000000">
        <w:rPr>
          <w:b w:val="1"/>
          <w:bCs w:val="1"/>
          <w:sz w:val="31"/>
          <w:szCs w:val="31"/>
          <w:rtl w:val="0"/>
        </w:rPr>
        <w:t xml:space="preserve">           CHENNAI INSTITUTE OF TECHNOLOGY, CHENNAI</w:t>
      </w:r>
    </w:p>
    <w:p w:rsidR="00000000" w:rsidDel="00000000" w:rsidP="00000000" w:rsidRDefault="00000000" w:rsidRPr="00000000" w14:paraId="0000003A">
      <w:pPr>
        <w:widowControl w:val="0"/>
        <w:spacing w:after="0" w:line="240" w:lineRule="auto"/>
        <w:ind w:left="249" w:right="361" w:firstLine="0"/>
        <w:jc w:val="center"/>
        <w:rPr>
          <w:b w:val="1"/>
          <w:bCs w:val="1"/>
          <w:sz w:val="23"/>
          <w:szCs w:val="23"/>
        </w:rPr>
      </w:pPr>
      <w:r w:rsidDel="00000000" w:rsidR="00000000" w:rsidRPr="00000000">
        <w:rPr>
          <w:b w:val="1"/>
          <w:bCs w:val="1"/>
          <w:sz w:val="23"/>
          <w:szCs w:val="23"/>
          <w:rtl w:val="0"/>
        </w:rPr>
        <w:t xml:space="preserve">(Autonomous)</w:t>
      </w:r>
    </w:p>
    <w:p w:rsidR="00000000" w:rsidDel="00000000" w:rsidP="00000000" w:rsidRDefault="00000000" w:rsidRPr="00000000" w14:paraId="0000003B">
      <w:pPr>
        <w:widowControl w:val="0"/>
        <w:spacing w:after="0" w:line="240" w:lineRule="auto"/>
        <w:ind w:left="249" w:right="361" w:firstLine="0"/>
        <w:jc w:val="center"/>
        <w:rPr>
          <w:b w:val="1"/>
          <w:bCs w:val="1"/>
          <w:sz w:val="23"/>
          <w:szCs w:val="23"/>
        </w:rPr>
      </w:pPr>
      <w:r w:rsidDel="00000000" w:rsidR="00000000" w:rsidRPr="00000000">
        <w:rPr>
          <w:b w:val="1"/>
          <w:bCs w:val="1"/>
          <w:sz w:val="23"/>
          <w:szCs w:val="23"/>
          <w:rtl w:val="0"/>
        </w:rPr>
        <w:t xml:space="preserve">Affiliated to Anna University, Chennai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36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BONAFIDE CERTIFICATE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Certified that this project report titled </w:t>
      </w: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“INTELLIGENT ADAPTIVE INSURANCE SUBMISSION AND UNDERWRITING ASSURANCE SYSTEM”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is the bonafide work of </w:t>
      </w:r>
      <w:r>
        <w:rPr>
          <w:rFonts w:ascii="Times New Roman" w:hAnsi="Times New Roman" w:cs="Times New Roman" w:eastAsia="Times New Roman"/>
          <w:b/>
          <w:bCs/>
          <w:color w:val="FF0000"/>
          <w:sz w:val="28"/>
          <w:szCs w:val="28"/>
        </w:rPr>
        <w:t xml:space="preserve"> &lt;STUDENT NAME 1&gt; (&lt;REG. NO.&gt;), &lt;STUDENT NAME 2&gt; (&lt;REG. NO.&gt;)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who carried out the project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Phase - 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rsidR="00000000" w:rsidDel="00000000" w:rsidP="00000000" w:rsidRDefault="00000000" w:rsidRPr="00000000" w14:paraId="0000003F">
      <w:pPr>
        <w:rPr/>
      </w:pPr>
      <w:r w:rsidDel="00000000" w:rsidR="00000000" w:rsidRPr="00000000">
        <w:rPr>
          <w:rtl w:val="0"/>
        </w:rPr>
      </w:r>
    </w:p>
    <w:tbl>
      <w:tblPr>
        <w:tblStyle w:val="Table2"/>
        <w:tblW w:w="9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410"/>
        <w:tblGridChange w:id="0">
          <w:tblGrid>
            <w:gridCol w:w="4675"/>
            <w:gridCol w:w="4410"/>
          </w:tblGrid>
        </w:tblGridChange>
      </w:tblGrid>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5"/>
              <w:jc w:val="left"/>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SIGNATURE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 S. Pavithra M.E., Ph. 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5"/>
              <w:jc w:val="left"/>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HEAD OF THE DEPARTMENT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Professor and Head,</w:t>
            </w:r>
          </w:p>
          <w:p w:rsidR="00000000" w:rsidDel="00000000" w:rsidP="00000000" w:rsidRDefault="00000000" w:rsidRPr="00000000" w14:paraId="00000044">
            <w:pPr>
              <w:spacing w:line="360" w:lineRule="auto"/>
              <w:rPr>
                <w:sz w:val="28"/>
                <w:szCs w:val="28"/>
              </w:rPr>
            </w:pPr>
            <w:r w:rsidDel="00000000" w:rsidR="00000000" w:rsidRPr="00000000">
              <w:rPr>
                <w:sz w:val="28"/>
                <w:szCs w:val="28"/>
                <w:rtl w:val="0"/>
              </w:rPr>
              <w:t xml:space="preserve">Department of Computer Science and Engineering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Chennai Institute of Technology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Chennai - 69</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5"/>
              <w:jc w:val="left"/>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SIGNATURE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Ms.S.Senthamizhselvi M.Tech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15"/>
              <w:jc w:val="left"/>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SUpervisor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Assistant Professor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Department of Computer Science and Engineering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Chennai Institute of Technology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Chennai - 69</w:t>
            </w:r>
          </w:p>
        </w:tc>
      </w:tr>
    </w:tbl>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Submitted for the viva-voce examination held on …………………….</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Internal Examiner</w:t>
        <w:tab/>
        <w:tab/>
        <w:tab/>
        <w:tab/>
        <w:tab/>
        <w:t xml:space="preserve">External Examiner</w:t>
      </w:r>
    </w:p>
    <w:p w:rsidR="00000000" w:rsidDel="00000000" w:rsidP="00000000" w:rsidRDefault="00000000" w:rsidRPr="00000000" w14:paraId="00000055">
      <w:pPr>
        <w:keepNext w:val="0"/>
        <w:keepLines w:val="0"/>
        <w:pageBreakBefore w:val="1"/>
        <w:widowControl w:val="1"/>
        <w:pBdr>
          <w:top w:space="0" w:sz="0" w:val="nil"/>
          <w:left w:space="0" w:sz="0" w:val="nil"/>
          <w:bottom w:space="0" w:sz="0" w:val="nil"/>
          <w:right w:space="0" w:sz="0" w:val="nil"/>
          <w:between w:space="0" w:sz="0" w:val="nil"/>
        </w:pBdr>
        <w:shd w:fill="auto" w:val="clear"/>
        <w:spacing w:after="360" w:before="12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DECLARATION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jointly declare that the project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Phase - 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 on </w:t>
      </w: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“INTELLIGENT ADAPTIVE INSURANCE SUBMISSION AND UNDERWRITING ASSURANCE SYSTEM”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is the result of original work done by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 and best of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our knowledge, similar work has not been submitted to </w:t>
      </w: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“ANNA UNIVERSITY CHENNAI”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the requirement of Degree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ENGINEERING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This project report is submitted on the partial fulfilment of the requirement of the award of Degree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COMPUTER SCIENCE AND ENGINEERING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3"/>
        <w:tblW w:w="3804.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04"/>
        <w:tblGridChange w:id="0">
          <w:tblGrid>
            <w:gridCol w:w="3804"/>
          </w:tblGrid>
        </w:tblGridChange>
      </w:tblGrid>
      <w:tr>
        <w:trPr>
          <w:cantSplit w:val="0"/>
          <w:trHeight w:val="720"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Signature</w:t>
            </w:r>
          </w:p>
        </w:tc>
      </w:tr>
      <w:tr>
        <w:trPr>
          <w:cantSplit w:val="0"/>
          <w:trHeight w:val="1077" w:hRule="atLeast"/>
          <w:tblHeader w:val="0"/>
        </w:trPr>
        <w:tc>
          <w:tcPr>
            <w:vAlign w:val="bottom"/>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____________________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077" w:hRule="atLeast"/>
          <w:tblHeader w:val="0"/>
        </w:trPr>
        <w:tc>
          <w:tcPr>
            <w:vAlign w:val="bottom"/>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____________________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077" w:hRule="atLeast"/>
          <w:tblHeader w:val="0"/>
        </w:trPr>
        <w:tc>
          <w:tcPr>
            <w:vAlign w:val="bottom"/>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077" w:hRule="atLeast"/>
          <w:tblHeader w:val="0"/>
        </w:trPr>
        <w:tc>
          <w:tcPr>
            <w:vAlign w:val="bottom"/>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Place: </w:t>
        <w:tab/>
        <w:t xml:space="preserve">Chennai</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 </w:t>
        <w:tab/>
      </w:r>
    </w:p>
    <w:p w:rsidR="00000000" w:rsidDel="00000000" w:rsidP="00000000" w:rsidRDefault="00000000" w:rsidRPr="00000000" w14:paraId="00000063">
      <w:pPr>
        <w:keepNext w:val="0"/>
        <w:keepLines w:val="0"/>
        <w:pageBreakBefore w:val="1"/>
        <w:widowControl w:val="1"/>
        <w:pBdr>
          <w:top w:space="0" w:sz="0" w:val="nil"/>
          <w:left w:space="0" w:sz="0" w:val="nil"/>
          <w:bottom w:space="0" w:sz="0" w:val="nil"/>
          <w:right w:space="0" w:sz="0" w:val="nil"/>
          <w:between w:space="0" w:sz="0" w:val="nil"/>
        </w:pBdr>
        <w:shd w:fill="auto" w:val="clear"/>
        <w:spacing w:after="360" w:before="120" w:line="360" w:lineRule="auto"/>
        <w:ind w:left="0" w:right="0" w:firstLine="72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ACKNOWLEDGEMENT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wish to express our sincere gratitude to our honourable Chairman </w:t>
      </w: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SHRI.P. SRIRAM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providing immense facilities at our institution.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are   very   proudly   rendering   our   thanks      to     our    Principal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Dr.A.RAMESH M.E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the facilities and the encouragement given by him to the progress and completion of our project.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would like to express special thanks of gratitude to our Dean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V. SRINIVASA RAO, M.E.,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who has been the key spring of motivation to us throughout the completion of our course and project work.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proudly render our immense gratitude to the Head of the Department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Dr.S.PAVITHRA M.E, Ph.D.,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his effective leadership, encouragement and guidance in the project.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would like to extend my thanks to our Year Coordinator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&lt;NAME&gt;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Co-ordinator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&lt;NAME&gt;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 Project Incharge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&lt;NAME&gt;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Department of Computer Science and Engineering, for their valuable suggestions throughout this project.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wish to acknowledge the help received from the class advisors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&lt;NAME&gt;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&lt;NAME&gt;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the Department of Computer Science and Engineering and others for providing valuable suggestions and for the successful completion of the project.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 wish to acknowledge the help received from various Departments and various individuals during the preparation and editing stages of the manuscript.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4"/>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&lt;STUDENT NAME&gt;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&lt;Reg No. 123456&gt;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&lt;STUDENT NAME&gt;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&lt;Reg No. 123456&gt;                       </w:t>
      </w:r>
      <w:r w:rsidDel="00000000" w:rsidR="00000000" w:rsidRPr="00000000">
        <w:rPr>
          <w:rtl w:val="0"/>
        </w:rPr>
      </w:r>
    </w:p>
    <w:p w:rsidR="00000000" w:rsidDel="00000000" w:rsidP="00000000" w:rsidRDefault="00000000" w:rsidRPr="00000000" w14:paraId="0000006E">
      <w:pPr>
        <w:keepNext w:val="0"/>
        <w:keepLines w:val="0"/>
        <w:pageBreakBefore w:val="1"/>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94"/>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id="5077" w:name="_Toc90007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bookmarkEnd w:id="5077"/>
    </w:p>
    <w:p>
      <w:pPr>
        <w:spacing w:before="0" w:after="120" w:line="360" w:lineRule="auto"/>
        <w:ind w:firstLine="720"/>
        <w:jc w:val="both"/>
      </w:pPr>
      <w:r>
        <w:rPr>
          <w:rFonts w:ascii="Times New Roman" w:hAnsi="Times New Roman" w:cs="Times New Roman" w:eastAsia="Times New Roman"/>
          <w:sz w:val="28"/>
          <w:szCs w:val="28"/>
        </w:rPr>
        <w:t xml:space="preserve">Commercial insurance submissions require different information, documents, validations and underwriting checks depending on the insurance product and on the characteristics of the applicant and the risk. Static forms and fixed document checklists cannot express this variability: they ask unnecessary questions, miss conditional requirements and, above all, confirm only that a document was uploaded, not whether the information it contains agrees with the rest of the submission.</w:t>
      </w:r>
    </w:p>
    <w:p>
      <w:pPr>
        <w:spacing w:before="0" w:after="120" w:line="360" w:lineRule="auto"/>
        <w:ind w:firstLine="720"/>
        <w:jc w:val="both"/>
      </w:pPr>
      <w:r>
        <w:rPr>
          <w:rFonts w:ascii="Times New Roman" w:hAnsi="Times New Roman" w:cs="Times New Roman" w:eastAsia="Times New Roman"/>
          <w:sz w:val="28"/>
          <w:szCs w:val="28"/>
        </w:rPr>
        <w:t xml:space="preserve">This project designs an Intelligent Adaptive Insurance Submission and Underwriting Assurance System, a full-stack prototype modelled on a Guidewire PolicyCenter-oriented workflow. It determines the questions and documents a submission requires, extracts information with page-level provenance, normalizes it into canonical evidence and continuously checks the evolving submission for missing, conflicting, expired or insufficient evidence. Facts found in documents can trigger further requirements, and every requirement and issue carries a traceable reason.</w:t>
      </w:r>
    </w:p>
    <w:p>
      <w:pPr>
        <w:spacing w:before="0" w:after="120" w:line="360" w:lineRule="auto"/>
        <w:ind w:firstLine="720"/>
        <w:jc w:val="both"/>
      </w:pPr>
      <w:r>
        <w:rPr>
          <w:rFonts w:ascii="Times New Roman" w:hAnsi="Times New Roman" w:cs="Times New Roman" w:eastAsia="Times New Roman"/>
          <w:sz w:val="28"/>
          <w:szCs w:val="28"/>
        </w:rPr>
        <w:t xml:space="preserve">The project does not claim novelty for AI document extraction or dynamic questionnaires. Its contribution is an evidence-assurance layer combining adaptive requirement determination, deterministic cross-document consistency checking with explicit tolerances and explainable requirement reasoning, presented through an underwriter dashboard with review actions and an audit trail. A large language model is used only for extraction and wording; decisions remain rule-based and reproducible. The stack is React with TypeScript, FastAPI and PostgreSQL.</w:t>
      </w:r>
    </w:p>
    <w:p>
      <w:pPr>
        <w:spacing w:before="120" w:after="0" w:line="360" w:lineRule="auto"/>
        <w:jc w:val="both"/>
      </w:pPr>
      <w:r>
        <w:rPr>
          <w:rFonts w:ascii="Times New Roman" w:hAnsi="Times New Roman" w:cs="Times New Roman" w:eastAsia="Times New Roman"/>
          <w:b/>
          <w:bCs/>
          <w:sz w:val="28"/>
          <w:szCs w:val="28"/>
        </w:rPr>
        <w:t xml:space="preserve">Keywords: </w:t>
      </w:r>
      <w:r>
        <w:rPr>
          <w:rFonts w:ascii="Times New Roman" w:hAnsi="Times New Roman" w:cs="Times New Roman" w:eastAsia="Times New Roman"/>
          <w:sz w:val="28"/>
          <w:szCs w:val="28"/>
        </w:rPr>
        <w:t xml:space="preserve">Commercial Insurance Underwriting, Guidewire PolicyCenter, Cross-Document Consistency, Evidence Assurance, Explainable Requirements, Intelligent Document Processing, Rule-Based Systems</w:t>
      </w:r>
    </w:p>
    <w:p>
      <w:pPr>
        <w:pageBreakBefore/>
        <w:spacing w:before="0" w:after="300" w:line="360" w:lineRule="auto"/>
        <w:jc w:val="center"/>
      </w:pPr>
      <w:r>
        <w:rPr>
          <w:rFonts w:ascii="Times New Roman" w:hAnsi="Times New Roman" w:cs="Times New Roman" w:eastAsia="Times New Roman"/>
          <w:b/>
          <w:bCs/>
          <w:sz w:val="28"/>
          <w:szCs w:val="28"/>
        </w:rPr>
        <w:t xml:space="preserve">TABLE OF CONTENTS</w:t>
      </w:r>
    </w:p>
    <w:p>
      <w:pPr>
        <w:tabs>
          <w:tab w:val="center" w:pos="4600"/>
          <w:tab w:val="right" w:pos="8787"/>
        </w:tabs>
        <w:spacing w:before="0" w:after="240" w:line="276" w:lineRule="auto"/>
      </w:pPr>
      <w:r>
        <w:rPr>
          <w:rFonts w:ascii="Times New Roman" w:hAnsi="Times New Roman" w:cs="Times New Roman" w:eastAsia="Times New Roman"/>
          <w:b/>
          <w:bCs/>
          <w:sz w:val="24"/>
          <w:szCs w:val="24"/>
        </w:rPr>
        <w:t xml:space="preserve">CHAPTER NO.</w:t>
      </w:r>
      <w:r>
        <w:rPr>
          <w:rFonts w:ascii="Times New Roman" w:hAnsi="Times New Roman" w:cs="Times New Roman" w:eastAsia="Times New Roman"/>
          <w:b/>
          <w:bCs/>
          <w:sz w:val="24"/>
          <w:szCs w:val="24"/>
        </w:rPr>
        <w:tab/>
        <w:t xml:space="preserve">TITLE</w:t>
      </w:r>
      <w:r>
        <w:rPr>
          <w:rFonts w:ascii="Times New Roman" w:hAnsi="Times New Roman" w:cs="Times New Roman" w:eastAsia="Times New Roman"/>
          <w:b/>
          <w:bCs/>
          <w:sz w:val="24"/>
          <w:szCs w:val="24"/>
        </w:rPr>
        <w:tab/>
        <w:t xml:space="preserve">PAGE NO.</w:t>
      </w:r>
    </w:p>
    <w:p>
      <w:pPr>
        <w:tabs>
          <w:tab w:val="left" w:pos="1100"/>
          <w:tab w:val="right" w:pos="8787"/>
        </w:tabs>
        <w:spacing w:before="60" w:after="60" w:line="300" w:lineRule="auto"/>
      </w:pPr>
      <w:r>
        <w:rPr>
          <w:rFonts w:ascii="Times New Roman" w:hAnsi="Times New Roman" w:cs="Times New Roman" w:eastAsia="Times New Roman"/>
          <w:b/>
          <w:bCs/>
          <w:sz w:val="24"/>
          <w:szCs w:val="24"/>
        </w:rPr>
        <w:tab/>
        <w:t xml:space="preserve">ABSTRACT</w:t>
        <w:tab/>
        <w:t xml:space="preserve">vii</w:t>
      </w:r>
    </w:p>
    <w:p>
      <w:pPr>
        <w:tabs>
          <w:tab w:val="left" w:pos="1100"/>
          <w:tab w:val="right" w:pos="8787"/>
        </w:tabs>
        <w:spacing w:before="60" w:after="60" w:line="300" w:lineRule="auto"/>
      </w:pPr>
      <w:r>
        <w:rPr>
          <w:rFonts w:ascii="Times New Roman" w:hAnsi="Times New Roman" w:cs="Times New Roman" w:eastAsia="Times New Roman"/>
          <w:b/>
          <w:bCs/>
          <w:sz w:val="24"/>
          <w:szCs w:val="24"/>
        </w:rPr>
        <w:tab/>
        <w:t xml:space="preserve">LIST OF TABLES</w:t>
        <w:tab/>
        <w:t xml:space="preserve">x</w:t>
      </w:r>
    </w:p>
    <w:p>
      <w:pPr>
        <w:tabs>
          <w:tab w:val="left" w:pos="1100"/>
          <w:tab w:val="right" w:pos="8787"/>
        </w:tabs>
        <w:spacing w:before="60" w:after="60" w:line="300" w:lineRule="auto"/>
      </w:pPr>
      <w:r>
        <w:rPr>
          <w:rFonts w:ascii="Times New Roman" w:hAnsi="Times New Roman" w:cs="Times New Roman" w:eastAsia="Times New Roman"/>
          <w:b/>
          <w:bCs/>
          <w:sz w:val="24"/>
          <w:szCs w:val="24"/>
        </w:rPr>
        <w:tab/>
        <w:t xml:space="preserve">LIST OF FIGURES</w:t>
        <w:tab/>
        <w:t xml:space="preserve">xi</w:t>
      </w:r>
    </w:p>
    <w:p>
      <w:pPr>
        <w:tabs>
          <w:tab w:val="left" w:pos="1100"/>
          <w:tab w:val="right" w:pos="8787"/>
        </w:tabs>
        <w:spacing w:before="60" w:after="60" w:line="300" w:lineRule="auto"/>
      </w:pPr>
      <w:r>
        <w:rPr>
          <w:rFonts w:ascii="Times New Roman" w:hAnsi="Times New Roman" w:cs="Times New Roman" w:eastAsia="Times New Roman"/>
          <w:b/>
          <w:bCs/>
          <w:sz w:val="24"/>
          <w:szCs w:val="24"/>
        </w:rPr>
        <w:tab/>
        <w:t xml:space="preserve">LIST OF SYMBOLS AND ABBREVIATIONS</w:t>
        <w:tab/>
        <w:t xml:space="preserve">xii</w:t>
      </w:r>
    </w:p>
    <w:p>
      <w:pPr>
        <w:keepNext/>
        <w:tabs>
          <w:tab w:val="left" w:pos="1100"/>
          <w:tab w:val="right" w:pos="8787"/>
        </w:tabs>
        <w:spacing w:before="200" w:after="40" w:line="300" w:lineRule="auto"/>
        <w:ind w:left="1100" w:hanging="740"/>
      </w:pPr>
      <w:r>
        <w:rPr>
          <w:rFonts w:ascii="Times New Roman" w:hAnsi="Times New Roman" w:cs="Times New Roman" w:eastAsia="Times New Roman"/>
          <w:b/>
          <w:bCs/>
          <w:sz w:val="24"/>
          <w:szCs w:val="24"/>
        </w:rPr>
        <w:t xml:space="preserve">1</w:t>
        <w:tab/>
        <w:t xml:space="preserve">INTRODUCTION</w:t>
        <w:tab/>
      </w:r>
      <w:r>
        <w:rPr>
          <w:rFonts w:ascii="Times New Roman" w:hAnsi="Times New Roman" w:cs="Times New Roman" w:eastAsia="Times New Roman"/>
          <w:b/>
          <w:bCs/>
          <w:sz w:val="24"/>
          <w:szCs w:val="24"/>
        </w:rPr>
        <w:fldChar w:fldCharType="begin"/>
      </w:r>
      <w:r>
        <w:rPr>
          <w:rFonts w:ascii="Times New Roman" w:hAnsi="Times New Roman" w:cs="Times New Roman" w:eastAsia="Times New Roman"/>
          <w:b/>
          <w:bCs/>
          <w:sz w:val="24"/>
          <w:szCs w:val="24"/>
        </w:rPr>
        <w:instrText xml:space="preserve"> PAGEREF _Toc900001 \h </w:instrText>
      </w:r>
      <w:r>
        <w:rPr>
          <w:rFonts w:ascii="Times New Roman" w:hAnsi="Times New Roman" w:cs="Times New Roman" w:eastAsia="Times New Roman"/>
          <w:b/>
          <w:bCs/>
          <w:sz w:val="24"/>
          <w:szCs w:val="24"/>
        </w:rPr>
        <w:fldChar w:fldCharType="separate"/>
      </w:r>
      <w:r>
        <w:rPr>
          <w:rFonts w:ascii="Times New Roman" w:hAnsi="Times New Roman" w:cs="Times New Roman" w:eastAsia="Times New Roman"/>
          <w:b/>
          <w:bCs/>
          <w:sz w:val="24"/>
          <w:szCs w:val="24"/>
        </w:rPr>
        <w:t>1</w:t>
      </w:r>
      <w:r>
        <w:rPr>
          <w:rFonts w:ascii="Times New Roman" w:hAnsi="Times New Roman" w:cs="Times New Roman" w:eastAsia="Times New Roman"/>
          <w:b/>
          <w:bCs/>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1.1</w:t>
        <w:tab/>
        <w:t xml:space="preserve">Background</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_Toc900002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1.2</w:t>
        <w:tab/>
        <w:t xml:space="preserve">Problem Statement</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_Toc900004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1.3</w:t>
        <w:tab/>
        <w:t xml:space="preserve">Motivation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_Toc900006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1.4</w:t>
        <w:tab/>
        <w:t xml:space="preserve">Objectives of the Study</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_Toc900007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1.5</w:t>
        <w:tab/>
        <w:t xml:space="preserve">Scope of the Project</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_Toc900008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1.6</w:t>
        <w:tab/>
        <w:t xml:space="preserve">Contribution and Novelty</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_Toc900009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3</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1.7</w:t>
        <w:tab/>
        <w:t xml:space="preserve">Organization of the Report</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_Toc900011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p>
    <w:p>
      <w:pPr>
        <w:keepNext/>
        <w:tabs>
          <w:tab w:val="left" w:pos="1100"/>
          <w:tab w:val="right" w:pos="8787"/>
        </w:tabs>
        <w:spacing w:before="200" w:after="40" w:line="300" w:lineRule="auto"/>
        <w:ind w:left="1100" w:hanging="740"/>
      </w:pPr>
      <w:r>
        <w:rPr>
          <w:rFonts w:ascii="Times New Roman" w:hAnsi="Times New Roman" w:cs="Times New Roman" w:eastAsia="Times New Roman"/>
          <w:b/>
          <w:bCs/>
          <w:sz w:val="24"/>
          <w:szCs w:val="24"/>
        </w:rPr>
        <w:t xml:space="preserve">2</w:t>
        <w:tab/>
        <w:t xml:space="preserve">LITERATURE REVIEW</w:t>
        <w:tab/>
      </w:r>
      <w:r>
        <w:rPr>
          <w:rFonts w:ascii="Times New Roman" w:hAnsi="Times New Roman" w:cs="Times New Roman" w:eastAsia="Times New Roman"/>
          <w:b/>
          <w:bCs/>
          <w:sz w:val="24"/>
          <w:szCs w:val="24"/>
        </w:rPr>
        <w:fldChar w:fldCharType="begin"/>
      </w:r>
      <w:r>
        <w:rPr>
          <w:rFonts w:ascii="Times New Roman" w:hAnsi="Times New Roman" w:cs="Times New Roman" w:eastAsia="Times New Roman"/>
          <w:b/>
          <w:bCs/>
          <w:sz w:val="24"/>
          <w:szCs w:val="24"/>
        </w:rPr>
        <w:instrText xml:space="preserve"> PAGEREF _Toc900012 \h </w:instrText>
      </w:r>
      <w:r>
        <w:rPr>
          <w:rFonts w:ascii="Times New Roman" w:hAnsi="Times New Roman" w:cs="Times New Roman" w:eastAsia="Times New Roman"/>
          <w:b/>
          <w:bCs/>
          <w:sz w:val="24"/>
          <w:szCs w:val="24"/>
        </w:rPr>
        <w:fldChar w:fldCharType="separate"/>
      </w:r>
      <w:r>
        <w:rPr>
          <w:rFonts w:ascii="Times New Roman" w:hAnsi="Times New Roman" w:cs="Times New Roman" w:eastAsia="Times New Roman"/>
          <w:b/>
          <w:bCs/>
          <w:sz w:val="24"/>
          <w:szCs w:val="24"/>
        </w:rPr>
        <w:t>5</w:t>
      </w:r>
      <w:r>
        <w:rPr>
          <w:rFonts w:ascii="Times New Roman" w:hAnsi="Times New Roman" w:cs="Times New Roman" w:eastAsia="Times New Roman"/>
          <w:b/>
          <w:bCs/>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2.1</w:t>
        <w:tab/>
        <w:t xml:space="preserve">Commercial Insurance Submission and Underwriting</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_Toc900013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2.2</w:t>
        <w:tab/>
        <w:t xml:space="preserve">Adaptive Questionnaires and Rule-Based Requirements</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_Toc900014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5</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2.3</w:t>
        <w:tab/>
        <w:t xml:space="preserve">Intelligent Document Processing and Information Extraction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_Toc900015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2.4</w:t>
        <w:tab/>
        <w:t xml:space="preserve">Entity Resolution, Data Fusion and Conflict Detection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_Toc900016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2.5</w:t>
        <w:tab/>
        <w:t xml:space="preserve">Explainability, Provenance and Auditability</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_Toc900017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6</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2.6</w:t>
        <w:tab/>
        <w:t xml:space="preserve">Summary and Research Gap</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_Toc900018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fldChar w:fldCharType="end"/>
      </w:r>
    </w:p>
    <w:p>
      <w:pPr>
        <w:keepNext/>
        <w:tabs>
          <w:tab w:val="left" w:pos="1100"/>
          <w:tab w:val="right" w:pos="8787"/>
        </w:tabs>
        <w:spacing w:before="200" w:after="40" w:line="300" w:lineRule="auto"/>
        <w:ind w:left="1100" w:hanging="740"/>
      </w:pPr>
      <w:r>
        <w:rPr>
          <w:rFonts w:ascii="Times New Roman" w:hAnsi="Times New Roman" w:cs="Times New Roman" w:eastAsia="Times New Roman"/>
          <w:b/>
          <w:bCs/>
          <w:sz w:val="24"/>
          <w:szCs w:val="24"/>
        </w:rPr>
        <w:t xml:space="preserve">3</w:t>
        <w:tab/>
        <w:t xml:space="preserve">SYSTEM ANALYSIS AND DESIGN</w:t>
        <w:tab/>
      </w:r>
      <w:r>
        <w:rPr>
          <w:rFonts w:ascii="Times New Roman" w:hAnsi="Times New Roman" w:cs="Times New Roman" w:eastAsia="Times New Roman"/>
          <w:b/>
          <w:bCs/>
          <w:sz w:val="24"/>
          <w:szCs w:val="24"/>
        </w:rPr>
        <w:fldChar w:fldCharType="begin"/>
      </w:r>
      <w:r>
        <w:rPr>
          <w:rFonts w:ascii="Times New Roman" w:hAnsi="Times New Roman" w:cs="Times New Roman" w:eastAsia="Times New Roman"/>
          <w:b/>
          <w:bCs/>
          <w:sz w:val="24"/>
          <w:szCs w:val="24"/>
        </w:rPr>
        <w:instrText xml:space="preserve"> PAGEREF _Toc900021 \h </w:instrText>
      </w:r>
      <w:r>
        <w:rPr>
          <w:rFonts w:ascii="Times New Roman" w:hAnsi="Times New Roman" w:cs="Times New Roman" w:eastAsia="Times New Roman"/>
          <w:b/>
          <w:bCs/>
          <w:sz w:val="24"/>
          <w:szCs w:val="24"/>
        </w:rPr>
        <w:fldChar w:fldCharType="separate"/>
      </w:r>
      <w:r>
        <w:rPr>
          <w:rFonts w:ascii="Times New Roman" w:hAnsi="Times New Roman" w:cs="Times New Roman" w:eastAsia="Times New Roman"/>
          <w:b/>
          <w:bCs/>
          <w:sz w:val="24"/>
          <w:szCs w:val="24"/>
        </w:rPr>
        <w:t>8</w:t>
      </w:r>
      <w:r>
        <w:rPr>
          <w:rFonts w:ascii="Times New Roman" w:hAnsi="Times New Roman" w:cs="Times New Roman" w:eastAsia="Times New Roman"/>
          <w:b/>
          <w:bCs/>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3.1</w:t>
        <w:tab/>
        <w:t xml:space="preserve">Existing System</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_Toc900022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3.2</w:t>
        <w:tab/>
        <w:t xml:space="preserve">Proposed System</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_Toc900023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8</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3.3</w:t>
        <w:tab/>
        <w:t xml:space="preserve">Feasibility Study</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_Toc900025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9</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3.4</w:t>
        <w:tab/>
        <w:t xml:space="preserve">Requirement Analysis</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_Toc900027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9</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3.5</w:t>
        <w:tab/>
        <w:t xml:space="preserve">System Architecture</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_Toc900029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3.6</w:t>
        <w:tab/>
        <w:t xml:space="preserve">Process Flow and Use Cases</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_Toc900031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11</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3.7</w:t>
        <w:tab/>
        <w:t xml:space="preserve">Submission Life Cycle</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_Toc900034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13</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3.8</w:t>
        <w:tab/>
        <w:t xml:space="preserve">Database Design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_Toc900036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14</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3.9</w:t>
        <w:tab/>
        <w:t xml:space="preserve">Interface and Security Design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_Toc900038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14</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3.10</w:t>
        <w:tab/>
        <w:t xml:space="preserve">User Interface Design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_Toc900040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fldChar w:fldCharType="end"/>
      </w:r>
    </w:p>
    <w:p>
      <w:pPr>
        <w:keepNext/>
        <w:tabs>
          <w:tab w:val="left" w:pos="1100"/>
          <w:tab w:val="right" w:pos="8787"/>
        </w:tabs>
        <w:spacing w:before="200" w:after="40" w:line="300" w:lineRule="auto"/>
        <w:ind w:left="1100" w:hanging="740"/>
      </w:pPr>
      <w:r>
        <w:rPr>
          <w:rFonts w:ascii="Times New Roman" w:hAnsi="Times New Roman" w:cs="Times New Roman" w:eastAsia="Times New Roman"/>
          <w:b/>
          <w:bCs/>
          <w:sz w:val="24"/>
          <w:szCs w:val="24"/>
        </w:rPr>
        <w:t xml:space="preserve">4</w:t>
        <w:tab/>
        <w:t xml:space="preserve">METHODOLOGY</w:t>
        <w:tab/>
      </w:r>
      <w:r>
        <w:rPr>
          <w:rFonts w:ascii="Times New Roman" w:hAnsi="Times New Roman" w:cs="Times New Roman" w:eastAsia="Times New Roman"/>
          <w:b/>
          <w:bCs/>
          <w:sz w:val="24"/>
          <w:szCs w:val="24"/>
        </w:rPr>
        <w:fldChar w:fldCharType="begin"/>
      </w:r>
      <w:r>
        <w:rPr>
          <w:rFonts w:ascii="Times New Roman" w:hAnsi="Times New Roman" w:cs="Times New Roman" w:eastAsia="Times New Roman"/>
          <w:b/>
          <w:bCs/>
          <w:sz w:val="24"/>
          <w:szCs w:val="24"/>
        </w:rPr>
        <w:instrText xml:space="preserve"> PAGEREF _Toc900043 \h </w:instrText>
      </w:r>
      <w:r>
        <w:rPr>
          <w:rFonts w:ascii="Times New Roman" w:hAnsi="Times New Roman" w:cs="Times New Roman" w:eastAsia="Times New Roman"/>
          <w:b/>
          <w:bCs/>
          <w:sz w:val="24"/>
          <w:szCs w:val="24"/>
        </w:rPr>
        <w:fldChar w:fldCharType="separate"/>
      </w:r>
      <w:r>
        <w:rPr>
          <w:rFonts w:ascii="Times New Roman" w:hAnsi="Times New Roman" w:cs="Times New Roman" w:eastAsia="Times New Roman"/>
          <w:b/>
          <w:bCs/>
          <w:sz w:val="24"/>
          <w:szCs w:val="24"/>
        </w:rPr>
        <w:t>17</w:t>
      </w:r>
      <w:r>
        <w:rPr>
          <w:rFonts w:ascii="Times New Roman" w:hAnsi="Times New Roman" w:cs="Times New Roman" w:eastAsia="Times New Roman"/>
          <w:b/>
          <w:bCs/>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4.1</w:t>
        <w:tab/>
        <w:t xml:space="preserve">Development Approach</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_Toc900044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17</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4.2</w:t>
        <w:tab/>
        <w:t xml:space="preserve">Canonical Evidence Model</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_Toc900045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17</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4.3</w:t>
        <w:tab/>
        <w:t xml:space="preserve">Requirement Engine</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_Toc900047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18</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4.4</w:t>
        <w:tab/>
        <w:t xml:space="preserve">Document Processing and Grounded Extraction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_Toc900049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4.5</w:t>
        <w:tab/>
        <w:t xml:space="preserve">Evidence Normalization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_Toc900051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4.6</w:t>
        <w:tab/>
        <w:t xml:space="preserve">Cross-Document Consistency Engine</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_Toc900052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21</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4.7</w:t>
        <w:tab/>
        <w:t xml:space="preserve">Requirement Sufficiency and Evidence-Triggered Requirements</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_Toc900055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23</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4.8</w:t>
        <w:tab/>
        <w:t xml:space="preserve">Underwriting Readiness Assessment</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_Toc900056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23</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4.9</w:t>
        <w:tab/>
        <w:t xml:space="preserve">Explanation Generation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_Toc900057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4.10</w:t>
        <w:tab/>
        <w:t xml:space="preserve">Role of the LLM and Guardrails</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_Toc900058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4.11</w:t>
        <w:tab/>
        <w:t xml:space="preserve">Underwriter Review Workflow and Audit Trail</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_Toc900060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4.12</w:t>
        <w:tab/>
        <w:t xml:space="preserve">Evaluation Plan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_Toc900062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25</w:t>
      </w:r>
      <w:r>
        <w:rPr>
          <w:rFonts w:ascii="Times New Roman" w:hAnsi="Times New Roman" w:cs="Times New Roman" w:eastAsia="Times New Roman"/>
          <w:sz w:val="24"/>
          <w:szCs w:val="24"/>
        </w:rPr>
        <w:fldChar w:fldCharType="end"/>
      </w:r>
    </w:p>
    <w:p>
      <w:pPr>
        <w:keepNext/>
        <w:tabs>
          <w:tab w:val="left" w:pos="1100"/>
          <w:tab w:val="right" w:pos="8787"/>
        </w:tabs>
        <w:spacing w:before="200" w:after="40" w:line="300" w:lineRule="auto"/>
        <w:ind w:left="1100" w:hanging="740"/>
      </w:pPr>
      <w:r>
        <w:rPr>
          <w:rFonts w:ascii="Times New Roman" w:hAnsi="Times New Roman" w:cs="Times New Roman" w:eastAsia="Times New Roman"/>
          <w:b/>
          <w:bCs/>
          <w:sz w:val="24"/>
          <w:szCs w:val="24"/>
        </w:rPr>
        <w:t xml:space="preserve">5</w:t>
        <w:tab/>
        <w:t xml:space="preserve">PROJECT WORK PLAN</w:t>
        <w:tab/>
      </w:r>
      <w:r>
        <w:rPr>
          <w:rFonts w:ascii="Times New Roman" w:hAnsi="Times New Roman" w:cs="Times New Roman" w:eastAsia="Times New Roman"/>
          <w:b/>
          <w:bCs/>
          <w:sz w:val="24"/>
          <w:szCs w:val="24"/>
        </w:rPr>
        <w:fldChar w:fldCharType="begin"/>
      </w:r>
      <w:r>
        <w:rPr>
          <w:rFonts w:ascii="Times New Roman" w:hAnsi="Times New Roman" w:cs="Times New Roman" w:eastAsia="Times New Roman"/>
          <w:b/>
          <w:bCs/>
          <w:sz w:val="24"/>
          <w:szCs w:val="24"/>
        </w:rPr>
        <w:instrText xml:space="preserve"> PAGEREF _Toc900064 \h </w:instrText>
      </w:r>
      <w:r>
        <w:rPr>
          <w:rFonts w:ascii="Times New Roman" w:hAnsi="Times New Roman" w:cs="Times New Roman" w:eastAsia="Times New Roman"/>
          <w:b/>
          <w:bCs/>
          <w:sz w:val="24"/>
          <w:szCs w:val="24"/>
        </w:rPr>
        <w:fldChar w:fldCharType="separate"/>
      </w:r>
      <w:r>
        <w:rPr>
          <w:rFonts w:ascii="Times New Roman" w:hAnsi="Times New Roman" w:cs="Times New Roman" w:eastAsia="Times New Roman"/>
          <w:b/>
          <w:bCs/>
          <w:sz w:val="24"/>
          <w:szCs w:val="24"/>
        </w:rPr>
        <w:t>26</w:t>
      </w:r>
      <w:r>
        <w:rPr>
          <w:rFonts w:ascii="Times New Roman" w:hAnsi="Times New Roman" w:cs="Times New Roman" w:eastAsia="Times New Roman"/>
          <w:b/>
          <w:bCs/>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5.1</w:t>
        <w:tab/>
        <w:t xml:space="preserve">Work Breakdown and Timeline</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_Toc900065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26</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5.2</w:t>
        <w:tab/>
        <w:t xml:space="preserve">Two-Day Build Sprint Plan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_Toc900067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26</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5.3</w:t>
        <w:tab/>
        <w:t xml:space="preserve">Scope Control and the Novelty Invariant</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_Toc900069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27</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5.4</w:t>
        <w:tab/>
        <w:t xml:space="preserve">Risk Analysis and Milestones</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_Toc900071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27</w:t>
      </w:r>
      <w:r>
        <w:rPr>
          <w:rFonts w:ascii="Times New Roman" w:hAnsi="Times New Roman" w:cs="Times New Roman" w:eastAsia="Times New Roman"/>
          <w:sz w:val="24"/>
          <w:szCs w:val="24"/>
        </w:rPr>
        <w:fldChar w:fldCharType="end"/>
      </w:r>
    </w:p>
    <w:p>
      <w:pPr>
        <w:keepNext/>
        <w:tabs>
          <w:tab w:val="left" w:pos="1100"/>
          <w:tab w:val="right" w:pos="8787"/>
        </w:tabs>
        <w:spacing w:before="200" w:after="40" w:line="300" w:lineRule="auto"/>
        <w:ind w:left="1100" w:hanging="740"/>
      </w:pPr>
      <w:r>
        <w:rPr>
          <w:rFonts w:ascii="Times New Roman" w:hAnsi="Times New Roman" w:cs="Times New Roman" w:eastAsia="Times New Roman"/>
          <w:b/>
          <w:bCs/>
          <w:sz w:val="24"/>
          <w:szCs w:val="24"/>
        </w:rPr>
        <w:t xml:space="preserve">6</w:t>
        <w:tab/>
        <w:t xml:space="preserve">CONCLUSION AND FUTURE WORK</w:t>
        <w:tab/>
      </w:r>
      <w:r>
        <w:rPr>
          <w:rFonts w:ascii="Times New Roman" w:hAnsi="Times New Roman" w:cs="Times New Roman" w:eastAsia="Times New Roman"/>
          <w:b/>
          <w:bCs/>
          <w:sz w:val="24"/>
          <w:szCs w:val="24"/>
        </w:rPr>
        <w:fldChar w:fldCharType="begin"/>
      </w:r>
      <w:r>
        <w:rPr>
          <w:rFonts w:ascii="Times New Roman" w:hAnsi="Times New Roman" w:cs="Times New Roman" w:eastAsia="Times New Roman"/>
          <w:b/>
          <w:bCs/>
          <w:sz w:val="24"/>
          <w:szCs w:val="24"/>
        </w:rPr>
        <w:instrText xml:space="preserve"> PAGEREF _Toc900073 \h </w:instrText>
      </w:r>
      <w:r>
        <w:rPr>
          <w:rFonts w:ascii="Times New Roman" w:hAnsi="Times New Roman" w:cs="Times New Roman" w:eastAsia="Times New Roman"/>
          <w:b/>
          <w:bCs/>
          <w:sz w:val="24"/>
          <w:szCs w:val="24"/>
        </w:rPr>
        <w:fldChar w:fldCharType="separate"/>
      </w:r>
      <w:r>
        <w:rPr>
          <w:rFonts w:ascii="Times New Roman" w:hAnsi="Times New Roman" w:cs="Times New Roman" w:eastAsia="Times New Roman"/>
          <w:b/>
          <w:bCs/>
          <w:sz w:val="24"/>
          <w:szCs w:val="24"/>
        </w:rPr>
        <w:t>28</w:t>
      </w:r>
      <w:r>
        <w:rPr>
          <w:rFonts w:ascii="Times New Roman" w:hAnsi="Times New Roman" w:cs="Times New Roman" w:eastAsia="Times New Roman"/>
          <w:b/>
          <w:bCs/>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6.1</w:t>
        <w:tab/>
        <w:t xml:space="preserve">Conclusion</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_Toc900074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28</w:t>
      </w:r>
      <w:r>
        <w:rPr>
          <w:rFonts w:ascii="Times New Roman" w:hAnsi="Times New Roman" w:cs="Times New Roman" w:eastAsia="Times New Roman"/>
          <w:sz w:val="24"/>
          <w:szCs w:val="24"/>
        </w:rPr>
        <w:fldChar w:fldCharType="end"/>
      </w:r>
    </w:p>
    <w:p>
      <w:pPr>
        <w:tabs>
          <w:tab w:val="left" w:pos="1900"/>
          <w:tab w:val="right" w:pos="8787"/>
        </w:tabs>
        <w:spacing w:before="0" w:after="20" w:line="300" w:lineRule="auto"/>
        <w:ind w:left="1900" w:hanging="800"/>
      </w:pPr>
      <w:r>
        <w:rPr>
          <w:rFonts w:ascii="Times New Roman" w:hAnsi="Times New Roman" w:cs="Times New Roman" w:eastAsia="Times New Roman"/>
          <w:smallCaps/>
          <w:sz w:val="24"/>
          <w:szCs w:val="24"/>
        </w:rPr>
        <w:t xml:space="preserve">6.2</w:t>
        <w:tab/>
        <w:t xml:space="preserve">Future Enhancements</w:t>
        <w:tab/>
      </w: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_Toc900075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28</w:t>
      </w:r>
      <w:r>
        <w:rPr>
          <w:rFonts w:ascii="Times New Roman" w:hAnsi="Times New Roman" w:cs="Times New Roman" w:eastAsia="Times New Roman"/>
          <w:sz w:val="24"/>
          <w:szCs w:val="24"/>
        </w:rPr>
        <w:fldChar w:fldCharType="end"/>
      </w:r>
    </w:p>
    <w:p>
      <w:pPr>
        <w:tabs>
          <w:tab w:val="left" w:pos="1100"/>
          <w:tab w:val="right" w:pos="8787"/>
        </w:tabs>
        <w:spacing w:before="200" w:after="40" w:line="300" w:lineRule="auto"/>
      </w:pPr>
      <w:r>
        <w:rPr>
          <w:rFonts w:ascii="Times New Roman" w:hAnsi="Times New Roman" w:cs="Times New Roman" w:eastAsia="Times New Roman"/>
          <w:b/>
          <w:bCs/>
          <w:sz w:val="24"/>
          <w:szCs w:val="24"/>
        </w:rPr>
        <w:tab/>
        <w:t xml:space="preserve">REFERENCES</w:t>
        <w:tab/>
      </w:r>
      <w:r>
        <w:rPr>
          <w:rFonts w:ascii="Times New Roman" w:hAnsi="Times New Roman" w:cs="Times New Roman" w:eastAsia="Times New Roman"/>
          <w:b/>
          <w:bCs/>
          <w:sz w:val="24"/>
          <w:szCs w:val="24"/>
        </w:rPr>
        <w:fldChar w:fldCharType="begin"/>
      </w:r>
      <w:r>
        <w:rPr>
          <w:rFonts w:ascii="Times New Roman" w:hAnsi="Times New Roman" w:cs="Times New Roman" w:eastAsia="Times New Roman"/>
          <w:b/>
          <w:bCs/>
          <w:sz w:val="24"/>
          <w:szCs w:val="24"/>
        </w:rPr>
        <w:instrText xml:space="preserve"> PAGEREF _Toc900076 \h </w:instrText>
      </w:r>
      <w:r>
        <w:rPr>
          <w:rFonts w:ascii="Times New Roman" w:hAnsi="Times New Roman" w:cs="Times New Roman" w:eastAsia="Times New Roman"/>
          <w:b/>
          <w:bCs/>
          <w:sz w:val="24"/>
          <w:szCs w:val="24"/>
        </w:rPr>
        <w:fldChar w:fldCharType="separate"/>
      </w:r>
      <w:r>
        <w:rPr>
          <w:rFonts w:ascii="Times New Roman" w:hAnsi="Times New Roman" w:cs="Times New Roman" w:eastAsia="Times New Roman"/>
          <w:b/>
          <w:bCs/>
          <w:sz w:val="24"/>
          <w:szCs w:val="24"/>
        </w:rPr>
        <w:t>29</w:t>
      </w:r>
      <w:r>
        <w:rPr>
          <w:rFonts w:ascii="Times New Roman" w:hAnsi="Times New Roman" w:cs="Times New Roman" w:eastAsia="Times New Roman"/>
          <w:b/>
          <w:bCs/>
          <w:sz w:val="24"/>
          <w:szCs w:val="24"/>
        </w:rPr>
        <w:fldChar w:fldCharType="end"/>
      </w:r>
    </w:p>
    <w:p>
      <w:pPr>
        <w:pageBreakBefore/>
        <w:spacing w:before="0" w:after="360" w:line="360" w:lineRule="auto"/>
        <w:jc w:val="center"/>
      </w:pPr>
      <w:bookmarkStart w:id="5078" w:name="_Toc900078"/>
      <w:r>
        <w:rPr>
          <w:rFonts w:ascii="Times New Roman" w:hAnsi="Times New Roman" w:cs="Times New Roman" w:eastAsia="Times New Roman"/>
          <w:b/>
          <w:bCs/>
          <w:sz w:val="28"/>
          <w:szCs w:val="28"/>
        </w:rPr>
        <w:t xml:space="preserve">LIST OF TABLES</w:t>
      </w:r>
      <w:bookmarkEnd w:id="5078"/>
    </w:p>
    <w:tbl>
      <w:tblPr>
        <w:tblW w:w="8787" w:type="dxa"/>
        <w:jc w:val="left"/>
        <w:tblBorders>
          <w:top w:val="nil"/>
          <w:left w:val="nil"/>
          <w:bottom w:val="nil"/>
          <w:right w:val="nil"/>
          <w:insideH w:val="nil"/>
          <w:insideV w:val="nil"/>
        </w:tblBorders>
        <w:tblLayout w:type="fixed"/>
        <w:tblCellMar>
          <w:top w:w="0" w:type="dxa"/>
          <w:left w:w="108" w:type="dxa"/>
          <w:bottom w:w="0" w:type="dxa"/>
          <w:right w:w="108" w:type="dxa"/>
        </w:tblCellMar>
        <w:tblLook w:val="04A0" w:firstRow="1" w:lastRow="0" w:firstColumn="1" w:lastColumn="0" w:noHBand="0" w:noVBand="1"/>
      </w:tblPr>
      <w:tblGrid>
        <w:gridCol w:w="1250"/>
        <w:gridCol w:w="6650"/>
        <w:gridCol w:w="887"/>
      </w:tblGrid>
      <w:tr>
        <w:trPr>
          <w:cantSplit/>
          <w:tblHeader/>
        </w:trPr>
        <w:tc>
          <w:tcPr>
            <w:tcW w:w="1250" w:type="dxa"/>
          </w:tcPr>
          <w:p>
            <w:pPr>
              <w:spacing w:before="0" w:after="120" w:line="259" w:lineRule="auto"/>
              <w:jc w:val="center"/>
            </w:pPr>
            <w:r>
              <w:rPr>
                <w:rFonts w:ascii="Times New Roman" w:hAnsi="Times New Roman" w:cs="Times New Roman" w:eastAsia="Times New Roman"/>
                <w:b/>
                <w:bCs/>
                <w:sz w:val="24"/>
                <w:szCs w:val="24"/>
              </w:rPr>
              <w:t xml:space="preserve">TABLE NO.</w:t>
            </w:r>
          </w:p>
        </w:tc>
        <w:tc>
          <w:tcPr>
            <w:tcW w:w="6650" w:type="dxa"/>
          </w:tcPr>
          <w:p>
            <w:pPr>
              <w:spacing w:before="0" w:after="120" w:line="259" w:lineRule="auto"/>
              <w:jc w:val="center"/>
            </w:pPr>
            <w:r>
              <w:rPr>
                <w:rFonts w:ascii="Times New Roman" w:hAnsi="Times New Roman" w:cs="Times New Roman" w:eastAsia="Times New Roman"/>
                <w:b/>
                <w:bCs/>
                <w:sz w:val="24"/>
                <w:szCs w:val="24"/>
              </w:rPr>
              <w:t xml:space="preserve">TITLE</w:t>
            </w:r>
          </w:p>
        </w:tc>
        <w:tc>
          <w:tcPr>
            <w:tcW w:w="887" w:type="dxa"/>
          </w:tcPr>
          <w:p>
            <w:pPr>
              <w:spacing w:before="0" w:after="120" w:line="259" w:lineRule="auto"/>
              <w:jc w:val="center"/>
            </w:pPr>
            <w:r>
              <w:rPr>
                <w:rFonts w:ascii="Times New Roman" w:hAnsi="Times New Roman" w:cs="Times New Roman" w:eastAsia="Times New Roman"/>
                <w:b/>
                <w:bCs/>
                <w:sz w:val="24"/>
                <w:szCs w:val="24"/>
              </w:rPr>
              <w:t xml:space="preserve">PAGE NO.</w:t>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1.1</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Facts restated across typical commercial property submission documents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_Toc900003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1.2</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Positioning of project components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_Toc900010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4</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2.1</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Summary of reviewed literature</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_Toc900019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2.2</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Capability comparison of submission intake approaches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_Toc900020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7</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3.1</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Feasibility study summary</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_Toc900026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9</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3.2</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Functional requirements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_Toc900028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10</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3.3</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Principal REST endpoints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_Toc900039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15</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4.1</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Canonical field dictionary (excerpt)</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_Toc900046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17</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4.2</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Requirements generated for the running example</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_Toc900048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19</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4.3</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Field evidence statuses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_Toc900053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21</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4.4</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Consistency evaluation of the running example</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_Toc900054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22</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4.5</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Use of the LLM and deterministic controls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_Toc900059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4.6</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Underwriter actions and their effects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_Toc900061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24</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4.7</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Evaluation metrics and targets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_Toc900063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25</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5.1</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Two-day build sprint plan</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_Toc900068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26</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5.2</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MoSCoW prioritization under the novelty invariant</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_Toc900070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27</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5.3</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Risk register</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_Toc900072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27</w:t>
            </w:r>
            <w:r>
              <w:rPr>
                <w:rFonts w:ascii="Times New Roman" w:hAnsi="Times New Roman" w:cs="Times New Roman" w:eastAsia="Times New Roman"/>
                <w:sz w:val="24"/>
                <w:szCs w:val="24"/>
              </w:rPr>
              <w:fldChar w:fldCharType="end"/>
            </w:r>
          </w:p>
        </w:tc>
      </w:tr>
    </w:tbl>
    <w:p>
      <w:pPr>
        <w:pageBreakBefore/>
        <w:spacing w:before="0" w:after="360" w:line="360" w:lineRule="auto"/>
        <w:jc w:val="center"/>
      </w:pPr>
      <w:bookmarkStart w:id="5079" w:name="_Toc900079"/>
      <w:r>
        <w:rPr>
          <w:rFonts w:ascii="Times New Roman" w:hAnsi="Times New Roman" w:cs="Times New Roman" w:eastAsia="Times New Roman"/>
          <w:b/>
          <w:bCs/>
          <w:sz w:val="28"/>
          <w:szCs w:val="28"/>
        </w:rPr>
        <w:t xml:space="preserve">LIST OF FIGURES</w:t>
      </w:r>
      <w:bookmarkEnd w:id="5079"/>
    </w:p>
    <w:tbl>
      <w:tblPr>
        <w:tblW w:w="8787" w:type="dxa"/>
        <w:jc w:val="left"/>
        <w:tblBorders>
          <w:top w:val="nil"/>
          <w:left w:val="nil"/>
          <w:bottom w:val="nil"/>
          <w:right w:val="nil"/>
          <w:insideH w:val="nil"/>
          <w:insideV w:val="nil"/>
        </w:tblBorders>
        <w:tblLayout w:type="fixed"/>
        <w:tblCellMar>
          <w:top w:w="0" w:type="dxa"/>
          <w:left w:w="108" w:type="dxa"/>
          <w:bottom w:w="0" w:type="dxa"/>
          <w:right w:w="108" w:type="dxa"/>
        </w:tblCellMar>
        <w:tblLook w:val="04A0" w:firstRow="1" w:lastRow="0" w:firstColumn="1" w:lastColumn="0" w:noHBand="0" w:noVBand="1"/>
      </w:tblPr>
      <w:tblGrid>
        <w:gridCol w:w="1250"/>
        <w:gridCol w:w="6650"/>
        <w:gridCol w:w="887"/>
      </w:tblGrid>
      <w:tr>
        <w:trPr>
          <w:cantSplit/>
          <w:tblHeader/>
        </w:trPr>
        <w:tc>
          <w:tcPr>
            <w:tcW w:w="1250" w:type="dxa"/>
          </w:tcPr>
          <w:p>
            <w:pPr>
              <w:spacing w:before="0" w:after="120" w:line="259" w:lineRule="auto"/>
              <w:jc w:val="center"/>
            </w:pPr>
            <w:r>
              <w:rPr>
                <w:rFonts w:ascii="Times New Roman" w:hAnsi="Times New Roman" w:cs="Times New Roman" w:eastAsia="Times New Roman"/>
                <w:b/>
                <w:bCs/>
                <w:sz w:val="24"/>
                <w:szCs w:val="24"/>
              </w:rPr>
              <w:t xml:space="preserve">FIGURE NO.</w:t>
            </w:r>
          </w:p>
        </w:tc>
        <w:tc>
          <w:tcPr>
            <w:tcW w:w="6650" w:type="dxa"/>
          </w:tcPr>
          <w:p>
            <w:pPr>
              <w:spacing w:before="0" w:after="120" w:line="259" w:lineRule="auto"/>
              <w:jc w:val="center"/>
            </w:pPr>
            <w:r>
              <w:rPr>
                <w:rFonts w:ascii="Times New Roman" w:hAnsi="Times New Roman" w:cs="Times New Roman" w:eastAsia="Times New Roman"/>
                <w:b/>
                <w:bCs/>
                <w:sz w:val="24"/>
                <w:szCs w:val="24"/>
              </w:rPr>
              <w:t xml:space="preserve">TITLE</w:t>
            </w:r>
          </w:p>
        </w:tc>
        <w:tc>
          <w:tcPr>
            <w:tcW w:w="887" w:type="dxa"/>
          </w:tcPr>
          <w:p>
            <w:pPr>
              <w:spacing w:before="0" w:after="120" w:line="259" w:lineRule="auto"/>
              <w:jc w:val="center"/>
            </w:pPr>
            <w:r>
              <w:rPr>
                <w:rFonts w:ascii="Times New Roman" w:hAnsi="Times New Roman" w:cs="Times New Roman" w:eastAsia="Times New Roman"/>
                <w:b/>
                <w:bCs/>
                <w:sz w:val="24"/>
                <w:szCs w:val="24"/>
              </w:rPr>
              <w:t xml:space="preserve">PAGE NO.</w:t>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1.1</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Checklist intake compared with evidence assurance for the same submission</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_Toc900005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3.1</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Conceptual processing pipeline of the proposed system with its feedback loops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_Toc900024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9</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3.2</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Layered system architecture</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_Toc900030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11</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3.3</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Submission life-cycle flowchart</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_Toc900032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12</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3.4</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Use case diagram (use cases realized by the evidence-assurance layer are highlighted)</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_Toc900033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13</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3.5</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Submission state transition diagram</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_Toc900035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13</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3.6</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Entity–relationship diagram in crow’s-foot notation (highlighted entities belong to the evidence-assurance layer)</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_Toc900037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14</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3.7</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Proposed wireframe: agent document requirements with reasons</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_Toc900041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3.8</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Proposed wireframe: underwriter evidence and consistency view</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_Toc900042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16</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4.1</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Document processing and grounded extraction pipeline</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_Toc900050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20</w:t>
            </w:r>
            <w:r>
              <w:rPr>
                <w:rFonts w:ascii="Times New Roman" w:hAnsi="Times New Roman" w:cs="Times New Roman" w:eastAsia="Times New Roman"/>
                <w:sz w:val="24"/>
                <w:szCs w:val="24"/>
              </w:rPr>
              <w:fldChar w:fldCharType="end"/>
            </w:r>
          </w:p>
        </w:tc>
      </w:tr>
      <w:tr>
        <w:trPr>
          <w:cantSplit/>
        </w:trPr>
        <w:tc>
          <w:tcPr>
            <w:tcW w:w="1250" w:type="dxa"/>
            <w:vAlign w:val="top"/>
          </w:tcPr>
          <w:p>
            <w:pPr>
              <w:spacing w:before="40" w:after="40" w:line="259" w:lineRule="auto"/>
              <w:jc w:val="center"/>
            </w:pPr>
            <w:r>
              <w:rPr>
                <w:rFonts w:ascii="Times New Roman" w:hAnsi="Times New Roman" w:cs="Times New Roman" w:eastAsia="Times New Roman"/>
                <w:sz w:val="24"/>
                <w:szCs w:val="24"/>
              </w:rPr>
              <w:t xml:space="preserve">5.1</w:t>
            </w:r>
          </w:p>
        </w:tc>
        <w:tc>
          <w:tcPr>
            <w:tcW w:w="6650" w:type="dxa"/>
            <w:vAlign w:val="top"/>
          </w:tcPr>
          <w:p>
            <w:pPr>
              <w:spacing w:before="40" w:after="40" w:line="259" w:lineRule="auto"/>
              <w:jc w:val="left"/>
            </w:pPr>
            <w:r>
              <w:rPr>
                <w:rFonts w:ascii="Times New Roman" w:hAnsi="Times New Roman" w:cs="Times New Roman" w:eastAsia="Times New Roman"/>
                <w:sz w:val="24"/>
                <w:szCs w:val="24"/>
              </w:rPr>
              <w:t xml:space="preserve">Project timeline</w:t>
            </w:r>
          </w:p>
        </w:tc>
        <w:tc>
          <w:tcPr>
            <w:tcW w:w="887" w:type="dxa"/>
            <w:vAlign w:val="bottom"/>
          </w:tcPr>
          <w:p>
            <w:pPr>
              <w:spacing w:before="40" w:after="40" w:line="259" w:lineRule="auto"/>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PAGEREF _Toc900066 \h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26</w:t>
            </w:r>
            <w:r>
              <w:rPr>
                <w:rFonts w:ascii="Times New Roman" w:hAnsi="Times New Roman" w:cs="Times New Roman" w:eastAsia="Times New Roman"/>
                <w:sz w:val="24"/>
                <w:szCs w:val="24"/>
              </w:rPr>
              <w:fldChar w:fldCharType="end"/>
            </w:r>
          </w:p>
        </w:tc>
      </w:tr>
    </w:tbl>
    <w:p>
      <w:pPr>
        <w:pageBreakBefore/>
        <w:spacing w:before="0" w:after="360" w:line="360" w:lineRule="auto"/>
        <w:jc w:val="center"/>
      </w:pPr>
      <w:bookmarkStart w:id="5080" w:name="_Toc900080"/>
      <w:r>
        <w:rPr>
          <w:rFonts w:ascii="Times New Roman" w:hAnsi="Times New Roman" w:cs="Times New Roman" w:eastAsia="Times New Roman"/>
          <w:b/>
          <w:bCs/>
          <w:sz w:val="28"/>
          <w:szCs w:val="28"/>
        </w:rPr>
        <w:t xml:space="preserve">LIST OF SYMBOLS AND ABBREVIATIONS</w:t>
      </w:r>
      <w:bookmarkEnd w:id="5080"/>
    </w:p>
    <w:p>
      <w:pPr>
        <w:keepNext/>
        <w:spacing w:before="120" w:after="120" w:line="276" w:lineRule="auto"/>
      </w:pPr>
      <w:r>
        <w:rPr>
          <w:rFonts w:ascii="Times New Roman" w:hAnsi="Times New Roman" w:cs="Times New Roman" w:eastAsia="Times New Roman"/>
          <w:b/>
          <w:bCs/>
          <w:sz w:val="24"/>
          <w:szCs w:val="24"/>
        </w:rPr>
        <w:t xml:space="preserve">SYMBOLS</w:t>
      </w:r>
    </w:p>
    <w:tbl>
      <w:tblPr>
        <w:tblW w:w="8787" w:type="dxa"/>
        <w:jc w:val="left"/>
        <w:tblBorders>
          <w:top w:val="nil"/>
          <w:left w:val="nil"/>
          <w:bottom w:val="nil"/>
          <w:right w:val="nil"/>
          <w:insideH w:val="nil"/>
          <w:insideV w:val="nil"/>
        </w:tblBorders>
        <w:tblLayout w:type="fixed"/>
        <w:tblCellMar>
          <w:top w:w="0" w:type="dxa"/>
          <w:left w:w="108" w:type="dxa"/>
          <w:bottom w:w="0" w:type="dxa"/>
          <w:right w:w="108" w:type="dxa"/>
        </w:tblCellMar>
        <w:tblLook w:val="04A0" w:firstRow="1" w:lastRow="0" w:firstColumn="1" w:lastColumn="0" w:noHBand="0" w:noVBand="1"/>
      </w:tblPr>
      <w:tblGrid>
        <w:gridCol w:w="1500"/>
        <w:gridCol w:w="400"/>
        <w:gridCol w:w="5287"/>
        <w:gridCol w:w="1600"/>
      </w:tblGrid>
      <w:tr>
        <w:trPr>
          <w:cantSplit/>
        </w:trPr>
        <w:tc>
          <w:tcPr>
            <w:tcW w:w="1500" w:type="dxa"/>
            <w:vAlign w:val="center"/>
          </w:tcPr>
          <w:p>
            <w:pPr>
              <w:spacing w:before="30" w:after="30" w:line="259" w:lineRule="auto"/>
              <w:jc w:val="left"/>
            </w:pPr>
            <w:r>
              <w:rPr>
                <w:rFonts w:ascii="Times New Roman" w:hAnsi="Times New Roman" w:cs="Times New Roman" w:eastAsia="Times New Roman"/>
                <w:i/>
                <w:iCs/>
                <w:sz w:val="24"/>
                <w:szCs w:val="24"/>
              </w:rPr>
              <w:t xml:space="preserve">e</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Evidence item ⟨</w:t>
            </w:r>
            <w:r>
              <w:rPr>
                <w:rFonts w:ascii="Times New Roman" w:hAnsi="Times New Roman" w:cs="Times New Roman" w:eastAsia="Times New Roman"/>
                <w:i/>
                <w:iCs/>
                <w:sz w:val="24"/>
                <w:szCs w:val="24"/>
              </w:rPr>
              <w:t xml:space="preserve">f</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v</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u</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d</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p</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q</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c</w:t>
            </w:r>
            <w:r>
              <w:rPr>
                <w:rFonts w:ascii="Times New Roman" w:hAnsi="Times New Roman" w:cs="Times New Roman" w:eastAsia="Times New Roman"/>
                <w:sz w:val="24"/>
                <w:szCs w:val="24"/>
              </w:rPr>
              <w:t xml:space="preserve">⟩</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i/>
                <w:iCs/>
                <w:sz w:val="24"/>
                <w:szCs w:val="24"/>
              </w:rPr>
              <w:t xml:space="preserve">E</w:t>
            </w:r>
            <w:r>
              <w:rPr>
                <w:rFonts w:ascii="Times New Roman" w:hAnsi="Times New Roman" w:cs="Times New Roman" w:eastAsia="Times New Roman"/>
                <w:i/>
                <w:iCs/>
                <w:sz w:val="24"/>
                <w:szCs w:val="24"/>
                <w:vertAlign w:val="subscript"/>
              </w:rPr>
              <w:t xml:space="preserve">f</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Set of active evidence items for canonical field </w:t>
            </w:r>
            <w:r>
              <w:rPr>
                <w:rFonts w:ascii="Times New Roman" w:hAnsi="Times New Roman" w:cs="Times New Roman" w:eastAsia="Times New Roman"/>
                <w:i/>
                <w:iCs/>
                <w:sz w:val="24"/>
                <w:szCs w:val="24"/>
              </w:rPr>
              <w:t xml:space="preserve">f</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i/>
                <w:iCs/>
                <w:sz w:val="24"/>
                <w:szCs w:val="24"/>
              </w:rPr>
              <w:t xml:space="preserve">f</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Canonical field key</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i/>
                <w:iCs/>
                <w:sz w:val="24"/>
                <w:szCs w:val="24"/>
              </w:rPr>
              <w:t xml:space="preserve">v</w:t>
            </w:r>
            <w:r>
              <w:rPr>
                <w:rFonts w:ascii="Times New Roman" w:hAnsi="Times New Roman" w:cs="Times New Roman" w:eastAsia="Times New Roman"/>
                <w:i/>
                <w:iCs/>
                <w:sz w:val="24"/>
                <w:szCs w:val="24"/>
                <w:vertAlign w:val="subscript"/>
              </w:rPr>
              <w:t xml:space="preserve">i</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v</w:t>
            </w:r>
            <w:r>
              <w:rPr>
                <w:rFonts w:ascii="Times New Roman" w:hAnsi="Times New Roman" w:cs="Times New Roman" w:eastAsia="Times New Roman"/>
                <w:i/>
                <w:iCs/>
                <w:sz w:val="24"/>
                <w:szCs w:val="24"/>
                <w:vertAlign w:val="subscript"/>
              </w:rPr>
              <w:t xml:space="preserve">j</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Normalized values being compared</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unit of field</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δ</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Relative difference between two values</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τ</w:t>
            </w:r>
            <w:r>
              <w:rPr>
                <w:rFonts w:ascii="Times New Roman" w:hAnsi="Times New Roman" w:cs="Times New Roman" w:eastAsia="Times New Roman"/>
                <w:sz w:val="24"/>
                <w:szCs w:val="24"/>
                <w:vertAlign w:val="subscript"/>
              </w:rPr>
              <w:t xml:space="preserve">ok</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Agreement tolerance of a field</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τ</w:t>
            </w:r>
            <w:r>
              <w:rPr>
                <w:rFonts w:ascii="Times New Roman" w:hAnsi="Times New Roman" w:cs="Times New Roman" w:eastAsia="Times New Roman"/>
                <w:sz w:val="24"/>
                <w:szCs w:val="24"/>
                <w:vertAlign w:val="subscript"/>
              </w:rPr>
              <w:t xml:space="preserve">warn</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Warning threshold of a field; beyond it a conflict is raised</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θ</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Similarity threshold for text comparison</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0 to 1</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i/>
                <w:iCs/>
                <w:sz w:val="24"/>
                <w:szCs w:val="24"/>
              </w:rPr>
              <w:t xml:space="preserve">c</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Extraction confidence of an evidence item</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0 to 1</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i/>
                <w:iCs/>
                <w:sz w:val="24"/>
                <w:szCs w:val="24"/>
              </w:rPr>
              <w:t xml:space="preserve">C</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Completeness indicator</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i/>
                <w:iCs/>
                <w:sz w:val="24"/>
                <w:szCs w:val="24"/>
              </w:rPr>
              <w:t xml:space="preserve">K</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Corroboration indicator</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i/>
                <w:iCs/>
                <w:sz w:val="24"/>
                <w:szCs w:val="24"/>
              </w:rPr>
              <w:t xml:space="preserve">R</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Rule pack of an insurance product</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i/>
                <w:iCs/>
                <w:sz w:val="24"/>
                <w:szCs w:val="24"/>
              </w:rPr>
              <w:t xml:space="preserve">h</w:t>
            </w:r>
            <w:r>
              <w:rPr>
                <w:rFonts w:ascii="Times New Roman" w:hAnsi="Times New Roman" w:cs="Times New Roman" w:eastAsia="Times New Roman"/>
                <w:i/>
                <w:iCs/>
                <w:sz w:val="24"/>
                <w:szCs w:val="24"/>
                <w:vertAlign w:val="subscript"/>
              </w:rPr>
              <w:t xml:space="preserve">k</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Hash of the </w:t>
            </w:r>
            <w:r>
              <w:rPr>
                <w:rFonts w:ascii="Times New Roman" w:hAnsi="Times New Roman" w:cs="Times New Roman" w:eastAsia="Times New Roman"/>
                <w:i/>
                <w:iCs/>
                <w:sz w:val="24"/>
                <w:szCs w:val="24"/>
              </w:rPr>
              <w:t xml:space="preserve">k</w:t>
            </w:r>
            <w:r>
              <w:rPr>
                <w:rFonts w:ascii="Times New Roman" w:hAnsi="Times New Roman" w:cs="Times New Roman" w:eastAsia="Times New Roman"/>
                <w:sz w:val="24"/>
                <w:szCs w:val="24"/>
              </w:rPr>
              <w:t xml:space="preserve">-th audit event</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Indian rupee</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M</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5287" w:type="dxa"/>
            <w:vAlign w:val="center"/>
          </w:tcPr>
          <w:p>
            <w:pPr>
              <w:spacing w:before="30" w:after="30" w:line="259" w:lineRule="auto"/>
              <w:jc w:val="left"/>
            </w:pPr>
            <w:r>
              <w:rPr>
                <w:rFonts w:ascii="Times New Roman" w:hAnsi="Times New Roman" w:cs="Times New Roman" w:eastAsia="Times New Roman"/>
                <w:sz w:val="24"/>
                <w:szCs w:val="24"/>
              </w:rPr>
              <w:t xml:space="preserve">Million (10</w:t>
            </w:r>
            <w:r>
              <w:rPr>
                <w:rFonts w:ascii="Times New Roman" w:hAnsi="Times New Roman" w:cs="Times New Roman" w:eastAsia="Times New Roman"/>
                <w:sz w:val="24"/>
                <w:szCs w:val="24"/>
                <w:vertAlign w:val="superscript"/>
              </w:rPr>
              <w:t xml:space="preserve">6</w:t>
            </w:r>
            <w:r>
              <w:rPr>
                <w:rFonts w:ascii="Times New Roman" w:hAnsi="Times New Roman" w:cs="Times New Roman" w:eastAsia="Times New Roman"/>
                <w:sz w:val="24"/>
                <w:szCs w:val="24"/>
              </w:rPr>
              <w:t xml:space="preserve">)</w:t>
            </w:r>
          </w:p>
        </w:tc>
        <w:tc>
          <w:tcPr>
            <w:tcW w:w="16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r>
    </w:tbl>
    <w:p>
      <w:pPr>
        <w:keepNext/>
        <w:spacing w:before="360" w:after="120" w:line="276" w:lineRule="auto"/>
      </w:pPr>
      <w:r>
        <w:rPr>
          <w:rFonts w:ascii="Times New Roman" w:hAnsi="Times New Roman" w:cs="Times New Roman" w:eastAsia="Times New Roman"/>
          <w:b/>
          <w:bCs/>
          <w:sz w:val="24"/>
          <w:szCs w:val="24"/>
        </w:rPr>
        <w:t xml:space="preserve">ABBREVIATIONS</w:t>
      </w:r>
    </w:p>
    <w:tbl>
      <w:tblPr>
        <w:tblW w:w="8787" w:type="dxa"/>
        <w:jc w:val="left"/>
        <w:tblBorders>
          <w:top w:val="nil"/>
          <w:left w:val="nil"/>
          <w:bottom w:val="nil"/>
          <w:right w:val="nil"/>
          <w:insideH w:val="nil"/>
          <w:insideV w:val="nil"/>
        </w:tblBorders>
        <w:tblLayout w:type="fixed"/>
        <w:tblCellMar>
          <w:top w:w="0" w:type="dxa"/>
          <w:left w:w="108" w:type="dxa"/>
          <w:bottom w:w="0" w:type="dxa"/>
          <w:right w:w="108" w:type="dxa"/>
        </w:tblCellMar>
        <w:tblLook w:val="04A0" w:firstRow="1" w:lastRow="0" w:firstColumn="1" w:lastColumn="0" w:noHBand="0" w:noVBand="1"/>
      </w:tblPr>
      <w:tblGrid>
        <w:gridCol w:w="1500"/>
        <w:gridCol w:w="400"/>
        <w:gridCol w:w="6887"/>
      </w:tblGrid>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ACORD</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Association for Cooperative Operations Research and Development</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AI</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Artificial Intelligence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API</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Application Programming Interface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CP</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Commercial Property</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DMN</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Decision Model and Notation</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DPDP</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Digital Personal Data Protection</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EIOPA</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European Insurance and Occupational Pensions Authority</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GL</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General Liability</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IDP</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Intelligent Document Processing</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IRDAI</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Insurance Regulatory and Development Authority of India</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JSON</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JavaScript Object Notation</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JWT</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JSON Web Token</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LLM</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Large Language Model</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MoSCoW</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Must have, Should have, Could have, Will not have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NAIC</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National Association of Insurance Commissioners</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OCR</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Optical Character Recognition</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ORM</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Object–Relational Mapping</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PDF</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Portable Document Format</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PIN</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Postal Index Number</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RBAC</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Role-Based Access Control</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REST</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Representational State Transfer</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SDS</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Safety Data Sheet</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SHA</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Secure Hash Algorithm</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SOV</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Statement of Values</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SPA</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Single-Page Application</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SUS</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System Usability Scale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TIV</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Total Insured Value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UI</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User Interface</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UW</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Underwriter, Underwriting</w:t>
            </w:r>
          </w:p>
        </w:tc>
      </w:tr>
      <w:tr>
        <w:trPr>
          <w:cantSplit/>
        </w:trPr>
        <w:tc>
          <w:tcPr>
            <w:tcW w:w="1500" w:type="dxa"/>
            <w:vAlign w:val="center"/>
          </w:tcPr>
          <w:p>
            <w:pPr>
              <w:spacing w:before="30" w:after="30" w:line="259" w:lineRule="auto"/>
              <w:jc w:val="left"/>
            </w:pPr>
            <w:r>
              <w:rPr>
                <w:rFonts w:ascii="Times New Roman" w:hAnsi="Times New Roman" w:cs="Times New Roman" w:eastAsia="Times New Roman"/>
                <w:sz w:val="24"/>
                <w:szCs w:val="24"/>
              </w:rPr>
              <w:t xml:space="preserve">XAI</w:t>
            </w:r>
          </w:p>
        </w:tc>
        <w:tc>
          <w:tcPr>
            <w:tcW w:w="400" w:type="dxa"/>
            <w:vAlign w:val="center"/>
          </w:tcPr>
          <w:p>
            <w:pPr>
              <w:spacing w:before="30" w:after="30" w:line="259" w:lineRule="auto"/>
              <w:jc w:val="left"/>
            </w:pPr>
            <w:r>
              <w:rPr>
                <w:rFonts w:ascii="Times New Roman" w:hAnsi="Times New Roman" w:cs="Times New Roman" w:eastAsia="Times New Roman"/>
                <w:sz w:val="24"/>
                <w:szCs w:val="24"/>
              </w:rPr>
              <w:t xml:space="preserve">–</w:t>
            </w:r>
          </w:p>
        </w:tc>
        <w:tc>
          <w:tcPr>
            <w:tcW w:w="6887" w:type="dxa"/>
            <w:vAlign w:val="center"/>
          </w:tcPr>
          <w:p>
            <w:pPr>
              <w:spacing w:before="30" w:after="30" w:line="259" w:lineRule="auto"/>
              <w:jc w:val="left"/>
            </w:pPr>
            <w:r>
              <w:rPr>
                <w:rFonts w:ascii="Times New Roman" w:hAnsi="Times New Roman" w:cs="Times New Roman" w:eastAsia="Times New Roman"/>
                <w:sz w:val="24"/>
                <w:szCs w:val="24"/>
              </w:rPr>
              <w:t xml:space="preserve">Explainable Artificial Intelligence</w:t>
            </w:r>
          </w:p>
        </w:tc>
      </w:tr>
    </w:tbl>
    <w:p w:rsidR="00000000" w:rsidDel="00000000" w:rsidP="00000000" w:rsidRDefault="00000000" w:rsidRPr="00000000" w14:paraId="000000C8">
      <w:pPr>
        <w:rPr/>
        <w:sectPr>
          <w:headerReference r:id="rId16" w:type="default"/>
          <w:footerReference r:id="rId17" w:type="default"/>
          <w:type w:val="nextPage"/>
          <w:pgSz w:h="16838" w:w="11906" w:orient="portrait"/>
          <w:pgMar w:bottom="1418" w:top="1418" w:left="1985" w:right="1134" w:header="709" w:footer="709"/>
          <w:pgNumType w:fmt="lowerRoman"/>
        </w:sectPr>
      </w:pPr>
      <w:r w:rsidDel="00000000" w:rsidR="00000000" w:rsidRPr="00000000">
        <w:rPr>
          <w:rtl w:val="0"/>
        </w:rPr>
        <w:tab/>
      </w:r>
    </w:p>
    <w:p>
      <w:pPr>
        <w:pStyle w:val="Heading1"/>
        <w:keepNext/>
        <w:spacing w:before="0" w:after="360" w:line="480" w:lineRule="auto"/>
        <w:ind w:left="0" w:hanging="0"/>
        <w:jc w:val="center"/>
      </w:pPr>
      <w:bookmarkStart w:id="5001" w:name="_Toc900001"/>
      <w:r>
        <w:rPr>
          <w:rFonts w:ascii="Times New Roman" w:hAnsi="Times New Roman" w:cs="Times New Roman" w:eastAsia="Times New Roman"/>
          <w:b/>
          <w:bCs/>
          <w:sz w:val="28"/>
          <w:szCs w:val="28"/>
        </w:rPr>
        <w:t xml:space="preserve">CHAPTER 1</w:t>
      </w:r>
      <w:r>
        <w:br/>
      </w:r>
      <w:r>
        <w:rPr>
          <w:rFonts w:ascii="Times New Roman" w:hAnsi="Times New Roman" w:cs="Times New Roman" w:eastAsia="Times New Roman"/>
          <w:b/>
          <w:bCs/>
          <w:sz w:val="28"/>
          <w:szCs w:val="28"/>
        </w:rPr>
        <w:t xml:space="preserve">INTRODUCTION</w:t>
      </w:r>
      <w:bookmarkEnd w:id="5001"/>
    </w:p>
    <w:p>
      <w:pPr>
        <w:pStyle w:val="Heading2"/>
        <w:keepNext/>
        <w:tabs>
          <w:tab w:val="left" w:pos="850"/>
        </w:tabs>
        <w:spacing w:before="240" w:after="120" w:line="360" w:lineRule="auto"/>
        <w:ind w:left="850" w:hanging="850"/>
      </w:pPr>
      <w:bookmarkStart w:id="5002" w:name="_Toc900002"/>
      <w:r>
        <w:rPr>
          <w:rFonts w:ascii="Times New Roman" w:hAnsi="Times New Roman" w:cs="Times New Roman" w:eastAsia="Times New Roman"/>
          <w:b/>
          <w:bCs/>
          <w:smallCaps/>
          <w:sz w:val="24"/>
          <w:szCs w:val="24"/>
        </w:rPr>
        <w:t xml:space="preserve">1.1</w:t>
        <w:tab/>
        <w:t xml:space="preserve">Background</w:t>
      </w:r>
      <w:bookmarkEnd w:id="5002"/>
    </w:p>
    <w:p>
      <w:pPr>
        <w:spacing w:before="0" w:after="100" w:line="360" w:lineRule="auto"/>
        <w:ind w:firstLine="720"/>
        <w:jc w:val="both"/>
      </w:pPr>
      <w:r>
        <w:rPr>
          <w:rFonts w:ascii="Times New Roman" w:hAnsi="Times New Roman" w:cs="Times New Roman" w:eastAsia="Times New Roman"/>
          <w:sz w:val="24"/>
          <w:szCs w:val="24"/>
        </w:rPr>
        <w:t xml:space="preserve">Commercial insurance protects businesses against property damage, liability, business interruption and related risks. A commercial submission must describe the business in detail: who the applicant is, what it does, where it operates, what it owns, how its premises are built and protected, and what losses it has suffered. An agent or broker prepares it, and an underwriter at the insurer decides whether, on what terms and at what price to accept the risk.</w:t>
      </w:r>
    </w:p>
    <w:p>
      <w:pPr>
        <w:spacing w:before="0" w:after="100" w:line="360" w:lineRule="auto"/>
        <w:ind w:firstLine="720"/>
        <w:jc w:val="both"/>
      </w:pPr>
      <w:r>
        <w:rPr>
          <w:rFonts w:ascii="Times New Roman" w:hAnsi="Times New Roman" w:cs="Times New Roman" w:eastAsia="Times New Roman"/>
          <w:sz w:val="24"/>
          <w:szCs w:val="24"/>
        </w:rPr>
        <w:t xml:space="preserve">A submission is therefore a bundle of evidence: an application such as ACORD 125 with line sections such as ACORD 140, plus a statement of values (SOV), loss runs, financial statements, valuation reports and certificates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Each document restates some of the same facts from a different source and time (Table 1.1); every fact reported twice is an opportunity for disagreement.</w:t>
      </w:r>
    </w:p>
    <w:p>
      <w:pPr>
        <w:keepNext/>
        <w:spacing w:before="200" w:after="100" w:line="276" w:lineRule="auto"/>
        <w:jc w:val="center"/>
      </w:pPr>
      <w:bookmarkStart w:id="5003" w:name="_Toc900003"/>
      <w:r>
        <w:rPr>
          <w:rFonts w:ascii="Times New Roman" w:hAnsi="Times New Roman" w:cs="Times New Roman" w:eastAsia="Times New Roman"/>
          <w:b/>
          <w:bCs/>
          <w:sz w:val="22"/>
          <w:szCs w:val="22"/>
        </w:rPr>
        <w:t xml:space="preserve">Table 1.1</w:t>
      </w:r>
      <w:r>
        <w:rPr>
          <w:rFonts w:ascii="Times New Roman" w:hAnsi="Times New Roman" w:cs="Times New Roman" w:eastAsia="Times New Roman"/>
          <w:sz w:val="22"/>
          <w:szCs w:val="22"/>
        </w:rPr>
        <w:t xml:space="preserve">  Facts restated across typical commercial property submission documents</w:t>
      </w:r>
      <w:bookmarkEnd w:id="500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196"/>
        <w:gridCol w:w="1230"/>
        <w:gridCol w:w="702"/>
        <w:gridCol w:w="1142"/>
        <w:gridCol w:w="1142"/>
        <w:gridCol w:w="966"/>
        <w:gridCol w:w="1409"/>
      </w:tblGrid>
      <w:tr>
        <w:trPr>
          <w:cantSplit/>
          <w:tblHeader/>
        </w:trPr>
        <w:tc>
          <w:tcPr>
            <w:tcW w:w="2196"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Fact</w:t>
            </w:r>
          </w:p>
        </w:tc>
        <w:tc>
          <w:tcPr>
            <w:tcW w:w="1230"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Application</w:t>
            </w:r>
          </w:p>
        </w:tc>
        <w:tc>
          <w:tcPr>
            <w:tcW w:w="702"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SOV</w:t>
            </w:r>
          </w:p>
        </w:tc>
        <w:tc>
          <w:tcPr>
            <w:tcW w:w="1142"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Financials</w:t>
            </w:r>
          </w:p>
        </w:tc>
        <w:tc>
          <w:tcPr>
            <w:tcW w:w="1142"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Valuation</w:t>
            </w:r>
          </w:p>
        </w:tc>
        <w:tc>
          <w:tcPr>
            <w:tcW w:w="966"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Loss runs</w:t>
            </w:r>
          </w:p>
        </w:tc>
        <w:tc>
          <w:tcPr>
            <w:tcW w:w="1409"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Fire certificate</w:t>
            </w:r>
          </w:p>
        </w:tc>
      </w:tr>
      <w:tr>
        <w:trPr>
          <w:cantSplit/>
        </w:trPr>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Insured legal name</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70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966"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409"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r>
      <w:tr>
        <w:trPr>
          <w:cantSplit/>
        </w:trPr>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Risk location and address</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70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966"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409"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r>
      <w:tr>
        <w:trPr>
          <w:cantSplit/>
        </w:trPr>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Annual revenue</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70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966"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409"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r>
      <w:tr>
        <w:trPr>
          <w:cantSplit/>
        </w:trPr>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Building and contents values</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70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966"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409"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r>
      <w:tr>
        <w:trPr>
          <w:cantSplit/>
        </w:trPr>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Occupancy and construction</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70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966"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409"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r>
      <w:tr>
        <w:trPr>
          <w:cantSplit/>
        </w:trPr>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Prior losses</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70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966"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409"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r>
      <w:tr>
        <w:trPr>
          <w:cantSplit/>
        </w:trPr>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Hazardous materials</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70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142"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966"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c>
          <w:tcPr>
            <w:tcW w:w="1409" w:type="dxa"/>
            <w:vAlign w:val="center"/>
          </w:tcPr>
          <w:p>
            <w:pPr>
              <w:spacing w:before="20" w:after="20" w:line="240" w:lineRule="auto"/>
              <w:jc w:val="center"/>
            </w:pPr>
            <w:r>
              <w:rPr>
                <w:rFonts w:ascii="Times New Roman" w:hAnsi="Times New Roman" w:cs="Times New Roman" w:eastAsia="Times New Roman"/>
                <w:sz w:val="19"/>
                <w:szCs w:val="19"/>
              </w:rPr>
              <w:t xml:space="preserve">●</w:t>
            </w:r>
          </w:p>
        </w:tc>
      </w:tr>
    </w:tbl>
    <w:p>
      <w:pPr>
        <w:spacing w:before="40" w:after="160" w:line="240" w:lineRule="auto"/>
        <w:jc w:val="left"/>
      </w:pPr>
      <w:r>
        <w:rPr>
          <w:rFonts w:ascii="Times New Roman" w:hAnsi="Times New Roman" w:cs="Times New Roman" w:eastAsia="Times New Roman"/>
          <w:i/>
          <w:iCs/>
          <w:sz w:val="19"/>
          <w:szCs w:val="19"/>
        </w:rPr>
        <w:t xml:space="preserve">● usually stated; ○ sometimes stated; – not applicable.</w:t>
      </w:r>
    </w:p>
    <w:p>
      <w:pPr>
        <w:spacing w:before="0" w:after="100" w:line="360" w:lineRule="auto"/>
        <w:ind w:firstLine="720"/>
        <w:jc w:val="both"/>
      </w:pPr>
      <w:r>
        <w:rPr>
          <w:rFonts w:ascii="Times New Roman" w:hAnsi="Times New Roman" w:cs="Times New Roman" w:eastAsia="Times New Roman"/>
          <w:sz w:val="24"/>
          <w:szCs w:val="24"/>
        </w:rPr>
        <w:t xml:space="preserve">In Guidewire PolicyCenter, a new-business submission is a job that progresses towards quoting, binding and issuance </w:t>
      </w:r>
      <w:r>
        <w:rPr>
          <w:rFonts w:ascii="Times New Roman" w:hAnsi="Times New Roman" w:cs="Times New Roman" w:eastAsia="Times New Roman"/>
          <w:sz w:val="24"/>
          <w:szCs w:val="24"/>
        </w:rPr>
        <w:t xml:space="preserve">[2]</w:t>
      </w:r>
      <w:r>
        <w:rPr>
          <w:rFonts w:ascii="Times New Roman" w:hAnsi="Times New Roman" w:cs="Times New Roman" w:eastAsia="Times New Roman"/>
          <w:sz w:val="24"/>
          <w:szCs w:val="24"/>
        </w:rPr>
        <w:t xml:space="preserve">. Two PolicyCenter constructs are central here: question sets for pre-qualification and underwriting questions, and underwriting issues, flags on a job that need approval within the reviewer’s authority </w:t>
      </w:r>
      <w:r>
        <w:rPr>
          <w:rFonts w:ascii="Times New Roman" w:hAnsi="Times New Roman" w:cs="Times New Roman" w:eastAsia="Times New Roman"/>
          <w:sz w:val="24"/>
          <w:szCs w:val="24"/>
        </w:rPr>
        <w:t xml:space="preserve">[3]</w:t>
      </w:r>
      <w:r>
        <w:rPr>
          <w:rFonts w:ascii="Times New Roman" w:hAnsi="Times New Roman" w:cs="Times New Roman" w:eastAsia="Times New Roman"/>
          <w:sz w:val="24"/>
          <w:szCs w:val="24"/>
        </w:rPr>
        <w:t xml:space="preserve">; referral reasons play a similar role for in-force policies </w:t>
      </w:r>
      <w:r>
        <w:rPr>
          <w:rFonts w:ascii="Times New Roman" w:hAnsi="Times New Roman" w:cs="Times New Roman" w:eastAsia="Times New Roman"/>
          <w:sz w:val="24"/>
          <w:szCs w:val="24"/>
        </w:rPr>
        <w:t xml:space="preserve">[4]</w:t>
      </w:r>
      <w:r>
        <w:rPr>
          <w:rFonts w:ascii="Times New Roman" w:hAnsi="Times New Roman" w:cs="Times New Roman" w:eastAsia="Times New Roman"/>
          <w:sz w:val="24"/>
          <w:szCs w:val="24"/>
        </w:rPr>
        <w:t xml:space="preserve">. The project adopts this vocabulary but implements it independently as a full-stack web application, not as a PolicyCenter configuration.</w:t>
      </w:r>
    </w:p>
    <w:p>
      <w:pPr>
        <w:pStyle w:val="Heading2"/>
        <w:keepNext/>
        <w:tabs>
          <w:tab w:val="left" w:pos="850"/>
        </w:tabs>
        <w:spacing w:before="240" w:after="120" w:line="360" w:lineRule="auto"/>
        <w:ind w:left="850" w:hanging="850"/>
      </w:pPr>
      <w:bookmarkStart w:id="5004" w:name="_Toc900004"/>
      <w:r>
        <w:rPr>
          <w:rFonts w:ascii="Times New Roman" w:hAnsi="Times New Roman" w:cs="Times New Roman" w:eastAsia="Times New Roman"/>
          <w:b/>
          <w:bCs/>
          <w:smallCaps/>
          <w:sz w:val="24"/>
          <w:szCs w:val="24"/>
        </w:rPr>
        <w:t xml:space="preserve">1.2</w:t>
        <w:tab/>
        <w:t xml:space="preserve">Problem Statement</w:t>
      </w:r>
      <w:bookmarkEnd w:id="5004"/>
    </w:p>
    <w:p>
      <w:pPr>
        <w:spacing w:before="0" w:after="100" w:line="360" w:lineRule="auto"/>
        <w:ind w:firstLine="720"/>
        <w:jc w:val="both"/>
      </w:pPr>
      <w:r>
        <w:rPr>
          <w:rFonts w:ascii="Times New Roman" w:hAnsi="Times New Roman" w:cs="Times New Roman" w:eastAsia="Times New Roman"/>
          <w:sz w:val="24"/>
          <w:szCs w:val="24"/>
        </w:rPr>
        <w:t xml:space="preserve">Commercial submissions need different information, documents, validations and checks depending on the product, the applicant and the risk: a retail shop and a chemical factory may both seek property cover, yet need very different evidence. Static forms and fixed checklists cannot express this, and lead to unnecessary questions, incomplete submissions, inconsistent documents, repeated information requests and missed underwriting requirements.</w:t>
      </w:r>
    </w:p>
    <w:p>
      <w:pPr>
        <w:spacing w:before="0" w:after="100" w:line="360" w:lineRule="auto"/>
        <w:ind w:firstLine="720"/>
        <w:jc w:val="both"/>
      </w:pPr>
      <w:r>
        <w:rPr>
          <w:rFonts w:ascii="Times New Roman" w:hAnsi="Times New Roman" w:cs="Times New Roman" w:eastAsia="Times New Roman"/>
          <w:sz w:val="24"/>
          <w:szCs w:val="24"/>
        </w:rPr>
        <w:t xml:space="preserve">Checklist intake answers the question “Has the document been uploaded?”. It does not answer the more important question “Does the information across the submission actually agree, and is it sufficient?” (Fig. 1.1). The problem addressed by this project is therefore:</w:t>
      </w:r>
    </w:p>
    <w:p>
      <w:pPr>
        <w:pBdr>
          <w:left w:val="single" w:sz="24" w:space="8" w:color="C05A1A"/>
        </w:pBdr>
        <w:shd w:val="clear" w:color="auto" w:fill="FBEFE5"/>
        <w:spacing w:before="120" w:after="200" w:line="360" w:lineRule="auto"/>
        <w:ind w:left="567" w:right="567"/>
        <w:jc w:val="both"/>
      </w:pPr>
      <w:r>
        <w:rPr>
          <w:rFonts w:ascii="Times New Roman" w:hAnsi="Times New Roman" w:cs="Times New Roman" w:eastAsia="Times New Roman"/>
          <w:i/>
          <w:iCs/>
          <w:sz w:val="24"/>
          <w:szCs w:val="24"/>
        </w:rPr>
        <w:t xml:space="preserve">How can an insurance submission be dynamically evaluated to determine what information and evidence is required, whether the submitted information is consistent and sufficient, and what still requires underwriting attention?</w:t>
      </w:r>
    </w:p>
    <w:p>
      <w:pPr>
        <w:keepNext/>
        <w:spacing w:before="160" w:after="60" w:line="240" w:lineRule="auto"/>
        <w:jc w:val="center"/>
      </w:pPr>
      <w:r>
        <w:drawing>
          <wp:inline distT="0" distB="0" distL="0" distR="0">
            <wp:extent cx="5120640" cy="3275703"/>
            <wp:effectExtent l="0" t="0" r="0" b="0"/>
            <wp:docPr id="101" name="Figure 1.1" descr="Checklist intake compared with evidence assurance for the same submission"/>
            <wp:cNvGraphicFramePr>
              <a:graphicFrameLocks noChangeAspect="1"/>
            </wp:cNvGraphicFramePr>
            <a:graphic>
              <a:graphicData uri="http://schemas.openxmlformats.org/drawingml/2006/picture">
                <pic:pic>
                  <pic:nvPicPr>
                    <pic:cNvPr id="101" name="Figure 1.1"/>
                    <pic:cNvPicPr/>
                  </pic:nvPicPr>
                  <pic:blipFill>
                    <a:blip r:embed="rIdFig1"/>
                    <a:stretch>
                      <a:fillRect/>
                    </a:stretch>
                  </pic:blipFill>
                  <pic:spPr>
                    <a:xfrm>
                      <a:off x="0" y="0"/>
                      <a:ext cx="5120640" cy="3275703"/>
                    </a:xfrm>
                    <a:prstGeom prst="rect">
                      <a:avLst/>
                    </a:prstGeom>
                  </pic:spPr>
                </pic:pic>
              </a:graphicData>
            </a:graphic>
          </wp:inline>
        </w:drawing>
      </w:r>
    </w:p>
    <w:p>
      <w:pPr>
        <w:spacing w:before="60" w:after="240" w:line="276" w:lineRule="auto"/>
        <w:jc w:val="center"/>
      </w:pPr>
      <w:bookmarkStart w:id="5005" w:name="_Toc900005"/>
      <w:r>
        <w:rPr>
          <w:rFonts w:ascii="Times New Roman" w:hAnsi="Times New Roman" w:cs="Times New Roman" w:eastAsia="Times New Roman"/>
          <w:b/>
          <w:bCs/>
          <w:sz w:val="22"/>
          <w:szCs w:val="22"/>
        </w:rPr>
        <w:t xml:space="preserve">Figure 1.1</w:t>
      </w:r>
      <w:r>
        <w:rPr>
          <w:rFonts w:ascii="Times New Roman" w:hAnsi="Times New Roman" w:cs="Times New Roman" w:eastAsia="Times New Roman"/>
          <w:sz w:val="22"/>
          <w:szCs w:val="22"/>
        </w:rPr>
        <w:t xml:space="preserve">  Checklist intake compared with evidence assurance for the same submission</w:t>
      </w:r>
      <w:bookmarkEnd w:id="5005"/>
    </w:p>
    <w:p>
      <w:pPr>
        <w:pStyle w:val="Heading2"/>
        <w:keepNext/>
        <w:tabs>
          <w:tab w:val="left" w:pos="850"/>
        </w:tabs>
        <w:spacing w:before="240" w:after="120" w:line="360" w:lineRule="auto"/>
        <w:ind w:left="850" w:hanging="850"/>
      </w:pPr>
      <w:bookmarkStart w:id="5006" w:name="_Toc900006"/>
      <w:r>
        <w:rPr>
          <w:rFonts w:ascii="Times New Roman" w:hAnsi="Times New Roman" w:cs="Times New Roman" w:eastAsia="Times New Roman"/>
          <w:b/>
          <w:bCs/>
          <w:smallCaps/>
          <w:sz w:val="24"/>
          <w:szCs w:val="24"/>
        </w:rPr>
        <w:t xml:space="preserve">1.3</w:t>
        <w:tab/>
        <w:t xml:space="preserve">Motivation</w:t>
      </w:r>
      <w:bookmarkEnd w:id="5006"/>
    </w:p>
    <w:p>
      <w:pPr>
        <w:spacing w:before="0" w:after="100" w:line="360" w:lineRule="auto"/>
        <w:ind w:firstLine="720"/>
        <w:jc w:val="both"/>
      </w:pPr>
      <w:r>
        <w:rPr>
          <w:rFonts w:ascii="Times New Roman" w:hAnsi="Times New Roman" w:cs="Times New Roman" w:eastAsia="Times New Roman"/>
          <w:sz w:val="24"/>
          <w:szCs w:val="24"/>
        </w:rPr>
        <w:t xml:space="preserve">Accenture and The Institutes found that underwriters spend around 40% of their time on administrative tasks and only about 30% on underwriting </w:t>
      </w:r>
      <w:r>
        <w:rPr>
          <w:rFonts w:ascii="Times New Roman" w:hAnsi="Times New Roman" w:cs="Times New Roman" w:eastAsia="Times New Roman"/>
          <w:sz w:val="24"/>
          <w:szCs w:val="24"/>
        </w:rPr>
        <w:t xml:space="preserve">[5]</w:t>
      </w:r>
      <w:r>
        <w:rPr>
          <w:rFonts w:ascii="Times New Roman" w:hAnsi="Times New Roman" w:cs="Times New Roman" w:eastAsia="Times New Roman"/>
          <w:sz w:val="24"/>
          <w:szCs w:val="24"/>
        </w:rPr>
        <w:t xml:space="preserve">, much of it chasing documents and reconciling figures. Data quality and transparency are preconditions for AI gains </w:t>
      </w:r>
      <w:r>
        <w:rPr>
          <w:rFonts w:ascii="Times New Roman" w:hAnsi="Times New Roman" w:cs="Times New Roman" w:eastAsia="Times New Roman"/>
          <w:sz w:val="24"/>
          <w:szCs w:val="24"/>
        </w:rPr>
        <w:t xml:space="preserve">[6]</w:t>
      </w:r>
      <w:r>
        <w:rPr>
          <w:rFonts w:ascii="Times New Roman" w:hAnsi="Times New Roman" w:cs="Times New Roman" w:eastAsia="Times New Roman"/>
          <w:sz w:val="24"/>
          <w:szCs w:val="24"/>
        </w:rPr>
        <w:t xml:space="preserve">, and supervisors expect explainable, human-overseen, documented automation </w:t>
      </w:r>
      <w:r>
        <w:rPr>
          <w:rFonts w:ascii="Times New Roman" w:hAnsi="Times New Roman" w:cs="Times New Roman" w:eastAsia="Times New Roman"/>
          <w:sz w:val="24"/>
          <w:szCs w:val="24"/>
        </w:rPr>
        <w:t xml:space="preserve">[7]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[8]</w:t>
      </w:r>
      <w:r>
        <w:rPr>
          <w:rFonts w:ascii="Times New Roman" w:hAnsi="Times New Roman" w:cs="Times New Roman" w:eastAsia="Times New Roman"/>
          <w:sz w:val="24"/>
          <w:szCs w:val="24"/>
        </w:rPr>
        <w:t xml:space="preserve">. Surfacing evidence gaps and conflicts early, with reasons and records, addresses both.</w:t>
      </w:r>
    </w:p>
    <w:p>
      <w:pPr>
        <w:pStyle w:val="Heading2"/>
        <w:keepNext/>
        <w:tabs>
          <w:tab w:val="left" w:pos="850"/>
        </w:tabs>
        <w:spacing w:before="240" w:after="120" w:line="360" w:lineRule="auto"/>
        <w:ind w:left="850" w:hanging="850"/>
      </w:pPr>
      <w:bookmarkStart w:id="5007" w:name="_Toc900007"/>
      <w:r>
        <w:rPr>
          <w:rFonts w:ascii="Times New Roman" w:hAnsi="Times New Roman" w:cs="Times New Roman" w:eastAsia="Times New Roman"/>
          <w:b/>
          <w:bCs/>
          <w:smallCaps/>
          <w:sz w:val="24"/>
          <w:szCs w:val="24"/>
        </w:rPr>
        <w:t xml:space="preserve">1.4</w:t>
        <w:tab/>
        <w:t xml:space="preserve">Objectives of the Study</w:t>
      </w:r>
      <w:bookmarkEnd w:id="5007"/>
    </w:p>
    <w:p>
      <w:pPr>
        <w:numPr>
          <w:ilvl w:val="0"/>
          <w:numId w:val="101"/>
        </w:numPr>
        <w:spacing w:before="0" w:after="60" w:line="360" w:lineRule="auto"/>
        <w:jc w:val="both"/>
      </w:pPr>
      <w:r>
        <w:rPr>
          <w:rFonts w:ascii="Times New Roman" w:hAnsi="Times New Roman" w:cs="Times New Roman" w:eastAsia="Times New Roman"/>
          <w:sz w:val="24"/>
          <w:szCs w:val="24"/>
        </w:rPr>
        <w:t xml:space="preserve">Model a PolicyCenter-oriented submission workflow for two commercial lines.</w:t>
      </w:r>
    </w:p>
    <w:p>
      <w:pPr>
        <w:numPr>
          <w:ilvl w:val="0"/>
          <w:numId w:val="101"/>
        </w:numPr>
        <w:spacing w:before="0" w:after="60" w:line="360" w:lineRule="auto"/>
        <w:jc w:val="both"/>
      </w:pPr>
      <w:r>
        <w:rPr>
          <w:rFonts w:ascii="Times New Roman" w:hAnsi="Times New Roman" w:cs="Times New Roman" w:eastAsia="Times New Roman"/>
          <w:sz w:val="24"/>
          <w:szCs w:val="24"/>
        </w:rPr>
        <w:t xml:space="preserve">Design a Requirement Engine that derives questions and documents from product, answers, risk and extracted evidence.</w:t>
      </w:r>
    </w:p>
    <w:p>
      <w:pPr>
        <w:numPr>
          <w:ilvl w:val="0"/>
          <w:numId w:val="101"/>
        </w:numPr>
        <w:spacing w:before="0" w:after="60" w:line="360" w:lineRule="auto"/>
        <w:jc w:val="both"/>
      </w:pPr>
      <w:r>
        <w:rPr>
          <w:rFonts w:ascii="Times New Roman" w:hAnsi="Times New Roman" w:cs="Times New Roman" w:eastAsia="Times New Roman"/>
          <w:sz w:val="24"/>
          <w:szCs w:val="24"/>
        </w:rPr>
        <w:t xml:space="preserve">Design document extraction with source references, using a large language model (LLM) only where it helps.</w:t>
      </w:r>
    </w:p>
    <w:p>
      <w:pPr>
        <w:numPr>
          <w:ilvl w:val="0"/>
          <w:numId w:val="101"/>
        </w:numPr>
        <w:spacing w:before="0" w:after="60" w:line="360" w:lineRule="auto"/>
        <w:jc w:val="both"/>
      </w:pPr>
      <w:r>
        <w:rPr>
          <w:rFonts w:ascii="Times New Roman" w:hAnsi="Times New Roman" w:cs="Times New Roman" w:eastAsia="Times New Roman"/>
          <w:sz w:val="24"/>
          <w:szCs w:val="24"/>
        </w:rPr>
        <w:t xml:space="preserve">Normalize all values to canonical fields, units, currencies and formats.</w:t>
      </w:r>
    </w:p>
    <w:p>
      <w:pPr>
        <w:numPr>
          <w:ilvl w:val="0"/>
          <w:numId w:val="101"/>
        </w:numPr>
        <w:spacing w:before="0" w:after="60" w:line="360" w:lineRule="auto"/>
        <w:jc w:val="both"/>
      </w:pPr>
      <w:r>
        <w:rPr>
          <w:rFonts w:ascii="Times New Roman" w:hAnsi="Times New Roman" w:cs="Times New Roman" w:eastAsia="Times New Roman"/>
          <w:sz w:val="24"/>
          <w:szCs w:val="24"/>
        </w:rPr>
        <w:t xml:space="preserve">Design a deterministic Consistency Engine for conflicting, missing, expired and insufficient evidence.</w:t>
      </w:r>
    </w:p>
    <w:p>
      <w:pPr>
        <w:numPr>
          <w:ilvl w:val="0"/>
          <w:numId w:val="101"/>
        </w:numPr>
        <w:spacing w:before="0" w:after="60" w:line="360" w:lineRule="auto"/>
        <w:jc w:val="both"/>
      </w:pPr>
      <w:r>
        <w:rPr>
          <w:rFonts w:ascii="Times New Roman" w:hAnsi="Times New Roman" w:cs="Times New Roman" w:eastAsia="Times New Roman"/>
          <w:sz w:val="24"/>
          <w:szCs w:val="24"/>
        </w:rPr>
        <w:t xml:space="preserve">Explain every requirement and issue by the rule and facts that produced it.</w:t>
      </w:r>
    </w:p>
    <w:p>
      <w:pPr>
        <w:numPr>
          <w:ilvl w:val="0"/>
          <w:numId w:val="101"/>
        </w:numPr>
        <w:spacing w:before="0" w:after="60" w:line="360" w:lineRule="auto"/>
        <w:jc w:val="both"/>
      </w:pPr>
      <w:r>
        <w:rPr>
          <w:rFonts w:ascii="Times New Roman" w:hAnsi="Times New Roman" w:cs="Times New Roman" w:eastAsia="Times New Roman"/>
          <w:sz w:val="24"/>
          <w:szCs w:val="24"/>
        </w:rPr>
        <w:t xml:space="preserve">Provide an assurance dashboard, evidence view, underwriter actions and an audit trail.</w:t>
      </w:r>
    </w:p>
    <w:p>
      <w:pPr>
        <w:numPr>
          <w:ilvl w:val="0"/>
          <w:numId w:val="101"/>
        </w:numPr>
        <w:spacing w:before="0" w:after="60" w:line="360" w:lineRule="auto"/>
        <w:jc w:val="both"/>
      </w:pPr>
      <w:r>
        <w:rPr>
          <w:rFonts w:ascii="Times New Roman" w:hAnsi="Times New Roman" w:cs="Times New Roman" w:eastAsia="Times New Roman"/>
          <w:sz w:val="24"/>
          <w:szCs w:val="24"/>
        </w:rPr>
        <w:t xml:space="preserve">Plan an evaluation on synthetic submissions with seeded inconsistencies.</w:t>
      </w:r>
    </w:p>
    <w:p>
      <w:pPr>
        <w:pStyle w:val="Heading2"/>
        <w:keepNext/>
        <w:tabs>
          <w:tab w:val="left" w:pos="850"/>
        </w:tabs>
        <w:spacing w:before="240" w:after="120" w:line="360" w:lineRule="auto"/>
        <w:ind w:left="850" w:hanging="850"/>
      </w:pPr>
      <w:bookmarkStart w:id="5008" w:name="_Toc900008"/>
      <w:r>
        <w:rPr>
          <w:rFonts w:ascii="Times New Roman" w:hAnsi="Times New Roman" w:cs="Times New Roman" w:eastAsia="Times New Roman"/>
          <w:b/>
          <w:bCs/>
          <w:smallCaps/>
          <w:sz w:val="24"/>
          <w:szCs w:val="24"/>
        </w:rPr>
        <w:t xml:space="preserve">1.5</w:t>
        <w:tab/>
        <w:t xml:space="preserve">Scope of the Project</w:t>
      </w:r>
      <w:bookmarkEnd w:id="5008"/>
    </w:p>
    <w:p>
      <w:pPr>
        <w:spacing w:before="0" w:after="100" w:line="360" w:lineRule="auto"/>
        <w:ind w:firstLine="0"/>
        <w:jc w:val="both"/>
      </w:pPr>
      <w:r>
        <w:rPr>
          <w:rFonts w:ascii="Times New Roman" w:hAnsi="Times New Roman" w:cs="Times New Roman" w:eastAsia="Times New Roman"/>
          <w:b/>
          <w:bCs/>
          <w:sz w:val="24"/>
          <w:szCs w:val="24"/>
        </w:rPr>
        <w:t xml:space="preserve">In scope:</w:t>
      </w:r>
      <w:r>
        <w:rPr>
          <w:rFonts w:ascii="Times New Roman" w:hAnsi="Times New Roman" w:cs="Times New Roman" w:eastAsia="Times New Roman"/>
          <w:sz w:val="24"/>
          <w:szCs w:val="24"/>
        </w:rPr>
        <w:t xml:space="preserve"> Agent, Underwriter and Administrator roles; Commercial Property and General Liability; application, SOV, financials, loss runs, valuation, certificate and hazardous-material documents; adaptive requirements, extraction, consistency, readiness, underwriter actions and audit trail, on synthetic data. </w:t>
      </w:r>
      <w:r>
        <w:rPr>
          <w:rFonts w:ascii="Times New Roman" w:hAnsi="Times New Roman" w:cs="Times New Roman" w:eastAsia="Times New Roman"/>
          <w:b/>
          <w:bCs/>
          <w:sz w:val="24"/>
          <w:szCs w:val="24"/>
        </w:rPr>
        <w:t xml:space="preserve">Out of scope:</w:t>
      </w:r>
      <w:r>
        <w:rPr>
          <w:rFonts w:ascii="Times New Roman" w:hAnsi="Times New Roman" w:cs="Times New Roman" w:eastAsia="Times New Roman"/>
          <w:sz w:val="24"/>
          <w:szCs w:val="24"/>
        </w:rPr>
        <w:t xml:space="preserve"> rating, quoting and binding; live PolicyCenter integration; automated acceptance or declination; fraud scoring; external risk data; real personal data.</w:t>
      </w:r>
    </w:p>
    <w:p>
      <w:pPr>
        <w:pStyle w:val="Heading2"/>
        <w:keepNext/>
        <w:tabs>
          <w:tab w:val="left" w:pos="850"/>
        </w:tabs>
        <w:spacing w:before="240" w:after="120" w:line="360" w:lineRule="auto"/>
        <w:ind w:left="850" w:hanging="850"/>
      </w:pPr>
      <w:bookmarkStart w:id="5009" w:name="_Toc900009"/>
      <w:r>
        <w:rPr>
          <w:rFonts w:ascii="Times New Roman" w:hAnsi="Times New Roman" w:cs="Times New Roman" w:eastAsia="Times New Roman"/>
          <w:b/>
          <w:bCs/>
          <w:smallCaps/>
          <w:sz w:val="24"/>
          <w:szCs w:val="24"/>
        </w:rPr>
        <w:t xml:space="preserve">1.6</w:t>
        <w:tab/>
        <w:t xml:space="preserve">Contribution and Novelty</w:t>
      </w:r>
      <w:bookmarkEnd w:id="5009"/>
    </w:p>
    <w:p>
      <w:pPr>
        <w:spacing w:before="0" w:after="100" w:line="360" w:lineRule="auto"/>
        <w:ind w:firstLine="720"/>
        <w:jc w:val="both"/>
      </w:pPr>
      <w:r>
        <w:rPr>
          <w:rFonts w:ascii="Times New Roman" w:hAnsi="Times New Roman" w:cs="Times New Roman" w:eastAsia="Times New Roman"/>
          <w:sz w:val="24"/>
          <w:szCs w:val="24"/>
        </w:rPr>
        <w:t xml:space="preserve">The project does not claim that AI document extraction </w:t>
      </w:r>
      <w:r>
        <w:rPr>
          <w:rFonts w:ascii="Times New Roman" w:hAnsi="Times New Roman" w:cs="Times New Roman" w:eastAsia="Times New Roman"/>
          <w:sz w:val="24"/>
          <w:szCs w:val="24"/>
        </w:rPr>
        <w:t xml:space="preserve">[9]</w:t>
      </w:r>
      <w:r>
        <w:rPr>
          <w:rFonts w:ascii="Times New Roman" w:hAnsi="Times New Roman" w:cs="Times New Roman" w:eastAsia="Times New Roman"/>
          <w:sz w:val="24"/>
          <w:szCs w:val="24"/>
        </w:rPr>
        <w:t xml:space="preserve"> or dynamic questionnaires are new; both are established enabling components. The contribution is an evidence-assurance mechanism with two parts:</w:t>
      </w:r>
    </w:p>
    <w:p>
      <w:pPr>
        <w:numPr>
          <w:ilvl w:val="0"/>
          <w:numId w:val="102"/>
        </w:numPr>
        <w:spacing w:before="0" w:after="60" w:line="360" w:lineRule="auto"/>
        <w:jc w:val="both"/>
      </w:pPr>
      <w:r>
        <w:rPr>
          <w:rFonts w:ascii="Times New Roman" w:hAnsi="Times New Roman" w:cs="Times New Roman" w:eastAsia="Times New Roman"/>
          <w:b/>
          <w:bCs/>
          <w:sz w:val="24"/>
          <w:szCs w:val="24"/>
        </w:rPr>
        <w:t xml:space="preserve">Cross-document evidence consistency.</w:t>
      </w:r>
      <w:r>
        <w:rPr>
          <w:rFonts w:ascii="Times New Roman" w:hAnsi="Times New Roman" w:cs="Times New Roman" w:eastAsia="Times New Roman"/>
          <w:sz w:val="24"/>
          <w:szCs w:val="24"/>
        </w:rPr>
        <w:t xml:space="preserve"> Not only “Did you upload the document?” but “Does the information agree?”. If the application states a property value of ₹12M and the SOV ₹18M, the system reports: </w:t>
      </w:r>
      <w:r>
        <w:rPr>
          <w:rFonts w:ascii="Times New Roman" w:hAnsi="Times New Roman" w:cs="Times New Roman" w:eastAsia="Times New Roman"/>
          <w:i/>
          <w:iCs/>
          <w:sz w:val="24"/>
          <w:szCs w:val="24"/>
        </w:rPr>
        <w:t xml:space="preserve">Conflict: property valuation differs between submitted sources (difference 33.3%, tolerance 10%); underwriter review required.</w:t>
      </w:r>
    </w:p>
    <w:p>
      <w:pPr>
        <w:numPr>
          <w:ilvl w:val="0"/>
          <w:numId w:val="102"/>
        </w:numPr>
        <w:spacing w:before="0" w:after="60" w:line="360" w:lineRule="auto"/>
        <w:jc w:val="both"/>
      </w:pPr>
      <w:r>
        <w:rPr>
          <w:rFonts w:ascii="Times New Roman" w:hAnsi="Times New Roman" w:cs="Times New Roman" w:eastAsia="Times New Roman"/>
          <w:b/>
          <w:bCs/>
          <w:sz w:val="24"/>
          <w:szCs w:val="24"/>
        </w:rPr>
        <w:t xml:space="preserve">Explainable requirement reasoning.</w:t>
      </w:r>
      <w:r>
        <w:rPr>
          <w:rFonts w:ascii="Times New Roman" w:hAnsi="Times New Roman" w:cs="Times New Roman" w:eastAsia="Times New Roman"/>
          <w:sz w:val="24"/>
          <w:szCs w:val="24"/>
        </w:rPr>
        <w:t xml:space="preserve"> Instead of “Upload Fire Safety Certificate”: </w:t>
      </w:r>
      <w:r>
        <w:rPr>
          <w:rFonts w:ascii="Times New Roman" w:hAnsi="Times New Roman" w:cs="Times New Roman" w:eastAsia="Times New Roman"/>
          <w:i/>
          <w:iCs/>
          <w:sz w:val="24"/>
          <w:szCs w:val="24"/>
        </w:rPr>
        <w:t xml:space="preserve">Required because the submission indicates an industrial property (Factory) with hazardous material storage.</w:t>
      </w:r>
      <w:r>
        <w:rPr>
          <w:rFonts w:ascii="Times New Roman" w:hAnsi="Times New Roman" w:cs="Times New Roman" w:eastAsia="Times New Roman"/>
          <w:sz w:val="24"/>
          <w:szCs w:val="24"/>
        </w:rPr>
        <w:t xml:space="preserve"> Requirements triggered by facts found inside documents are explained the same way.</w:t>
      </w:r>
    </w:p>
    <w:p>
      <w:pPr>
        <w:pBdr>
          <w:left w:val="single" w:sz="24" w:space="8" w:color="C05A1A"/>
        </w:pBdr>
        <w:shd w:val="clear" w:color="auto" w:fill="FBEFE5"/>
        <w:spacing w:before="120" w:after="200" w:line="360" w:lineRule="auto"/>
        <w:ind w:left="567" w:right="567"/>
        <w:jc w:val="both"/>
      </w:pPr>
      <w:r>
        <w:rPr>
          <w:rFonts w:ascii="Times New Roman" w:hAnsi="Times New Roman" w:cs="Times New Roman" w:eastAsia="Times New Roman"/>
          <w:i/>
          <w:iCs/>
          <w:sz w:val="24"/>
          <w:szCs w:val="24"/>
        </w:rPr>
        <w:t xml:space="preserve">Novelty: an evidence-assurance layer that continuously evaluates the consistency and sufficiency of an evolving insurance submission and provides explainable reasons for additional underwriting requirements.</w:t>
      </w:r>
    </w:p>
    <w:p>
      <w:pPr>
        <w:spacing w:before="0" w:after="100" w:line="360" w:lineRule="auto"/>
        <w:ind w:firstLine="720"/>
        <w:jc w:val="both"/>
      </w:pPr>
      <w:r>
        <w:rPr>
          <w:rFonts w:ascii="Times New Roman" w:hAnsi="Times New Roman" w:cs="Times New Roman" w:eastAsia="Times New Roman"/>
          <w:sz w:val="24"/>
          <w:szCs w:val="24"/>
        </w:rPr>
        <w:t xml:space="preserve">Table 1.2 positions each component; this combination, not “adaptive forms”, is a design invariant.</w:t>
      </w:r>
    </w:p>
    <w:p>
      <w:pPr>
        <w:keepNext/>
        <w:spacing w:before="200" w:after="100" w:line="276" w:lineRule="auto"/>
        <w:jc w:val="center"/>
      </w:pPr>
      <w:bookmarkStart w:id="5010" w:name="_Toc900010"/>
      <w:r>
        <w:rPr>
          <w:rFonts w:ascii="Times New Roman" w:hAnsi="Times New Roman" w:cs="Times New Roman" w:eastAsia="Times New Roman"/>
          <w:b/>
          <w:bCs/>
          <w:sz w:val="22"/>
          <w:szCs w:val="22"/>
        </w:rPr>
        <w:t xml:space="preserve">Table 1.2</w:t>
      </w:r>
      <w:r>
        <w:rPr>
          <w:rFonts w:ascii="Times New Roman" w:hAnsi="Times New Roman" w:cs="Times New Roman" w:eastAsia="Times New Roman"/>
          <w:sz w:val="22"/>
          <w:szCs w:val="22"/>
        </w:rPr>
        <w:t xml:space="preserve">  Positioning of project components</w:t>
      </w:r>
      <w:bookmarkEnd w:id="501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163"/>
        <w:gridCol w:w="3514"/>
        <w:gridCol w:w="2110"/>
      </w:tblGrid>
      <w:tr>
        <w:trPr>
          <w:cantSplit/>
          <w:tblHeader/>
        </w:trPr>
        <w:tc>
          <w:tcPr>
            <w:tcW w:w="316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Component</w:t>
            </w:r>
          </w:p>
        </w:tc>
        <w:tc>
          <w:tcPr>
            <w:tcW w:w="3514"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Status in practice and literature</w:t>
            </w:r>
          </w:p>
        </w:tc>
        <w:tc>
          <w:tcPr>
            <w:tcW w:w="2110"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Role in this project</w:t>
            </w:r>
          </w:p>
        </w:tc>
      </w:tr>
      <w:tr>
        <w:trPr>
          <w:cantSplit/>
        </w:trPr>
        <w:tc>
          <w:tcPr>
            <w:tcW w:w="3163" w:type="dxa"/>
            <w:vAlign w:val="center"/>
          </w:tcPr>
          <w:p>
            <w:pPr>
              <w:spacing w:before="20" w:after="20" w:line="240" w:lineRule="auto"/>
              <w:jc w:val="left"/>
            </w:pPr>
            <w:r>
              <w:rPr>
                <w:rFonts w:ascii="Times New Roman" w:hAnsi="Times New Roman" w:cs="Times New Roman" w:eastAsia="Times New Roman"/>
                <w:sz w:val="19"/>
                <w:szCs w:val="19"/>
              </w:rPr>
              <w:t xml:space="preserve">Adaptive questionnaire</w:t>
            </w:r>
          </w:p>
        </w:tc>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Established: question sets, rule engines </w:t>
            </w:r>
            <w:r>
              <w:rPr>
                <w:rFonts w:ascii="Times New Roman" w:hAnsi="Times New Roman" w:cs="Times New Roman" w:eastAsia="Times New Roman"/>
                <w:sz w:val="19"/>
                <w:szCs w:val="19"/>
              </w:rPr>
              <w:t xml:space="preserve">[10]</w:t>
            </w:r>
          </w:p>
        </w:tc>
        <w:tc>
          <w:tcPr>
            <w:tcW w:w="2110" w:type="dxa"/>
            <w:vAlign w:val="center"/>
          </w:tcPr>
          <w:p>
            <w:pPr>
              <w:spacing w:before="20" w:after="20" w:line="240" w:lineRule="auto"/>
              <w:jc w:val="left"/>
            </w:pPr>
            <w:r>
              <w:rPr>
                <w:rFonts w:ascii="Times New Roman" w:hAnsi="Times New Roman" w:cs="Times New Roman" w:eastAsia="Times New Roman"/>
                <w:sz w:val="19"/>
                <w:szCs w:val="19"/>
              </w:rPr>
              <w:t xml:space="preserve">Enabling</w:t>
            </w:r>
          </w:p>
        </w:tc>
      </w:tr>
      <w:tr>
        <w:trPr>
          <w:cantSplit/>
        </w:trPr>
        <w:tc>
          <w:tcPr>
            <w:tcW w:w="3163" w:type="dxa"/>
            <w:vAlign w:val="center"/>
          </w:tcPr>
          <w:p>
            <w:pPr>
              <w:spacing w:before="20" w:after="20" w:line="240" w:lineRule="auto"/>
              <w:jc w:val="left"/>
            </w:pPr>
            <w:r>
              <w:rPr>
                <w:rFonts w:ascii="Times New Roman" w:hAnsi="Times New Roman" w:cs="Times New Roman" w:eastAsia="Times New Roman"/>
                <w:sz w:val="19"/>
                <w:szCs w:val="19"/>
              </w:rPr>
              <w:t xml:space="preserve">Document text extraction and OCR</w:t>
            </w:r>
          </w:p>
        </w:tc>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Established: IDP products, </w:t>
            </w:r>
            <w:r>
              <w:rPr>
                <w:rFonts w:ascii="Times New Roman" w:hAnsi="Times New Roman" w:cs="Times New Roman" w:eastAsia="Times New Roman"/>
                <w:sz w:val="19"/>
                <w:szCs w:val="19"/>
              </w:rPr>
              <w:t xml:space="preserve">[9]</w:t>
            </w:r>
            <w:r>
              <w:rPr>
                <w:rFonts w:ascii="Times New Roman" w:hAnsi="Times New Roman" w:cs="Times New Roman" w:eastAsia="Times New Roman"/>
                <w:sz w:val="19"/>
                <w:szCs w:val="19"/>
              </w:rPr>
              <w:t xml:space="preserve">, </w:t>
            </w:r>
            <w:r>
              <w:rPr>
                <w:rFonts w:ascii="Times New Roman" w:hAnsi="Times New Roman" w:cs="Times New Roman" w:eastAsia="Times New Roman"/>
                <w:sz w:val="19"/>
                <w:szCs w:val="19"/>
              </w:rPr>
              <w:t xml:space="preserve">[11]</w:t>
            </w:r>
          </w:p>
        </w:tc>
        <w:tc>
          <w:tcPr>
            <w:tcW w:w="2110" w:type="dxa"/>
            <w:vAlign w:val="center"/>
          </w:tcPr>
          <w:p>
            <w:pPr>
              <w:spacing w:before="20" w:after="20" w:line="240" w:lineRule="auto"/>
              <w:jc w:val="left"/>
            </w:pPr>
            <w:r>
              <w:rPr>
                <w:rFonts w:ascii="Times New Roman" w:hAnsi="Times New Roman" w:cs="Times New Roman" w:eastAsia="Times New Roman"/>
                <w:sz w:val="19"/>
                <w:szCs w:val="19"/>
              </w:rPr>
              <w:t xml:space="preserve">Enabling</w:t>
            </w:r>
          </w:p>
        </w:tc>
      </w:tr>
      <w:tr>
        <w:trPr>
          <w:cantSplit/>
        </w:trPr>
        <w:tc>
          <w:tcPr>
            <w:tcW w:w="3163" w:type="dxa"/>
            <w:vAlign w:val="center"/>
          </w:tcPr>
          <w:p>
            <w:pPr>
              <w:spacing w:before="20" w:after="20" w:line="240" w:lineRule="auto"/>
              <w:jc w:val="left"/>
            </w:pPr>
            <w:r>
              <w:rPr>
                <w:rFonts w:ascii="Times New Roman" w:hAnsi="Times New Roman" w:cs="Times New Roman" w:eastAsia="Times New Roman"/>
                <w:sz w:val="19"/>
                <w:szCs w:val="19"/>
              </w:rPr>
              <w:t xml:space="preserve">Canonical evidence model with provenance</w:t>
            </w:r>
          </w:p>
        </w:tc>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Known in data integration </w:t>
            </w:r>
            <w:r>
              <w:rPr>
                <w:rFonts w:ascii="Times New Roman" w:hAnsi="Times New Roman" w:cs="Times New Roman" w:eastAsia="Times New Roman"/>
                <w:sz w:val="19"/>
                <w:szCs w:val="19"/>
              </w:rPr>
              <w:t xml:space="preserve">[12]</w:t>
            </w:r>
          </w:p>
        </w:tc>
        <w:tc>
          <w:tcPr>
            <w:tcW w:w="2110" w:type="dxa"/>
            <w:vAlign w:val="center"/>
          </w:tcPr>
          <w:p>
            <w:pPr>
              <w:spacing w:before="20" w:after="20" w:line="240" w:lineRule="auto"/>
              <w:jc w:val="left"/>
            </w:pPr>
            <w:r>
              <w:rPr>
                <w:rFonts w:ascii="Times New Roman" w:hAnsi="Times New Roman" w:cs="Times New Roman" w:eastAsia="Times New Roman"/>
                <w:sz w:val="19"/>
                <w:szCs w:val="19"/>
              </w:rPr>
              <w:t xml:space="preserve">Enabling, built for assurance</w:t>
            </w:r>
          </w:p>
        </w:tc>
      </w:tr>
      <w:tr>
        <w:trPr>
          <w:cantSplit/>
        </w:trPr>
        <w:tc>
          <w:tcPr>
            <w:tcW w:w="3163" w:type="dxa"/>
            <w:vAlign w:val="center"/>
          </w:tcPr>
          <w:p>
            <w:pPr>
              <w:spacing w:before="20" w:after="20" w:line="240" w:lineRule="auto"/>
              <w:jc w:val="left"/>
            </w:pPr>
            <w:r>
              <w:rPr>
                <w:rFonts w:ascii="Times New Roman" w:hAnsi="Times New Roman" w:cs="Times New Roman" w:eastAsia="Times New Roman"/>
                <w:sz w:val="19"/>
                <w:szCs w:val="19"/>
              </w:rPr>
              <w:t xml:space="preserve">Cross-document consistency with explicit tolerances</w:t>
            </w:r>
          </w:p>
        </w:tc>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Rarely an explicit, explainable part of intake</w:t>
            </w:r>
          </w:p>
        </w:tc>
        <w:tc>
          <w:tcPr>
            <w:tcW w:w="2110" w:type="dxa"/>
            <w:vAlign w:val="center"/>
          </w:tcPr>
          <w:p>
            <w:pPr>
              <w:spacing w:before="20" w:after="20" w:line="240" w:lineRule="auto"/>
              <w:jc w:val="left"/>
            </w:pPr>
            <w:r>
              <w:rPr>
                <w:rFonts w:ascii="Times New Roman" w:hAnsi="Times New Roman" w:cs="Times New Roman" w:eastAsia="Times New Roman"/>
                <w:b/>
                <w:bCs/>
                <w:sz w:val="19"/>
                <w:szCs w:val="19"/>
              </w:rPr>
              <w:t xml:space="preserve">Core contribution</w:t>
            </w:r>
          </w:p>
        </w:tc>
      </w:tr>
      <w:tr>
        <w:trPr>
          <w:cantSplit/>
        </w:trPr>
        <w:tc>
          <w:tcPr>
            <w:tcW w:w="3163" w:type="dxa"/>
            <w:vAlign w:val="center"/>
          </w:tcPr>
          <w:p>
            <w:pPr>
              <w:spacing w:before="20" w:after="20" w:line="240" w:lineRule="auto"/>
              <w:jc w:val="left"/>
            </w:pPr>
            <w:r>
              <w:rPr>
                <w:rFonts w:ascii="Times New Roman" w:hAnsi="Times New Roman" w:cs="Times New Roman" w:eastAsia="Times New Roman"/>
                <w:sz w:val="19"/>
                <w:szCs w:val="19"/>
              </w:rPr>
              <w:t xml:space="preserve">Explainable and evidence-triggered requirements</w:t>
            </w:r>
          </w:p>
        </w:tc>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Rule traces known from expert systems </w:t>
            </w:r>
            <w:r>
              <w:rPr>
                <w:rFonts w:ascii="Times New Roman" w:hAnsi="Times New Roman" w:cs="Times New Roman" w:eastAsia="Times New Roman"/>
                <w:sz w:val="19"/>
                <w:szCs w:val="19"/>
              </w:rPr>
              <w:t xml:space="preserve">[13]</w:t>
            </w:r>
            <w:r>
              <w:rPr>
                <w:rFonts w:ascii="Times New Roman" w:hAnsi="Times New Roman" w:cs="Times New Roman" w:eastAsia="Times New Roman"/>
                <w:sz w:val="19"/>
                <w:szCs w:val="19"/>
              </w:rPr>
              <w:t xml:space="preserve">; seldom shown to agents</w:t>
            </w:r>
          </w:p>
        </w:tc>
        <w:tc>
          <w:tcPr>
            <w:tcW w:w="2110" w:type="dxa"/>
            <w:vAlign w:val="center"/>
          </w:tcPr>
          <w:p>
            <w:pPr>
              <w:spacing w:before="20" w:after="20" w:line="240" w:lineRule="auto"/>
              <w:jc w:val="left"/>
            </w:pPr>
            <w:r>
              <w:rPr>
                <w:rFonts w:ascii="Times New Roman" w:hAnsi="Times New Roman" w:cs="Times New Roman" w:eastAsia="Times New Roman"/>
                <w:b/>
                <w:bCs/>
                <w:sz w:val="19"/>
                <w:szCs w:val="19"/>
              </w:rPr>
              <w:t xml:space="preserve">Core contribution</w:t>
            </w:r>
          </w:p>
        </w:tc>
      </w:tr>
      <w:tr>
        <w:trPr>
          <w:cantSplit/>
        </w:trPr>
        <w:tc>
          <w:tcPr>
            <w:tcW w:w="3163" w:type="dxa"/>
            <w:vAlign w:val="center"/>
          </w:tcPr>
          <w:p>
            <w:pPr>
              <w:spacing w:before="20" w:after="20" w:line="240" w:lineRule="auto"/>
              <w:jc w:val="left"/>
            </w:pPr>
            <w:r>
              <w:rPr>
                <w:rFonts w:ascii="Times New Roman" w:hAnsi="Times New Roman" w:cs="Times New Roman" w:eastAsia="Times New Roman"/>
                <w:sz w:val="19"/>
                <w:szCs w:val="19"/>
              </w:rPr>
              <w:t xml:space="preserve">Continuous readiness assessment of the evolving submission</w:t>
            </w:r>
          </w:p>
        </w:tc>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Rarely an explicit part of intake</w:t>
            </w:r>
          </w:p>
        </w:tc>
        <w:tc>
          <w:tcPr>
            <w:tcW w:w="2110" w:type="dxa"/>
            <w:vAlign w:val="center"/>
          </w:tcPr>
          <w:p>
            <w:pPr>
              <w:spacing w:before="20" w:after="20" w:line="240" w:lineRule="auto"/>
              <w:jc w:val="left"/>
            </w:pPr>
            <w:r>
              <w:rPr>
                <w:rFonts w:ascii="Times New Roman" w:hAnsi="Times New Roman" w:cs="Times New Roman" w:eastAsia="Times New Roman"/>
                <w:b/>
                <w:bCs/>
                <w:sz w:val="19"/>
                <w:szCs w:val="19"/>
              </w:rPr>
              <w:t xml:space="preserve">Core contribution</w:t>
            </w:r>
          </w:p>
        </w:tc>
      </w:tr>
    </w:tbl>
    <w:p>
      <w:pPr>
        <w:spacing w:before="0" w:after="100" w:line="200" w:lineRule="auto"/>
      </w:pPr>
    </w:p>
    <w:p>
      <w:pPr>
        <w:pStyle w:val="Heading2"/>
        <w:keepNext/>
        <w:tabs>
          <w:tab w:val="left" w:pos="850"/>
        </w:tabs>
        <w:spacing w:before="240" w:after="120" w:line="360" w:lineRule="auto"/>
        <w:ind w:left="850" w:hanging="850"/>
      </w:pPr>
      <w:bookmarkStart w:id="5011" w:name="_Toc900011"/>
      <w:r>
        <w:rPr>
          <w:rFonts w:ascii="Times New Roman" w:hAnsi="Times New Roman" w:cs="Times New Roman" w:eastAsia="Times New Roman"/>
          <w:b/>
          <w:bCs/>
          <w:smallCaps/>
          <w:sz w:val="24"/>
          <w:szCs w:val="24"/>
        </w:rPr>
        <w:t xml:space="preserve">1.7</w:t>
        <w:tab/>
        <w:t xml:space="preserve">Organization of the Report</w:t>
      </w:r>
      <w:bookmarkEnd w:id="5011"/>
    </w:p>
    <w:p>
      <w:pPr>
        <w:spacing w:before="0" w:after="100" w:line="360" w:lineRule="auto"/>
        <w:ind w:firstLine="720"/>
        <w:jc w:val="both"/>
      </w:pPr>
      <w:r>
        <w:rPr>
          <w:rFonts w:ascii="Times New Roman" w:hAnsi="Times New Roman" w:cs="Times New Roman" w:eastAsia="Times New Roman"/>
          <w:sz w:val="24"/>
          <w:szCs w:val="24"/>
        </w:rPr>
        <w:t xml:space="preserve">Chapter 2 reviews literature; Chapter 3 presents analysis and design; Chapter 4 the methodology and evaluation plan; Chapter 5 the work plan; and Chapter 6 concludes.</w:t>
      </w:r>
    </w:p>
    <w:p>
      <w:pPr>
        <w:pStyle w:val="Heading1"/>
        <w:keepNext/>
        <w:pageBreakBefore/>
        <w:spacing w:before="0" w:after="360" w:line="480" w:lineRule="auto"/>
        <w:ind w:left="0" w:hanging="0"/>
        <w:jc w:val="center"/>
      </w:pPr>
      <w:bookmarkStart w:id="5012" w:name="_Toc900012"/>
      <w:r>
        <w:rPr>
          <w:rFonts w:ascii="Times New Roman" w:hAnsi="Times New Roman" w:cs="Times New Roman" w:eastAsia="Times New Roman"/>
          <w:b/>
          <w:bCs/>
          <w:sz w:val="28"/>
          <w:szCs w:val="28"/>
        </w:rPr>
        <w:t xml:space="preserve">CHAPTER 2</w:t>
      </w:r>
      <w:r>
        <w:br/>
      </w:r>
      <w:r>
        <w:rPr>
          <w:rFonts w:ascii="Times New Roman" w:hAnsi="Times New Roman" w:cs="Times New Roman" w:eastAsia="Times New Roman"/>
          <w:b/>
          <w:bCs/>
          <w:sz w:val="28"/>
          <w:szCs w:val="28"/>
        </w:rPr>
        <w:t xml:space="preserve">LITERATURE REVIEW</w:t>
      </w:r>
      <w:bookmarkEnd w:id="5012"/>
    </w:p>
    <w:p>
      <w:pPr>
        <w:pStyle w:val="Heading2"/>
        <w:keepNext/>
        <w:tabs>
          <w:tab w:val="left" w:pos="850"/>
        </w:tabs>
        <w:spacing w:before="240" w:after="120" w:line="360" w:lineRule="auto"/>
        <w:ind w:left="850" w:hanging="850"/>
      </w:pPr>
      <w:bookmarkStart w:id="5013" w:name="_Toc900013"/>
      <w:r>
        <w:rPr>
          <w:rFonts w:ascii="Times New Roman" w:hAnsi="Times New Roman" w:cs="Times New Roman" w:eastAsia="Times New Roman"/>
          <w:b/>
          <w:bCs/>
          <w:smallCaps/>
          <w:sz w:val="24"/>
          <w:szCs w:val="24"/>
        </w:rPr>
        <w:t xml:space="preserve">2.1</w:t>
        <w:tab/>
        <w:t xml:space="preserve">Commercial Insurance Submission and Underwriting</w:t>
      </w:r>
      <w:bookmarkEnd w:id="5013"/>
    </w:p>
    <w:p>
      <w:pPr>
        <w:spacing w:before="0" w:after="100" w:line="360" w:lineRule="auto"/>
        <w:ind w:firstLine="720"/>
        <w:jc w:val="both"/>
      </w:pPr>
      <w:r>
        <w:rPr>
          <w:rFonts w:ascii="Times New Roman" w:hAnsi="Times New Roman" w:cs="Times New Roman" w:eastAsia="Times New Roman"/>
          <w:sz w:val="24"/>
          <w:szCs w:val="24"/>
        </w:rPr>
        <w:t xml:space="preserve">Underwriting selects, classifies and prices risks, and its quality depends on the completeness and accuracy of the submission. ACORD forms standardize the fields collected: the ACORD 125 master application and line sections such as ACORD 140, which records construction, occupancy, protection, year built, values and locations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Standardized fields, however, do not guarantee that the values in different documents agree.</w:t>
      </w:r>
    </w:p>
    <w:p>
      <w:pPr>
        <w:spacing w:before="0" w:after="100" w:line="360" w:lineRule="auto"/>
        <w:ind w:firstLine="720"/>
        <w:jc w:val="both"/>
      </w:pPr>
      <w:r>
        <w:rPr>
          <w:rFonts w:ascii="Times New Roman" w:hAnsi="Times New Roman" w:cs="Times New Roman" w:eastAsia="Times New Roman"/>
          <w:sz w:val="24"/>
          <w:szCs w:val="24"/>
        </w:rPr>
        <w:t xml:space="preserve">Guidewire PolicyCenter controls underwriting through underwriting issues: flags on a job, raised by configured rules, that can stop the job at a defined point until a user with sufficient authority approves them </w:t>
      </w:r>
      <w:r>
        <w:rPr>
          <w:rFonts w:ascii="Times New Roman" w:hAnsi="Times New Roman" w:cs="Times New Roman" w:eastAsia="Times New Roman"/>
          <w:sz w:val="24"/>
          <w:szCs w:val="24"/>
        </w:rPr>
        <w:t xml:space="preserve">[3]</w:t>
      </w:r>
      <w:r>
        <w:rPr>
          <w:rFonts w:ascii="Times New Roman" w:hAnsi="Times New Roman" w:cs="Times New Roman" w:eastAsia="Times New Roman"/>
          <w:sz w:val="24"/>
          <w:szCs w:val="24"/>
        </w:rPr>
        <w:t xml:space="preserve">; referral reasons capture similar concerns on in-force policies </w:t>
      </w:r>
      <w:r>
        <w:rPr>
          <w:rFonts w:ascii="Times New Roman" w:hAnsi="Times New Roman" w:cs="Times New Roman" w:eastAsia="Times New Roman"/>
          <w:sz w:val="24"/>
          <w:szCs w:val="24"/>
        </w:rPr>
        <w:t xml:space="preserve">[4]</w:t>
      </w:r>
      <w:r>
        <w:rPr>
          <w:rFonts w:ascii="Times New Roman" w:hAnsi="Times New Roman" w:cs="Times New Roman" w:eastAsia="Times New Roman"/>
          <w:sz w:val="24"/>
          <w:szCs w:val="24"/>
        </w:rPr>
        <w:t xml:space="preserve">. These concepts inform the UnderwritingIssue entity, the authority-based referral action and the blocking semantics of readiness in this project.</w:t>
      </w:r>
    </w:p>
    <w:p>
      <w:pPr>
        <w:spacing w:before="0" w:after="100" w:line="360" w:lineRule="auto"/>
        <w:ind w:firstLine="720"/>
        <w:jc w:val="both"/>
      </w:pPr>
      <w:r>
        <w:rPr>
          <w:rFonts w:ascii="Times New Roman" w:hAnsi="Times New Roman" w:cs="Times New Roman" w:eastAsia="Times New Roman"/>
          <w:sz w:val="24"/>
          <w:szCs w:val="24"/>
        </w:rPr>
        <w:t xml:space="preserve">Aggour et al. automated long-term care and life underwriting at Genworth Financial with a fuzzy-logic rules engine encoding underwriter guidelines </w:t>
      </w:r>
      <w:r>
        <w:rPr>
          <w:rFonts w:ascii="Times New Roman" w:hAnsi="Times New Roman" w:cs="Times New Roman" w:eastAsia="Times New Roman"/>
          <w:sz w:val="24"/>
          <w:szCs w:val="24"/>
        </w:rPr>
        <w:t xml:space="preserve">[14]</w:t>
      </w:r>
      <w:r>
        <w:rPr>
          <w:rFonts w:ascii="Times New Roman" w:hAnsi="Times New Roman" w:cs="Times New Roman" w:eastAsia="Times New Roman"/>
          <w:sz w:val="24"/>
          <w:szCs w:val="24"/>
        </w:rPr>
        <w:t xml:space="preserve">, showing that guidelines can be auditable rules at production scale; the system automates decisions on single applications rather than checking that a commercial submission’s evidence is consistent. Eling et al. review AI along the insurance value chain from 91 papers and 22 industry studies and note a shift towards prediction and prevention, with open questions of data and transparency </w:t>
      </w:r>
      <w:r>
        <w:rPr>
          <w:rFonts w:ascii="Times New Roman" w:hAnsi="Times New Roman" w:cs="Times New Roman" w:eastAsia="Times New Roman"/>
          <w:sz w:val="24"/>
          <w:szCs w:val="24"/>
        </w:rPr>
        <w:t xml:space="preserve">[6]</w:t>
      </w:r>
      <w:r>
        <w:rPr>
          <w:rFonts w:ascii="Times New Roman" w:hAnsi="Times New Roman" w:cs="Times New Roman" w:eastAsia="Times New Roman"/>
          <w:sz w:val="24"/>
          <w:szCs w:val="24"/>
        </w:rPr>
        <w:t xml:space="preserve">.</w:t>
      </w:r>
    </w:p>
    <w:p>
      <w:pPr>
        <w:pStyle w:val="Heading2"/>
        <w:keepNext/>
        <w:tabs>
          <w:tab w:val="left" w:pos="850"/>
        </w:tabs>
        <w:spacing w:before="240" w:after="120" w:line="360" w:lineRule="auto"/>
        <w:ind w:left="850" w:hanging="850"/>
      </w:pPr>
      <w:bookmarkStart w:id="5014" w:name="_Toc900014"/>
      <w:r>
        <w:rPr>
          <w:rFonts w:ascii="Times New Roman" w:hAnsi="Times New Roman" w:cs="Times New Roman" w:eastAsia="Times New Roman"/>
          <w:b/>
          <w:bCs/>
          <w:smallCaps/>
          <w:sz w:val="24"/>
          <w:szCs w:val="24"/>
        </w:rPr>
        <w:t xml:space="preserve">2.2</w:t>
        <w:tab/>
        <w:t xml:space="preserve">Adaptive Questionnaires and Rule-Based Requirements</w:t>
      </w:r>
      <w:bookmarkEnd w:id="5014"/>
    </w:p>
    <w:p>
      <w:pPr>
        <w:spacing w:before="0" w:after="100" w:line="360" w:lineRule="auto"/>
        <w:ind w:firstLine="720"/>
        <w:jc w:val="both"/>
      </w:pPr>
      <w:r>
        <w:rPr>
          <w:rFonts w:ascii="Times New Roman" w:hAnsi="Times New Roman" w:cs="Times New Roman" w:eastAsia="Times New Roman"/>
          <w:sz w:val="24"/>
          <w:szCs w:val="24"/>
        </w:rPr>
        <w:t xml:space="preserve">Conditional questioning is a mature technique, usually implemented with production rules or decision tables. Forgy’s Rete algorithm made matching many rules against many facts efficient and underlies many business rules engines </w:t>
      </w:r>
      <w:r>
        <w:rPr>
          <w:rFonts w:ascii="Times New Roman" w:hAnsi="Times New Roman" w:cs="Times New Roman" w:eastAsia="Times New Roman"/>
          <w:sz w:val="24"/>
          <w:szCs w:val="24"/>
        </w:rPr>
        <w:t xml:space="preserve">[15]</w:t>
      </w:r>
      <w:r>
        <w:rPr>
          <w:rFonts w:ascii="Times New Roman" w:hAnsi="Times New Roman" w:cs="Times New Roman" w:eastAsia="Times New Roman"/>
          <w:sz w:val="24"/>
          <w:szCs w:val="24"/>
        </w:rPr>
        <w:t xml:space="preserve">, and the OMG Decision Model and Notation (DMN 1.5) standardizes decision tables that business users and developers can share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 Two limitations matter here: intake rules decide which questions and documents appear but rarely show the reason, and they are evaluated over typed answers rather than over facts discovered in uploaded documents. The Requirement Engine of this project therefore uses DMN-inspired declarative rules, evaluated by forward chaining over both answers and extracted evidence, and records a trace for every requirement.</w:t>
      </w:r>
    </w:p>
    <w:p>
      <w:pPr>
        <w:pStyle w:val="Heading2"/>
        <w:keepNext/>
        <w:tabs>
          <w:tab w:val="left" w:pos="850"/>
        </w:tabs>
        <w:spacing w:before="240" w:after="120" w:line="360" w:lineRule="auto"/>
        <w:ind w:left="850" w:hanging="850"/>
      </w:pPr>
      <w:bookmarkStart w:id="5015" w:name="_Toc900015"/>
      <w:r>
        <w:rPr>
          <w:rFonts w:ascii="Times New Roman" w:hAnsi="Times New Roman" w:cs="Times New Roman" w:eastAsia="Times New Roman"/>
          <w:b/>
          <w:bCs/>
          <w:smallCaps/>
          <w:sz w:val="24"/>
          <w:szCs w:val="24"/>
        </w:rPr>
        <w:t xml:space="preserve">2.3</w:t>
        <w:tab/>
        <w:t xml:space="preserve">Intelligent Document Processing and Information Extraction</w:t>
      </w:r>
      <w:bookmarkEnd w:id="5015"/>
    </w:p>
    <w:p>
      <w:pPr>
        <w:spacing w:before="0" w:after="100" w:line="360" w:lineRule="auto"/>
        <w:ind w:firstLine="720"/>
        <w:jc w:val="both"/>
      </w:pPr>
      <w:r>
        <w:rPr>
          <w:rFonts w:ascii="Times New Roman" w:hAnsi="Times New Roman" w:cs="Times New Roman" w:eastAsia="Times New Roman"/>
          <w:sz w:val="24"/>
          <w:szCs w:val="24"/>
        </w:rPr>
        <w:t xml:space="preserve">Tesseract is a widely used open-source OCR engine </w:t>
      </w:r>
      <w:r>
        <w:rPr>
          <w:rFonts w:ascii="Times New Roman" w:hAnsi="Times New Roman" w:cs="Times New Roman" w:eastAsia="Times New Roman"/>
          <w:sz w:val="24"/>
          <w:szCs w:val="24"/>
        </w:rPr>
        <w:t xml:space="preserve">[11]</w:t>
      </w:r>
      <w:r>
        <w:rPr>
          <w:rFonts w:ascii="Times New Roman" w:hAnsi="Times New Roman" w:cs="Times New Roman" w:eastAsia="Times New Roman"/>
          <w:sz w:val="24"/>
          <w:szCs w:val="24"/>
        </w:rPr>
        <w:t xml:space="preserve">. LayoutLM models text with its page position </w:t>
      </w:r>
      <w:r>
        <w:rPr>
          <w:rFonts w:ascii="Times New Roman" w:hAnsi="Times New Roman" w:cs="Times New Roman" w:eastAsia="Times New Roman"/>
          <w:sz w:val="24"/>
          <w:szCs w:val="24"/>
        </w:rPr>
        <w:t xml:space="preserve">[9]</w:t>
      </w:r>
      <w:r>
        <w:rPr>
          <w:rFonts w:ascii="Times New Roman" w:hAnsi="Times New Roman" w:cs="Times New Roman" w:eastAsia="Times New Roman"/>
          <w:sz w:val="24"/>
          <w:szCs w:val="24"/>
        </w:rPr>
        <w:t xml:space="preserve">, LayoutLMv3 unifies text and image masking </w:t>
      </w:r>
      <w:r>
        <w:rPr>
          <w:rFonts w:ascii="Times New Roman" w:hAnsi="Times New Roman" w:cs="Times New Roman" w:eastAsia="Times New Roman"/>
          <w:sz w:val="24"/>
          <w:szCs w:val="24"/>
        </w:rPr>
        <w:t xml:space="preserve">[16]</w:t>
      </w:r>
      <w:r>
        <w:rPr>
          <w:rFonts w:ascii="Times New Roman" w:hAnsi="Times New Roman" w:cs="Times New Roman" w:eastAsia="Times New Roman"/>
          <w:sz w:val="24"/>
          <w:szCs w:val="24"/>
        </w:rPr>
        <w:t xml:space="preserve">, Donut removes the OCR stage </w:t>
      </w:r>
      <w:r>
        <w:rPr>
          <w:rFonts w:ascii="Times New Roman" w:hAnsi="Times New Roman" w:cs="Times New Roman" w:eastAsia="Times New Roman"/>
          <w:sz w:val="24"/>
          <w:szCs w:val="24"/>
        </w:rPr>
        <w:t xml:space="preserve">[17]</w:t>
      </w:r>
      <w:r>
        <w:rPr>
          <w:rFonts w:ascii="Times New Roman" w:hAnsi="Times New Roman" w:cs="Times New Roman" w:eastAsia="Times New Roman"/>
          <w:sz w:val="24"/>
          <w:szCs w:val="24"/>
        </w:rPr>
        <w:t xml:space="preserve">, and FUNSD benchmarks noisy scanned forms </w:t>
      </w:r>
      <w:r>
        <w:rPr>
          <w:rFonts w:ascii="Times New Roman" w:hAnsi="Times New Roman" w:cs="Times New Roman" w:eastAsia="Times New Roman"/>
          <w:sz w:val="24"/>
          <w:szCs w:val="24"/>
        </w:rPr>
        <w:t xml:space="preserve">[18]</w:t>
      </w:r>
      <w:r>
        <w:rPr>
          <w:rFonts w:ascii="Times New Roman" w:hAnsi="Times New Roman" w:cs="Times New Roman" w:eastAsia="Times New Roman"/>
          <w:sz w:val="24"/>
          <w:szCs w:val="24"/>
        </w:rPr>
        <w:t xml:space="preserve">. LLMs allow extraction to be specified by instructions and a schema </w:t>
      </w:r>
      <w:r>
        <w:rPr>
          <w:rFonts w:ascii="Times New Roman" w:hAnsi="Times New Roman" w:cs="Times New Roman" w:eastAsia="Times New Roman"/>
          <w:sz w:val="24"/>
          <w:szCs w:val="24"/>
        </w:rPr>
        <w:t xml:space="preserve">[19]</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[20]</w:t>
      </w:r>
      <w:r>
        <w:rPr>
          <w:rFonts w:ascii="Times New Roman" w:hAnsi="Times New Roman" w:cs="Times New Roman" w:eastAsia="Times New Roman"/>
          <w:sz w:val="24"/>
          <w:szCs w:val="24"/>
        </w:rPr>
        <w:t xml:space="preserve">, but may hallucinate content not in the source </w:t>
      </w:r>
      <w:r>
        <w:rPr>
          <w:rFonts w:ascii="Times New Roman" w:hAnsi="Times New Roman" w:cs="Times New Roman" w:eastAsia="Times New Roman"/>
          <w:sz w:val="24"/>
          <w:szCs w:val="24"/>
        </w:rPr>
        <w:t xml:space="preserve">[21]</w:t>
      </w:r>
      <w:r>
        <w:rPr>
          <w:rFonts w:ascii="Times New Roman" w:hAnsi="Times New Roman" w:cs="Times New Roman" w:eastAsia="Times New Roman"/>
          <w:sz w:val="24"/>
          <w:szCs w:val="24"/>
        </w:rPr>
        <w:t xml:space="preserve">; in evidence assurance this could create a false conflict or hide a real one, so each extracted value must carry its page and verbatim quote and is verified deterministically. Document processing optimizes accuracy per document; it does not check whether values from different documents agree.</w:t>
      </w:r>
    </w:p>
    <w:p>
      <w:pPr>
        <w:pStyle w:val="Heading2"/>
        <w:keepNext/>
        <w:tabs>
          <w:tab w:val="left" w:pos="850"/>
        </w:tabs>
        <w:spacing w:before="240" w:after="120" w:line="360" w:lineRule="auto"/>
        <w:ind w:left="850" w:hanging="850"/>
      </w:pPr>
      <w:bookmarkStart w:id="5016" w:name="_Toc900016"/>
      <w:r>
        <w:rPr>
          <w:rFonts w:ascii="Times New Roman" w:hAnsi="Times New Roman" w:cs="Times New Roman" w:eastAsia="Times New Roman"/>
          <w:b/>
          <w:bCs/>
          <w:smallCaps/>
          <w:sz w:val="24"/>
          <w:szCs w:val="24"/>
        </w:rPr>
        <w:t xml:space="preserve">2.4</w:t>
        <w:tab/>
        <w:t xml:space="preserve">Entity Resolution, Data Fusion and Conflict Detection</w:t>
      </w:r>
      <w:bookmarkEnd w:id="5016"/>
    </w:p>
    <w:p>
      <w:pPr>
        <w:spacing w:before="0" w:after="100" w:line="360" w:lineRule="auto"/>
        <w:ind w:firstLine="720"/>
        <w:jc w:val="both"/>
      </w:pPr>
      <w:r>
        <w:rPr>
          <w:rFonts w:ascii="Times New Roman" w:hAnsi="Times New Roman" w:cs="Times New Roman" w:eastAsia="Times New Roman"/>
          <w:sz w:val="24"/>
          <w:szCs w:val="24"/>
        </w:rPr>
        <w:t xml:space="preserve">Record linkage, from Fellegi and Sunter </w:t>
      </w:r>
      <w:r>
        <w:rPr>
          <w:rFonts w:ascii="Times New Roman" w:hAnsi="Times New Roman" w:cs="Times New Roman" w:eastAsia="Times New Roman"/>
          <w:sz w:val="24"/>
          <w:szCs w:val="24"/>
        </w:rPr>
        <w:t xml:space="preserve">[22]</w:t>
      </w:r>
      <w:r>
        <w:rPr>
          <w:rFonts w:ascii="Times New Roman" w:hAnsi="Times New Roman" w:cs="Times New Roman" w:eastAsia="Times New Roman"/>
          <w:sz w:val="24"/>
          <w:szCs w:val="24"/>
        </w:rPr>
        <w:t xml:space="preserve"> to Christen </w:t>
      </w:r>
      <w:r>
        <w:rPr>
          <w:rFonts w:ascii="Times New Roman" w:hAnsi="Times New Roman" w:cs="Times New Roman" w:eastAsia="Times New Roman"/>
          <w:sz w:val="24"/>
          <w:szCs w:val="24"/>
        </w:rPr>
        <w:t xml:space="preserve">[23]</w:t>
      </w:r>
      <w:r>
        <w:rPr>
          <w:rFonts w:ascii="Times New Roman" w:hAnsi="Times New Roman" w:cs="Times New Roman" w:eastAsia="Times New Roman"/>
          <w:sz w:val="24"/>
          <w:szCs w:val="24"/>
        </w:rPr>
        <w:t xml:space="preserve">, decides whether two values describe the same entity; the Levenshtein distance </w:t>
      </w:r>
      <w:r>
        <w:rPr>
          <w:rFonts w:ascii="Times New Roman" w:hAnsi="Times New Roman" w:cs="Times New Roman" w:eastAsia="Times New Roman"/>
          <w:sz w:val="24"/>
          <w:szCs w:val="24"/>
        </w:rPr>
        <w:t xml:space="preserve">[24]</w:t>
      </w:r>
      <w:r>
        <w:rPr>
          <w:rFonts w:ascii="Times New Roman" w:hAnsi="Times New Roman" w:cs="Times New Roman" w:eastAsia="Times New Roman"/>
          <w:sz w:val="24"/>
          <w:szCs w:val="24"/>
        </w:rPr>
        <w:t xml:space="preserve"> and Jaro–Winkler comparator </w:t>
      </w:r>
      <w:r>
        <w:rPr>
          <w:rFonts w:ascii="Times New Roman" w:hAnsi="Times New Roman" w:cs="Times New Roman" w:eastAsia="Times New Roman"/>
          <w:sz w:val="24"/>
          <w:szCs w:val="24"/>
        </w:rPr>
        <w:t xml:space="preserve">[25]</w:t>
      </w:r>
      <w:r>
        <w:rPr>
          <w:rFonts w:ascii="Times New Roman" w:hAnsi="Times New Roman" w:cs="Times New Roman" w:eastAsia="Times New Roman"/>
          <w:sz w:val="24"/>
          <w:szCs w:val="24"/>
        </w:rPr>
        <w:t xml:space="preserve"> tolerate variants such as “Pvt. Ltd.” and “Private Limited”. Data fusion merges representations of one object: Bleiholder and Naumann distinguish uncertainty from contradiction and classify strategies as conflict ignoring, avoiding and resolving </w:t>
      </w:r>
      <w:r>
        <w:rPr>
          <w:rFonts w:ascii="Times New Roman" w:hAnsi="Times New Roman" w:cs="Times New Roman" w:eastAsia="Times New Roman"/>
          <w:sz w:val="24"/>
          <w:szCs w:val="24"/>
        </w:rPr>
        <w:t xml:space="preserve">[26]</w:t>
      </w:r>
      <w:r>
        <w:rPr>
          <w:rFonts w:ascii="Times New Roman" w:hAnsi="Times New Roman" w:cs="Times New Roman" w:eastAsia="Times New Roman"/>
          <w:sz w:val="24"/>
          <w:szCs w:val="24"/>
        </w:rPr>
        <w:t xml:space="preserve">, while truth discovery resolves conflicts automatically by estimating source reliability </w:t>
      </w:r>
      <w:r>
        <w:rPr>
          <w:rFonts w:ascii="Times New Roman" w:hAnsi="Times New Roman" w:cs="Times New Roman" w:eastAsia="Times New Roman"/>
          <w:sz w:val="24"/>
          <w:szCs w:val="24"/>
        </w:rPr>
        <w:t xml:space="preserve">[27]</w:t>
      </w:r>
      <w:r>
        <w:rPr>
          <w:rFonts w:ascii="Times New Roman" w:hAnsi="Times New Roman" w:cs="Times New Roman" w:eastAsia="Times New Roman"/>
          <w:sz w:val="24"/>
          <w:szCs w:val="24"/>
        </w:rPr>
        <w:t xml:space="preserve"> and dependence </w:t>
      </w:r>
      <w:r>
        <w:rPr>
          <w:rFonts w:ascii="Times New Roman" w:hAnsi="Times New Roman" w:cs="Times New Roman" w:eastAsia="Times New Roman"/>
          <w:sz w:val="24"/>
          <w:szCs w:val="24"/>
        </w:rPr>
        <w:t xml:space="preserve">[28]</w:t>
      </w:r>
      <w:r>
        <w:rPr>
          <w:rFonts w:ascii="Times New Roman" w:hAnsi="Times New Roman" w:cs="Times New Roman" w:eastAsia="Times New Roman"/>
          <w:sz w:val="24"/>
          <w:szCs w:val="24"/>
        </w:rPr>
        <w:t xml:space="preserve">. Data-quality research treats consistency, completeness, accuracy and timeliness as separate dimensions </w:t>
      </w:r>
      <w:r>
        <w:rPr>
          <w:rFonts w:ascii="Times New Roman" w:hAnsi="Times New Roman" w:cs="Times New Roman" w:eastAsia="Times New Roman"/>
          <w:sz w:val="24"/>
          <w:szCs w:val="24"/>
        </w:rPr>
        <w:t xml:space="preserve">[29]</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[30]</w:t>
      </w:r>
      <w:r>
        <w:rPr>
          <w:rFonts w:ascii="Times New Roman" w:hAnsi="Times New Roman" w:cs="Times New Roman" w:eastAsia="Times New Roman"/>
          <w:sz w:val="24"/>
          <w:szCs w:val="24"/>
        </w:rPr>
        <w:t xml:space="preserve">, and claim verification (FEVER) labels claims as supported, refuted or unverifiable </w:t>
      </w:r>
      <w:r>
        <w:rPr>
          <w:rFonts w:ascii="Times New Roman" w:hAnsi="Times New Roman" w:cs="Times New Roman" w:eastAsia="Times New Roman"/>
          <w:sz w:val="24"/>
          <w:szCs w:val="24"/>
        </w:rPr>
        <w:t xml:space="preserve">[31]</w:t>
      </w:r>
      <w:r>
        <w:rPr>
          <w:rFonts w:ascii="Times New Roman" w:hAnsi="Times New Roman" w:cs="Times New Roman" w:eastAsia="Times New Roman"/>
          <w:sz w:val="24"/>
          <w:szCs w:val="24"/>
        </w:rPr>
        <w:t xml:space="preserve">, much as documents corroborate, contradict or leave unverified the values declared on an application.</w:t>
      </w:r>
    </w:p>
    <w:p>
      <w:pPr>
        <w:spacing w:before="0" w:after="100" w:line="360" w:lineRule="auto"/>
        <w:ind w:firstLine="720"/>
        <w:jc w:val="both"/>
      </w:pPr>
      <w:r>
        <w:rPr>
          <w:rFonts w:ascii="Times New Roman" w:hAnsi="Times New Roman" w:cs="Times New Roman" w:eastAsia="Times New Roman"/>
          <w:sz w:val="24"/>
          <w:szCs w:val="24"/>
        </w:rPr>
        <w:t xml:space="preserve">Cross-document consistency in a submission is thus a small data-fusion problem with one crucial difference: automatic resolution is inappropriate, because choosing between conflicting values is an underwriting judgement. The design therefore detects and explains conflicts against explicit tolerances and may indicate the normally more authoritative source, but never overwrites a submitted value.</w:t>
      </w:r>
    </w:p>
    <w:p>
      <w:pPr>
        <w:pStyle w:val="Heading2"/>
        <w:keepNext/>
        <w:tabs>
          <w:tab w:val="left" w:pos="850"/>
        </w:tabs>
        <w:spacing w:before="240" w:after="120" w:line="360" w:lineRule="auto"/>
        <w:ind w:left="850" w:hanging="850"/>
      </w:pPr>
      <w:bookmarkStart w:id="5017" w:name="_Toc900017"/>
      <w:r>
        <w:rPr>
          <w:rFonts w:ascii="Times New Roman" w:hAnsi="Times New Roman" w:cs="Times New Roman" w:eastAsia="Times New Roman"/>
          <w:b/>
          <w:bCs/>
          <w:smallCaps/>
          <w:sz w:val="24"/>
          <w:szCs w:val="24"/>
        </w:rPr>
        <w:t xml:space="preserve">2.5</w:t>
        <w:tab/>
        <w:t xml:space="preserve">Explainability, Provenance and Auditability</w:t>
      </w:r>
      <w:bookmarkEnd w:id="5017"/>
    </w:p>
    <w:p>
      <w:pPr>
        <w:spacing w:before="0" w:after="100" w:line="360" w:lineRule="auto"/>
        <w:ind w:firstLine="720"/>
        <w:jc w:val="both"/>
      </w:pPr>
      <w:r>
        <w:rPr>
          <w:rFonts w:ascii="Times New Roman" w:hAnsi="Times New Roman" w:cs="Times New Roman" w:eastAsia="Times New Roman"/>
          <w:sz w:val="24"/>
          <w:szCs w:val="24"/>
        </w:rPr>
        <w:t xml:space="preserve">MYCIN explained its conclusions by the rules it used </w:t>
      </w:r>
      <w:r>
        <w:rPr>
          <w:rFonts w:ascii="Times New Roman" w:hAnsi="Times New Roman" w:cs="Times New Roman" w:eastAsia="Times New Roman"/>
          <w:sz w:val="24"/>
          <w:szCs w:val="24"/>
        </w:rPr>
        <w:t xml:space="preserve">[13]</w:t>
      </w:r>
      <w:r>
        <w:rPr>
          <w:rFonts w:ascii="Times New Roman" w:hAnsi="Times New Roman" w:cs="Times New Roman" w:eastAsia="Times New Roman"/>
          <w:sz w:val="24"/>
          <w:szCs w:val="24"/>
        </w:rPr>
        <w:t xml:space="preserve"> and XPLAIN added the justification behind rules </w:t>
      </w:r>
      <w:r>
        <w:rPr>
          <w:rFonts w:ascii="Times New Roman" w:hAnsi="Times New Roman" w:cs="Times New Roman" w:eastAsia="Times New Roman"/>
          <w:sz w:val="24"/>
          <w:szCs w:val="24"/>
        </w:rPr>
        <w:t xml:space="preserve">[32]</w:t>
      </w:r>
      <w:r>
        <w:rPr>
          <w:rFonts w:ascii="Times New Roman" w:hAnsi="Times New Roman" w:cs="Times New Roman" w:eastAsia="Times New Roman"/>
          <w:sz w:val="24"/>
          <w:szCs w:val="24"/>
        </w:rPr>
        <w:t xml:space="preserve">; for machine learning, LIME </w:t>
      </w:r>
      <w:r>
        <w:rPr>
          <w:rFonts w:ascii="Times New Roman" w:hAnsi="Times New Roman" w:cs="Times New Roman" w:eastAsia="Times New Roman"/>
          <w:sz w:val="24"/>
          <w:szCs w:val="24"/>
        </w:rPr>
        <w:t xml:space="preserve">[33]</w:t>
      </w:r>
      <w:r>
        <w:rPr>
          <w:rFonts w:ascii="Times New Roman" w:hAnsi="Times New Roman" w:cs="Times New Roman" w:eastAsia="Times New Roman"/>
          <w:sz w:val="24"/>
          <w:szCs w:val="24"/>
        </w:rPr>
        <w:t xml:space="preserve"> and SHAP </w:t>
      </w:r>
      <w:r>
        <w:rPr>
          <w:rFonts w:ascii="Times New Roman" w:hAnsi="Times New Roman" w:cs="Times New Roman" w:eastAsia="Times New Roman"/>
          <w:sz w:val="24"/>
          <w:szCs w:val="24"/>
        </w:rPr>
        <w:t xml:space="preserve">[34]</w:t>
      </w:r>
      <w:r>
        <w:rPr>
          <w:rFonts w:ascii="Times New Roman" w:hAnsi="Times New Roman" w:cs="Times New Roman" w:eastAsia="Times New Roman"/>
          <w:sz w:val="24"/>
          <w:szCs w:val="24"/>
        </w:rPr>
        <w:t xml:space="preserve"> approximate black boxes locally </w:t>
      </w:r>
      <w:r>
        <w:rPr>
          <w:rFonts w:ascii="Times New Roman" w:hAnsi="Times New Roman" w:cs="Times New Roman" w:eastAsia="Times New Roman"/>
          <w:sz w:val="24"/>
          <w:szCs w:val="24"/>
        </w:rPr>
        <w:t xml:space="preserve">[35]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[36]</w:t>
      </w:r>
      <w:r>
        <w:rPr>
          <w:rFonts w:ascii="Times New Roman" w:hAnsi="Times New Roman" w:cs="Times New Roman" w:eastAsia="Times New Roman"/>
          <w:sz w:val="24"/>
          <w:szCs w:val="24"/>
        </w:rPr>
        <w:t xml:space="preserve">. Rudin argues that high-stakes decisions should use inherently interpretable models </w:t>
      </w:r>
      <w:r>
        <w:rPr>
          <w:rFonts w:ascii="Times New Roman" w:hAnsi="Times New Roman" w:cs="Times New Roman" w:eastAsia="Times New Roman"/>
          <w:sz w:val="24"/>
          <w:szCs w:val="24"/>
        </w:rPr>
        <w:t xml:space="preserve">[37]</w:t>
      </w:r>
      <w:r>
        <w:rPr>
          <w:rFonts w:ascii="Times New Roman" w:hAnsi="Times New Roman" w:cs="Times New Roman" w:eastAsia="Times New Roman"/>
          <w:sz w:val="24"/>
          <w:szCs w:val="24"/>
        </w:rPr>
        <w:t xml:space="preserve">; this project follows that view, so its explanations are exact, and it records both why- and where-provenance </w:t>
      </w:r>
      <w:r>
        <w:rPr>
          <w:rFonts w:ascii="Times New Roman" w:hAnsi="Times New Roman" w:cs="Times New Roman" w:eastAsia="Times New Roman"/>
          <w:sz w:val="24"/>
          <w:szCs w:val="24"/>
        </w:rPr>
        <w:t xml:space="preserve">[12]</w:t>
      </w:r>
      <w:r>
        <w:rPr>
          <w:rFonts w:ascii="Times New Roman" w:hAnsi="Times New Roman" w:cs="Times New Roman" w:eastAsia="Times New Roman"/>
          <w:sz w:val="24"/>
          <w:szCs w:val="24"/>
        </w:rPr>
        <w:t xml:space="preserve">. EIOPA </w:t>
      </w:r>
      <w:r>
        <w:rPr>
          <w:rFonts w:ascii="Times New Roman" w:hAnsi="Times New Roman" w:cs="Times New Roman" w:eastAsia="Times New Roman"/>
          <w:sz w:val="24"/>
          <w:szCs w:val="24"/>
        </w:rPr>
        <w:t xml:space="preserve">[7]</w:t>
      </w:r>
      <w:r>
        <w:rPr>
          <w:rFonts w:ascii="Times New Roman" w:hAnsi="Times New Roman" w:cs="Times New Roman" w:eastAsia="Times New Roman"/>
          <w:sz w:val="24"/>
          <w:szCs w:val="24"/>
        </w:rPr>
        <w:t xml:space="preserve"> and the NAIC </w:t>
      </w:r>
      <w:r>
        <w:rPr>
          <w:rFonts w:ascii="Times New Roman" w:hAnsi="Times New Roman" w:cs="Times New Roman" w:eastAsia="Times New Roman"/>
          <w:sz w:val="24"/>
          <w:szCs w:val="24"/>
        </w:rPr>
        <w:t xml:space="preserve">[8]</w:t>
      </w:r>
      <w:r>
        <w:rPr>
          <w:rFonts w:ascii="Times New Roman" w:hAnsi="Times New Roman" w:cs="Times New Roman" w:eastAsia="Times New Roman"/>
          <w:sz w:val="24"/>
          <w:szCs w:val="24"/>
        </w:rPr>
        <w:t xml:space="preserve"> stress transparency, oversight and record keeping, and in India the IRDAI cyber-security guidelines </w:t>
      </w:r>
      <w:r>
        <w:rPr>
          <w:rFonts w:ascii="Times New Roman" w:hAnsi="Times New Roman" w:cs="Times New Roman" w:eastAsia="Times New Roman"/>
          <w:sz w:val="24"/>
          <w:szCs w:val="24"/>
        </w:rPr>
        <w:t xml:space="preserve">[38]</w:t>
      </w:r>
      <w:r>
        <w:rPr>
          <w:rFonts w:ascii="Times New Roman" w:hAnsi="Times New Roman" w:cs="Times New Roman" w:eastAsia="Times New Roman"/>
          <w:sz w:val="24"/>
          <w:szCs w:val="24"/>
        </w:rPr>
        <w:t xml:space="preserve"> and the DPDP Act 2023 </w:t>
      </w:r>
      <w:r>
        <w:rPr>
          <w:rFonts w:ascii="Times New Roman" w:hAnsi="Times New Roman" w:cs="Times New Roman" w:eastAsia="Times New Roman"/>
          <w:sz w:val="24"/>
          <w:szCs w:val="24"/>
        </w:rPr>
        <w:t xml:space="preserve">[39]</w:t>
      </w:r>
      <w:r>
        <w:rPr>
          <w:rFonts w:ascii="Times New Roman" w:hAnsi="Times New Roman" w:cs="Times New Roman" w:eastAsia="Times New Roman"/>
          <w:sz w:val="24"/>
          <w:szCs w:val="24"/>
        </w:rPr>
        <w:t xml:space="preserve"> govern security and personal data, motivating human oversight, an audit trail and synthetic data.</w:t>
      </w:r>
    </w:p>
    <w:p>
      <w:pPr>
        <w:pStyle w:val="Heading2"/>
        <w:keepNext/>
        <w:tabs>
          <w:tab w:val="left" w:pos="850"/>
        </w:tabs>
        <w:spacing w:before="240" w:after="120" w:line="360" w:lineRule="auto"/>
        <w:ind w:left="850" w:hanging="850"/>
      </w:pPr>
      <w:bookmarkStart w:id="5018" w:name="_Toc900018"/>
      <w:r>
        <w:rPr>
          <w:rFonts w:ascii="Times New Roman" w:hAnsi="Times New Roman" w:cs="Times New Roman" w:eastAsia="Times New Roman"/>
          <w:b/>
          <w:bCs/>
          <w:smallCaps/>
          <w:sz w:val="24"/>
          <w:szCs w:val="24"/>
        </w:rPr>
        <w:t xml:space="preserve">2.6</w:t>
        <w:tab/>
        <w:t xml:space="preserve">Summary and Research Gap</w:t>
      </w:r>
      <w:bookmarkEnd w:id="5018"/>
    </w:p>
    <w:p>
      <w:pPr>
        <w:spacing w:before="0" w:after="100" w:line="360" w:lineRule="auto"/>
        <w:ind w:firstLine="720"/>
        <w:jc w:val="both"/>
      </w:pPr>
      <w:r>
        <w:rPr>
          <w:rFonts w:ascii="Times New Roman" w:hAnsi="Times New Roman" w:cs="Times New Roman" w:eastAsia="Times New Roman"/>
          <w:sz w:val="24"/>
          <w:szCs w:val="24"/>
        </w:rPr>
        <w:t xml:space="preserve">Table 2.1 summarizes the reviewed work and Table 2.2 compares approaches with the proposed system.</w:t>
      </w:r>
    </w:p>
    <w:p>
      <w:pPr>
        <w:keepNext/>
        <w:spacing w:before="200" w:after="100" w:line="276" w:lineRule="auto"/>
        <w:jc w:val="center"/>
      </w:pPr>
      <w:bookmarkStart w:id="5019" w:name="_Toc900019"/>
      <w:r>
        <w:rPr>
          <w:rFonts w:ascii="Times New Roman" w:hAnsi="Times New Roman" w:cs="Times New Roman" w:eastAsia="Times New Roman"/>
          <w:b/>
          <w:bCs/>
          <w:sz w:val="22"/>
          <w:szCs w:val="22"/>
        </w:rPr>
        <w:t xml:space="preserve">Table 2.1</w:t>
      </w:r>
      <w:r>
        <w:rPr>
          <w:rFonts w:ascii="Times New Roman" w:hAnsi="Times New Roman" w:cs="Times New Roman" w:eastAsia="Times New Roman"/>
          <w:sz w:val="22"/>
          <w:szCs w:val="22"/>
        </w:rPr>
        <w:t xml:space="preserve">  Summary of reviewed literature</w:t>
      </w:r>
      <w:bookmarkEnd w:id="5019"/>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108"/>
        <w:gridCol w:w="3339"/>
        <w:gridCol w:w="3340"/>
      </w:tblGrid>
      <w:tr>
        <w:trPr>
          <w:cantSplit/>
          <w:tblHeader/>
        </w:trPr>
        <w:tc>
          <w:tcPr>
            <w:tcW w:w="210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Work</w:t>
            </w:r>
          </w:p>
        </w:tc>
        <w:tc>
          <w:tcPr>
            <w:tcW w:w="3339"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Key contribution</w:t>
            </w:r>
          </w:p>
        </w:tc>
        <w:tc>
          <w:tcPr>
            <w:tcW w:w="3340"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Limitation for submission assurance</w:t>
            </w:r>
          </w:p>
        </w:tc>
      </w:tr>
      <w:tr>
        <w:trPr>
          <w:cantSplit/>
        </w:trPr>
        <w:tc>
          <w:tcPr>
            <w:tcW w:w="2108" w:type="dxa"/>
            <w:vAlign w:val="center"/>
          </w:tcPr>
          <w:p>
            <w:pPr>
              <w:spacing w:before="20" w:after="20" w:line="240" w:lineRule="auto"/>
              <w:jc w:val="left"/>
            </w:pPr>
            <w:r>
              <w:rPr>
                <w:rFonts w:ascii="Times New Roman" w:hAnsi="Times New Roman" w:cs="Times New Roman" w:eastAsia="Times New Roman"/>
                <w:sz w:val="19"/>
                <w:szCs w:val="19"/>
              </w:rPr>
              <w:t xml:space="preserve">Aggour et al. </w:t>
            </w:r>
            <w:r>
              <w:rPr>
                <w:rFonts w:ascii="Times New Roman" w:hAnsi="Times New Roman" w:cs="Times New Roman" w:eastAsia="Times New Roman"/>
                <w:sz w:val="19"/>
                <w:szCs w:val="19"/>
              </w:rPr>
              <w:t xml:space="preserve">[14]</w:t>
            </w:r>
          </w:p>
        </w:tc>
        <w:tc>
          <w:tcPr>
            <w:tcW w:w="3339" w:type="dxa"/>
            <w:vAlign w:val="center"/>
          </w:tcPr>
          <w:p>
            <w:pPr>
              <w:spacing w:before="20" w:after="20" w:line="240" w:lineRule="auto"/>
              <w:jc w:val="left"/>
            </w:pPr>
            <w:r>
              <w:rPr>
                <w:rFonts w:ascii="Times New Roman" w:hAnsi="Times New Roman" w:cs="Times New Roman" w:eastAsia="Times New Roman"/>
                <w:sz w:val="19"/>
                <w:szCs w:val="19"/>
              </w:rPr>
              <w:t xml:space="preserve">Fuzzy rule engine encoding underwriting guidelines at scale</w:t>
            </w:r>
          </w:p>
        </w:tc>
        <w:tc>
          <w:tcPr>
            <w:tcW w:w="3340" w:type="dxa"/>
            <w:vAlign w:val="center"/>
          </w:tcPr>
          <w:p>
            <w:pPr>
              <w:spacing w:before="20" w:after="20" w:line="240" w:lineRule="auto"/>
              <w:jc w:val="left"/>
            </w:pPr>
            <w:r>
              <w:rPr>
                <w:rFonts w:ascii="Times New Roman" w:hAnsi="Times New Roman" w:cs="Times New Roman" w:eastAsia="Times New Roman"/>
                <w:sz w:val="19"/>
                <w:szCs w:val="19"/>
              </w:rPr>
              <w:t xml:space="preserve">Automates decisions; no cross-document evidence checks</w:t>
            </w:r>
          </w:p>
        </w:tc>
      </w:tr>
      <w:tr>
        <w:trPr>
          <w:cantSplit/>
        </w:trPr>
        <w:tc>
          <w:tcPr>
            <w:tcW w:w="2108" w:type="dxa"/>
            <w:vAlign w:val="center"/>
          </w:tcPr>
          <w:p>
            <w:pPr>
              <w:spacing w:before="20" w:after="20" w:line="240" w:lineRule="auto"/>
              <w:jc w:val="left"/>
            </w:pPr>
            <w:r>
              <w:rPr>
                <w:rFonts w:ascii="Times New Roman" w:hAnsi="Times New Roman" w:cs="Times New Roman" w:eastAsia="Times New Roman"/>
                <w:sz w:val="19"/>
                <w:szCs w:val="19"/>
              </w:rPr>
              <w:t xml:space="preserve">Guidewire </w:t>
            </w:r>
            <w:r>
              <w:rPr>
                <w:rFonts w:ascii="Times New Roman" w:hAnsi="Times New Roman" w:cs="Times New Roman" w:eastAsia="Times New Roman"/>
                <w:sz w:val="19"/>
                <w:szCs w:val="19"/>
              </w:rPr>
              <w:t xml:space="preserve">[3]</w:t>
            </w:r>
            <w:r>
              <w:rPr>
                <w:rFonts w:ascii="Times New Roman" w:hAnsi="Times New Roman" w:cs="Times New Roman" w:eastAsia="Times New Roman"/>
                <w:sz w:val="19"/>
                <w:szCs w:val="19"/>
              </w:rPr>
              <w:t xml:space="preserve">, </w:t>
            </w:r>
            <w:r>
              <w:rPr>
                <w:rFonts w:ascii="Times New Roman" w:hAnsi="Times New Roman" w:cs="Times New Roman" w:eastAsia="Times New Roman"/>
                <w:sz w:val="19"/>
                <w:szCs w:val="19"/>
              </w:rPr>
              <w:t xml:space="preserve">[4]</w:t>
            </w:r>
          </w:p>
        </w:tc>
        <w:tc>
          <w:tcPr>
            <w:tcW w:w="3339" w:type="dxa"/>
            <w:vAlign w:val="center"/>
          </w:tcPr>
          <w:p>
            <w:pPr>
              <w:spacing w:before="20" w:after="20" w:line="240" w:lineRule="auto"/>
              <w:jc w:val="left"/>
            </w:pPr>
            <w:r>
              <w:rPr>
                <w:rFonts w:ascii="Times New Roman" w:hAnsi="Times New Roman" w:cs="Times New Roman" w:eastAsia="Times New Roman"/>
                <w:sz w:val="19"/>
                <w:szCs w:val="19"/>
              </w:rPr>
              <w:t xml:space="preserve">Underwriting issues, authority, referral, blocking points</w:t>
            </w:r>
          </w:p>
        </w:tc>
        <w:tc>
          <w:tcPr>
            <w:tcW w:w="3340" w:type="dxa"/>
            <w:vAlign w:val="center"/>
          </w:tcPr>
          <w:p>
            <w:pPr>
              <w:spacing w:before="20" w:after="20" w:line="240" w:lineRule="auto"/>
              <w:jc w:val="left"/>
            </w:pPr>
            <w:r>
              <w:rPr>
                <w:rFonts w:ascii="Times New Roman" w:hAnsi="Times New Roman" w:cs="Times New Roman" w:eastAsia="Times New Roman"/>
                <w:sz w:val="19"/>
                <w:szCs w:val="19"/>
              </w:rPr>
              <w:t xml:space="preserve">Issues come from configured rules; document consistency is insurer-specific</w:t>
            </w:r>
          </w:p>
        </w:tc>
      </w:tr>
      <w:tr>
        <w:trPr>
          <w:cantSplit/>
        </w:trPr>
        <w:tc>
          <w:tcPr>
            <w:tcW w:w="2108" w:type="dxa"/>
            <w:vAlign w:val="center"/>
          </w:tcPr>
          <w:p>
            <w:pPr>
              <w:spacing w:before="20" w:after="20" w:line="240" w:lineRule="auto"/>
              <w:jc w:val="left"/>
            </w:pPr>
            <w:r>
              <w:rPr>
                <w:rFonts w:ascii="Times New Roman" w:hAnsi="Times New Roman" w:cs="Times New Roman" w:eastAsia="Times New Roman"/>
                <w:sz w:val="19"/>
                <w:szCs w:val="19"/>
              </w:rPr>
              <w:t xml:space="preserve">LayoutLM </w:t>
            </w:r>
            <w:r>
              <w:rPr>
                <w:rFonts w:ascii="Times New Roman" w:hAnsi="Times New Roman" w:cs="Times New Roman" w:eastAsia="Times New Roman"/>
                <w:sz w:val="19"/>
                <w:szCs w:val="19"/>
              </w:rPr>
              <w:t xml:space="preserve">[9]</w:t>
            </w:r>
            <w:r>
              <w:rPr>
                <w:rFonts w:ascii="Times New Roman" w:hAnsi="Times New Roman" w:cs="Times New Roman" w:eastAsia="Times New Roman"/>
                <w:sz w:val="19"/>
                <w:szCs w:val="19"/>
              </w:rPr>
              <w:t xml:space="preserve">, </w:t>
            </w:r>
            <w:r>
              <w:rPr>
                <w:rFonts w:ascii="Times New Roman" w:hAnsi="Times New Roman" w:cs="Times New Roman" w:eastAsia="Times New Roman"/>
                <w:sz w:val="19"/>
                <w:szCs w:val="19"/>
              </w:rPr>
              <w:t xml:space="preserve">[16]</w:t>
            </w:r>
            <w:r>
              <w:rPr>
                <w:rFonts w:ascii="Times New Roman" w:hAnsi="Times New Roman" w:cs="Times New Roman" w:eastAsia="Times New Roman"/>
                <w:sz w:val="19"/>
                <w:szCs w:val="19"/>
              </w:rPr>
              <w:t xml:space="preserve">; Donut </w:t>
            </w:r>
            <w:r>
              <w:rPr>
                <w:rFonts w:ascii="Times New Roman" w:hAnsi="Times New Roman" w:cs="Times New Roman" w:eastAsia="Times New Roman"/>
                <w:sz w:val="19"/>
                <w:szCs w:val="19"/>
              </w:rPr>
              <w:t xml:space="preserve">[17]</w:t>
            </w:r>
          </w:p>
        </w:tc>
        <w:tc>
          <w:tcPr>
            <w:tcW w:w="3339" w:type="dxa"/>
            <w:vAlign w:val="center"/>
          </w:tcPr>
          <w:p>
            <w:pPr>
              <w:spacing w:before="20" w:after="20" w:line="240" w:lineRule="auto"/>
              <w:jc w:val="left"/>
            </w:pPr>
            <w:r>
              <w:rPr>
                <w:rFonts w:ascii="Times New Roman" w:hAnsi="Times New Roman" w:cs="Times New Roman" w:eastAsia="Times New Roman"/>
                <w:sz w:val="19"/>
                <w:szCs w:val="19"/>
              </w:rPr>
              <w:t xml:space="preserve">Accurate form and layout understanding</w:t>
            </w:r>
          </w:p>
        </w:tc>
        <w:tc>
          <w:tcPr>
            <w:tcW w:w="3340" w:type="dxa"/>
            <w:vAlign w:val="center"/>
          </w:tcPr>
          <w:p>
            <w:pPr>
              <w:spacing w:before="20" w:after="20" w:line="240" w:lineRule="auto"/>
              <w:jc w:val="left"/>
            </w:pPr>
            <w:r>
              <w:rPr>
                <w:rFonts w:ascii="Times New Roman" w:hAnsi="Times New Roman" w:cs="Times New Roman" w:eastAsia="Times New Roman"/>
                <w:sz w:val="19"/>
                <w:szCs w:val="19"/>
              </w:rPr>
              <w:t xml:space="preserve">Per-document extraction; no cross-document reasoning</w:t>
            </w:r>
          </w:p>
        </w:tc>
      </w:tr>
      <w:tr>
        <w:trPr>
          <w:cantSplit/>
        </w:trPr>
        <w:tc>
          <w:tcPr>
            <w:tcW w:w="2108" w:type="dxa"/>
            <w:vAlign w:val="center"/>
          </w:tcPr>
          <w:p>
            <w:pPr>
              <w:spacing w:before="20" w:after="20" w:line="240" w:lineRule="auto"/>
              <w:jc w:val="left"/>
            </w:pPr>
            <w:r>
              <w:rPr>
                <w:rFonts w:ascii="Times New Roman" w:hAnsi="Times New Roman" w:cs="Times New Roman" w:eastAsia="Times New Roman"/>
                <w:sz w:val="19"/>
                <w:szCs w:val="19"/>
              </w:rPr>
              <w:t xml:space="preserve">LLM extraction </w:t>
            </w:r>
            <w:r>
              <w:rPr>
                <w:rFonts w:ascii="Times New Roman" w:hAnsi="Times New Roman" w:cs="Times New Roman" w:eastAsia="Times New Roman"/>
                <w:sz w:val="19"/>
                <w:szCs w:val="19"/>
              </w:rPr>
              <w:t xml:space="preserve">[20]</w:t>
            </w:r>
            <w:r>
              <w:rPr>
                <w:rFonts w:ascii="Times New Roman" w:hAnsi="Times New Roman" w:cs="Times New Roman" w:eastAsia="Times New Roman"/>
                <w:sz w:val="19"/>
                <w:szCs w:val="19"/>
              </w:rPr>
              <w:t xml:space="preserve">; hallucination </w:t>
            </w:r>
            <w:r>
              <w:rPr>
                <w:rFonts w:ascii="Times New Roman" w:hAnsi="Times New Roman" w:cs="Times New Roman" w:eastAsia="Times New Roman"/>
                <w:sz w:val="19"/>
                <w:szCs w:val="19"/>
              </w:rPr>
              <w:t xml:space="preserve">[21]</w:t>
            </w:r>
          </w:p>
        </w:tc>
        <w:tc>
          <w:tcPr>
            <w:tcW w:w="3339" w:type="dxa"/>
            <w:vAlign w:val="center"/>
          </w:tcPr>
          <w:p>
            <w:pPr>
              <w:spacing w:before="20" w:after="20" w:line="240" w:lineRule="auto"/>
              <w:jc w:val="left"/>
            </w:pPr>
            <w:r>
              <w:rPr>
                <w:rFonts w:ascii="Times New Roman" w:hAnsi="Times New Roman" w:cs="Times New Roman" w:eastAsia="Times New Roman"/>
                <w:sz w:val="19"/>
                <w:szCs w:val="19"/>
              </w:rPr>
              <w:t xml:space="preserve">Flexible schema-driven extraction; risk taxonomy</w:t>
            </w:r>
          </w:p>
        </w:tc>
        <w:tc>
          <w:tcPr>
            <w:tcW w:w="3340" w:type="dxa"/>
            <w:vAlign w:val="center"/>
          </w:tcPr>
          <w:p>
            <w:pPr>
              <w:spacing w:before="20" w:after="20" w:line="240" w:lineRule="auto"/>
              <w:jc w:val="left"/>
            </w:pPr>
            <w:r>
              <w:rPr>
                <w:rFonts w:ascii="Times New Roman" w:hAnsi="Times New Roman" w:cs="Times New Roman" w:eastAsia="Times New Roman"/>
                <w:sz w:val="19"/>
                <w:szCs w:val="19"/>
              </w:rPr>
              <w:t xml:space="preserve">Outputs may be unfaithful; grounding needed</w:t>
            </w:r>
          </w:p>
        </w:tc>
      </w:tr>
      <w:tr>
        <w:trPr>
          <w:cantSplit/>
        </w:trPr>
        <w:tc>
          <w:tcPr>
            <w:tcW w:w="2108" w:type="dxa"/>
            <w:vAlign w:val="center"/>
          </w:tcPr>
          <w:p>
            <w:pPr>
              <w:spacing w:before="20" w:after="20" w:line="240" w:lineRule="auto"/>
              <w:jc w:val="left"/>
            </w:pPr>
            <w:r>
              <w:rPr>
                <w:rFonts w:ascii="Times New Roman" w:hAnsi="Times New Roman" w:cs="Times New Roman" w:eastAsia="Times New Roman"/>
                <w:sz w:val="19"/>
                <w:szCs w:val="19"/>
              </w:rPr>
              <w:t xml:space="preserve">Data fusion </w:t>
            </w:r>
            <w:r>
              <w:rPr>
                <w:rFonts w:ascii="Times New Roman" w:hAnsi="Times New Roman" w:cs="Times New Roman" w:eastAsia="Times New Roman"/>
                <w:sz w:val="19"/>
                <w:szCs w:val="19"/>
              </w:rPr>
              <w:t xml:space="preserve">[26]</w:t>
            </w:r>
            <w:r>
              <w:rPr>
                <w:rFonts w:ascii="Times New Roman" w:hAnsi="Times New Roman" w:cs="Times New Roman" w:eastAsia="Times New Roman"/>
                <w:sz w:val="19"/>
                <w:szCs w:val="19"/>
              </w:rPr>
              <w:t xml:space="preserve">, </w:t>
            </w:r>
            <w:r>
              <w:rPr>
                <w:rFonts w:ascii="Times New Roman" w:hAnsi="Times New Roman" w:cs="Times New Roman" w:eastAsia="Times New Roman"/>
                <w:sz w:val="19"/>
                <w:szCs w:val="19"/>
              </w:rPr>
              <w:t xml:space="preserve">[27]</w:t>
            </w:r>
          </w:p>
        </w:tc>
        <w:tc>
          <w:tcPr>
            <w:tcW w:w="3339" w:type="dxa"/>
            <w:vAlign w:val="center"/>
          </w:tcPr>
          <w:p>
            <w:pPr>
              <w:spacing w:before="20" w:after="20" w:line="240" w:lineRule="auto"/>
              <w:jc w:val="left"/>
            </w:pPr>
            <w:r>
              <w:rPr>
                <w:rFonts w:ascii="Times New Roman" w:hAnsi="Times New Roman" w:cs="Times New Roman" w:eastAsia="Times New Roman"/>
                <w:sz w:val="19"/>
                <w:szCs w:val="19"/>
              </w:rPr>
              <w:t xml:space="preserve">Conflict taxonomy; automatic truth discovery</w:t>
            </w:r>
          </w:p>
        </w:tc>
        <w:tc>
          <w:tcPr>
            <w:tcW w:w="3340" w:type="dxa"/>
            <w:vAlign w:val="center"/>
          </w:tcPr>
          <w:p>
            <w:pPr>
              <w:spacing w:before="20" w:after="20" w:line="240" w:lineRule="auto"/>
              <w:jc w:val="left"/>
            </w:pPr>
            <w:r>
              <w:rPr>
                <w:rFonts w:ascii="Times New Roman" w:hAnsi="Times New Roman" w:cs="Times New Roman" w:eastAsia="Times New Roman"/>
                <w:sz w:val="19"/>
                <w:szCs w:val="19"/>
              </w:rPr>
              <w:t xml:space="preserve">Automatic resolution unsuitable where a human decides</w:t>
            </w:r>
          </w:p>
        </w:tc>
      </w:tr>
      <w:tr>
        <w:trPr>
          <w:cantSplit/>
        </w:trPr>
        <w:tc>
          <w:tcPr>
            <w:tcW w:w="2108" w:type="dxa"/>
            <w:vAlign w:val="center"/>
          </w:tcPr>
          <w:p>
            <w:pPr>
              <w:spacing w:before="20" w:after="20" w:line="240" w:lineRule="auto"/>
              <w:jc w:val="left"/>
            </w:pPr>
            <w:r>
              <w:rPr>
                <w:rFonts w:ascii="Times New Roman" w:hAnsi="Times New Roman" w:cs="Times New Roman" w:eastAsia="Times New Roman"/>
                <w:sz w:val="19"/>
                <w:szCs w:val="19"/>
              </w:rPr>
              <w:t xml:space="preserve">Interpretability </w:t>
            </w:r>
            <w:r>
              <w:rPr>
                <w:rFonts w:ascii="Times New Roman" w:hAnsi="Times New Roman" w:cs="Times New Roman" w:eastAsia="Times New Roman"/>
                <w:sz w:val="19"/>
                <w:szCs w:val="19"/>
              </w:rPr>
              <w:t xml:space="preserve">[35]</w:t>
            </w:r>
            <w:r>
              <w:rPr>
                <w:rFonts w:ascii="Times New Roman" w:hAnsi="Times New Roman" w:cs="Times New Roman" w:eastAsia="Times New Roman"/>
                <w:sz w:val="19"/>
                <w:szCs w:val="19"/>
              </w:rPr>
              <w:t xml:space="preserve">, </w:t>
            </w:r>
            <w:r>
              <w:rPr>
                <w:rFonts w:ascii="Times New Roman" w:hAnsi="Times New Roman" w:cs="Times New Roman" w:eastAsia="Times New Roman"/>
                <w:sz w:val="19"/>
                <w:szCs w:val="19"/>
              </w:rPr>
              <w:t xml:space="preserve">[37]</w:t>
            </w:r>
          </w:p>
        </w:tc>
        <w:tc>
          <w:tcPr>
            <w:tcW w:w="3339" w:type="dxa"/>
            <w:vAlign w:val="center"/>
          </w:tcPr>
          <w:p>
            <w:pPr>
              <w:spacing w:before="20" w:after="20" w:line="240" w:lineRule="auto"/>
              <w:jc w:val="left"/>
            </w:pPr>
            <w:r>
              <w:rPr>
                <w:rFonts w:ascii="Times New Roman" w:hAnsi="Times New Roman" w:cs="Times New Roman" w:eastAsia="Times New Roman"/>
                <w:sz w:val="19"/>
                <w:szCs w:val="19"/>
              </w:rPr>
              <w:t xml:space="preserve">Case for interpretable models in high-stakes settings</w:t>
            </w:r>
          </w:p>
        </w:tc>
        <w:tc>
          <w:tcPr>
            <w:tcW w:w="3340" w:type="dxa"/>
            <w:vAlign w:val="center"/>
          </w:tcPr>
          <w:p>
            <w:pPr>
              <w:spacing w:before="20" w:after="20" w:line="240" w:lineRule="auto"/>
              <w:jc w:val="left"/>
            </w:pPr>
            <w:r>
              <w:rPr>
                <w:rFonts w:ascii="Times New Roman" w:hAnsi="Times New Roman" w:cs="Times New Roman" w:eastAsia="Times New Roman"/>
                <w:sz w:val="19"/>
                <w:szCs w:val="19"/>
              </w:rPr>
              <w:t xml:space="preserve">Model-centric; not tied to evidence workflows</w:t>
            </w:r>
          </w:p>
        </w:tc>
      </w:tr>
    </w:tbl>
    <w:p>
      <w:pPr>
        <w:spacing w:before="0" w:after="100" w:line="200" w:lineRule="auto"/>
      </w:pPr>
    </w:p>
    <w:p>
      <w:pPr>
        <w:keepNext/>
        <w:spacing w:before="200" w:after="100" w:line="276" w:lineRule="auto"/>
        <w:jc w:val="center"/>
      </w:pPr>
      <w:bookmarkStart w:id="5020" w:name="_Toc900020"/>
      <w:r>
        <w:rPr>
          <w:rFonts w:ascii="Times New Roman" w:hAnsi="Times New Roman" w:cs="Times New Roman" w:eastAsia="Times New Roman"/>
          <w:b/>
          <w:bCs/>
          <w:sz w:val="22"/>
          <w:szCs w:val="22"/>
        </w:rPr>
        <w:t xml:space="preserve">Table 2.2</w:t>
      </w:r>
      <w:r>
        <w:rPr>
          <w:rFonts w:ascii="Times New Roman" w:hAnsi="Times New Roman" w:cs="Times New Roman" w:eastAsia="Times New Roman"/>
          <w:sz w:val="22"/>
          <w:szCs w:val="22"/>
        </w:rPr>
        <w:t xml:space="preserve">  Capability comparison of submission intake approaches</w:t>
      </w:r>
      <w:bookmarkEnd w:id="502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514"/>
        <w:gridCol w:w="1318"/>
        <w:gridCol w:w="1318"/>
        <w:gridCol w:w="1318"/>
        <w:gridCol w:w="1319"/>
      </w:tblGrid>
      <w:tr>
        <w:trPr>
          <w:cantSplit/>
          <w:tblHeader/>
        </w:trPr>
        <w:tc>
          <w:tcPr>
            <w:tcW w:w="3514"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Capability</w:t>
            </w:r>
          </w:p>
        </w:tc>
        <w:tc>
          <w:tcPr>
            <w:tcW w:w="131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Static form and checklist</w:t>
            </w:r>
          </w:p>
        </w:tc>
        <w:tc>
          <w:tcPr>
            <w:tcW w:w="131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Rule-based dynamic intake</w:t>
            </w:r>
          </w:p>
        </w:tc>
        <w:tc>
          <w:tcPr>
            <w:tcW w:w="131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Document extraction</w:t>
            </w:r>
          </w:p>
        </w:tc>
        <w:tc>
          <w:tcPr>
            <w:tcW w:w="1319"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Proposed system</w:t>
            </w:r>
          </w:p>
        </w:tc>
      </w:tr>
      <w:tr>
        <w:trPr>
          <w:cantSplit/>
        </w:trPr>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Product-specific requirements</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Partial</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9"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r>
      <w:tr>
        <w:trPr>
          <w:cantSplit/>
        </w:trPr>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Requirements conditional on answers</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9"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r>
      <w:tr>
        <w:trPr>
          <w:cantSplit/>
        </w:trPr>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Requirements triggered by document content</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9"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r>
      <w:tr>
        <w:trPr>
          <w:cantSplit/>
        </w:trPr>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Structured extraction from documents</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c>
          <w:tcPr>
            <w:tcW w:w="1319"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r>
      <w:tr>
        <w:trPr>
          <w:cantSplit/>
        </w:trPr>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Cross-document consistency with tolerances</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Partial</w:t>
            </w:r>
          </w:p>
        </w:tc>
        <w:tc>
          <w:tcPr>
            <w:tcW w:w="1319"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r>
      <w:tr>
        <w:trPr>
          <w:cantSplit/>
        </w:trPr>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Explanation for every requirement and issue</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Partial</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9"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r>
      <w:tr>
        <w:trPr>
          <w:cantSplit/>
        </w:trPr>
        <w:tc>
          <w:tcPr>
            <w:tcW w:w="3514" w:type="dxa"/>
            <w:vAlign w:val="center"/>
          </w:tcPr>
          <w:p>
            <w:pPr>
              <w:spacing w:before="20" w:after="20" w:line="240" w:lineRule="auto"/>
              <w:jc w:val="left"/>
            </w:pPr>
            <w:r>
              <w:rPr>
                <w:rFonts w:ascii="Times New Roman" w:hAnsi="Times New Roman" w:cs="Times New Roman" w:eastAsia="Times New Roman"/>
                <w:sz w:val="19"/>
                <w:szCs w:val="19"/>
              </w:rPr>
              <w:t xml:space="preserve">Underwriter workflow and audit trail</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Partial</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Partial</w:t>
            </w:r>
          </w:p>
        </w:tc>
        <w:tc>
          <w:tcPr>
            <w:tcW w:w="1318"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1319"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r>
    </w:tbl>
    <w:p>
      <w:pPr>
        <w:spacing w:before="0" w:after="100" w:line="200" w:lineRule="auto"/>
      </w:pPr>
    </w:p>
    <w:p>
      <w:pPr>
        <w:spacing w:before="0" w:after="100" w:line="360" w:lineRule="auto"/>
        <w:ind w:firstLine="720"/>
        <w:jc w:val="both"/>
      </w:pPr>
      <w:r>
        <w:rPr>
          <w:rFonts w:ascii="Times New Roman" w:hAnsi="Times New Roman" w:cs="Times New Roman" w:eastAsia="Times New Roman"/>
          <w:sz w:val="24"/>
          <w:szCs w:val="24"/>
        </w:rPr>
        <w:t xml:space="preserve">No single approach combines requirement determination that reacts to document content, deterministic cross-document consistency with explicit tolerances, and an explanation for every requirement and issue within an underwriter workflow. This combination is the research gap addressed by the project.</w:t>
      </w:r>
    </w:p>
    <w:p>
      <w:pPr>
        <w:pStyle w:val="Heading1"/>
        <w:keepNext/>
        <w:pageBreakBefore/>
        <w:spacing w:before="0" w:after="360" w:line="480" w:lineRule="auto"/>
        <w:ind w:left="0" w:hanging="0"/>
        <w:jc w:val="center"/>
      </w:pPr>
      <w:bookmarkStart w:id="5021" w:name="_Toc900021"/>
      <w:r>
        <w:rPr>
          <w:rFonts w:ascii="Times New Roman" w:hAnsi="Times New Roman" w:cs="Times New Roman" w:eastAsia="Times New Roman"/>
          <w:b/>
          <w:bCs/>
          <w:sz w:val="28"/>
          <w:szCs w:val="28"/>
        </w:rPr>
        <w:t xml:space="preserve">CHAPTER 3</w:t>
      </w:r>
      <w:r>
        <w:br/>
      </w:r>
      <w:r>
        <w:rPr>
          <w:rFonts w:ascii="Times New Roman" w:hAnsi="Times New Roman" w:cs="Times New Roman" w:eastAsia="Times New Roman"/>
          <w:b/>
          <w:bCs/>
          <w:sz w:val="28"/>
          <w:szCs w:val="28"/>
        </w:rPr>
        <w:t xml:space="preserve">SYSTEM ANALYSIS AND DESIGN</w:t>
      </w:r>
      <w:bookmarkEnd w:id="5021"/>
    </w:p>
    <w:p>
      <w:pPr>
        <w:pStyle w:val="Heading2"/>
        <w:keepNext/>
        <w:tabs>
          <w:tab w:val="left" w:pos="850"/>
        </w:tabs>
        <w:spacing w:before="240" w:after="120" w:line="360" w:lineRule="auto"/>
        <w:ind w:left="850" w:hanging="850"/>
      </w:pPr>
      <w:bookmarkStart w:id="5022" w:name="_Toc900022"/>
      <w:r>
        <w:rPr>
          <w:rFonts w:ascii="Times New Roman" w:hAnsi="Times New Roman" w:cs="Times New Roman" w:eastAsia="Times New Roman"/>
          <w:b/>
          <w:bCs/>
          <w:smallCaps/>
          <w:sz w:val="24"/>
          <w:szCs w:val="24"/>
        </w:rPr>
        <w:t xml:space="preserve">3.1</w:t>
        <w:tab/>
        <w:t xml:space="preserve">Existing System</w:t>
      </w:r>
      <w:bookmarkEnd w:id="5022"/>
    </w:p>
    <w:p>
      <w:pPr>
        <w:spacing w:before="0" w:after="100" w:line="360" w:lineRule="auto"/>
        <w:ind w:firstLine="720"/>
        <w:jc w:val="both"/>
      </w:pPr>
      <w:r>
        <w:rPr>
          <w:rFonts w:ascii="Times New Roman" w:hAnsi="Times New Roman" w:cs="Times New Roman" w:eastAsia="Times New Roman"/>
          <w:sz w:val="24"/>
          <w:szCs w:val="24"/>
        </w:rPr>
        <w:t xml:space="preserve">In checklist-driven intake, the agent fills a static application and attaches documents from a fixed checklist; an assistant confirms their presence and the underwriter reads them, compares figures manually and e-mails questions back. Every applicant gets the same questions; presence, not content or validity, is checked, so an expired certificate passes; inconsistencies surface late and depend on individual diligence; requests are ad hoc, repeated and unexplained; and nothing records what was checked and how it was resolved.</w:t>
      </w:r>
    </w:p>
    <w:p>
      <w:pPr>
        <w:pStyle w:val="Heading2"/>
        <w:keepNext/>
        <w:tabs>
          <w:tab w:val="left" w:pos="850"/>
        </w:tabs>
        <w:spacing w:before="240" w:after="120" w:line="360" w:lineRule="auto"/>
        <w:ind w:left="850" w:hanging="850"/>
      </w:pPr>
      <w:bookmarkStart w:id="5023" w:name="_Toc900023"/>
      <w:r>
        <w:rPr>
          <w:rFonts w:ascii="Times New Roman" w:hAnsi="Times New Roman" w:cs="Times New Roman" w:eastAsia="Times New Roman"/>
          <w:b/>
          <w:bCs/>
          <w:smallCaps/>
          <w:sz w:val="24"/>
          <w:szCs w:val="24"/>
        </w:rPr>
        <w:t xml:space="preserve">3.2</w:t>
        <w:tab/>
        <w:t xml:space="preserve">Proposed System</w:t>
      </w:r>
      <w:bookmarkEnd w:id="5023"/>
    </w:p>
    <w:p>
      <w:pPr>
        <w:spacing w:before="0" w:after="100" w:line="360" w:lineRule="auto"/>
        <w:ind w:firstLine="720"/>
        <w:jc w:val="both"/>
      </w:pPr>
      <w:r>
        <w:rPr>
          <w:rFonts w:ascii="Times New Roman" w:hAnsi="Times New Roman" w:cs="Times New Roman" w:eastAsia="Times New Roman"/>
          <w:sz w:val="24"/>
          <w:szCs w:val="24"/>
        </w:rPr>
        <w:t xml:space="preserve">The proposed Intelligent Adaptive Insurance Submission and Underwriting Assurance System replaces the static checklist with a continuously evaluated model of the submission (Fig. 3.1). The Requirement Engine determines the questions and documents that apply, each with a reason; uploaded documents are processed, and their fields are extracted with page-level provenance and normalized into canonical evidence; the Consistency Engine compares evidence across sources; requirements are re-evaluated for sufficiency; and the Underwriting Assurance component summarizes readiness and open issues for the underwriter.</w:t>
      </w:r>
    </w:p>
    <w:p>
      <w:pPr>
        <w:spacing w:before="0" w:after="100" w:line="360" w:lineRule="auto"/>
        <w:ind w:firstLine="720"/>
        <w:jc w:val="both"/>
      </w:pPr>
      <w:r>
        <w:rPr>
          <w:rFonts w:ascii="Times New Roman" w:hAnsi="Times New Roman" w:cs="Times New Roman" w:eastAsia="Times New Roman"/>
          <w:sz w:val="24"/>
          <w:szCs w:val="24"/>
        </w:rPr>
        <w:t xml:space="preserve">Two feedback loops distinguish the design from a linear form. Facts discovered in documents flow back into the Requirement Engine and can create requirements, for example when an SOV lists an undeclared location; and underwriter requests for information become tracked requirements for the agent. Every change triggers deterministic re-evaluation, so the assurance view always reflects the current submission. The system flags and explains; underwriters decide.</w:t>
      </w:r>
    </w:p>
    <w:p>
      <w:pPr>
        <w:keepNext/>
        <w:spacing w:before="160" w:after="60" w:line="240" w:lineRule="auto"/>
        <w:jc w:val="center"/>
      </w:pPr>
      <w:r>
        <w:drawing>
          <wp:inline distT="0" distB="0" distL="0" distR="0">
            <wp:extent cx="4572000" cy="4073236"/>
            <wp:effectExtent l="0" t="0" r="0" b="0"/>
            <wp:docPr id="102" name="Figure 3.1" descr="Conceptual processing pipeline of the proposed system with its feedback loops"/>
            <wp:cNvGraphicFramePr>
              <a:graphicFrameLocks noChangeAspect="1"/>
            </wp:cNvGraphicFramePr>
            <a:graphic>
              <a:graphicData uri="http://schemas.openxmlformats.org/drawingml/2006/picture">
                <pic:pic>
                  <pic:nvPicPr>
                    <pic:cNvPr id="102" name="Figure 3.1"/>
                    <pic:cNvPicPr/>
                  </pic:nvPicPr>
                  <pic:blipFill>
                    <a:blip r:embed="rIdFig2"/>
                    <a:stretch>
                      <a:fillRect/>
                    </a:stretch>
                  </pic:blipFill>
                  <pic:spPr>
                    <a:xfrm>
                      <a:off x="0" y="0"/>
                      <a:ext cx="4572000" cy="4073236"/>
                    </a:xfrm>
                    <a:prstGeom prst="rect">
                      <a:avLst/>
                    </a:prstGeom>
                  </pic:spPr>
                </pic:pic>
              </a:graphicData>
            </a:graphic>
          </wp:inline>
        </w:drawing>
      </w:r>
    </w:p>
    <w:p>
      <w:pPr>
        <w:spacing w:before="60" w:after="240" w:line="276" w:lineRule="auto"/>
        <w:jc w:val="center"/>
      </w:pPr>
      <w:bookmarkStart w:id="5024" w:name="_Toc900024"/>
      <w:r>
        <w:rPr>
          <w:rFonts w:ascii="Times New Roman" w:hAnsi="Times New Roman" w:cs="Times New Roman" w:eastAsia="Times New Roman"/>
          <w:b/>
          <w:bCs/>
          <w:sz w:val="22"/>
          <w:szCs w:val="22"/>
        </w:rPr>
        <w:t xml:space="preserve">Figure 3.1</w:t>
      </w:r>
      <w:r>
        <w:rPr>
          <w:rFonts w:ascii="Times New Roman" w:hAnsi="Times New Roman" w:cs="Times New Roman" w:eastAsia="Times New Roman"/>
          <w:sz w:val="22"/>
          <w:szCs w:val="22"/>
        </w:rPr>
        <w:t xml:space="preserve">  Conceptual processing pipeline of the proposed system with its feedback loops</w:t>
      </w:r>
      <w:bookmarkEnd w:id="5024"/>
    </w:p>
    <w:p>
      <w:pPr>
        <w:pStyle w:val="Heading2"/>
        <w:keepNext/>
        <w:tabs>
          <w:tab w:val="left" w:pos="850"/>
        </w:tabs>
        <w:spacing w:before="240" w:after="120" w:line="360" w:lineRule="auto"/>
        <w:ind w:left="850" w:hanging="850"/>
      </w:pPr>
      <w:bookmarkStart w:id="5025" w:name="_Toc900025"/>
      <w:r>
        <w:rPr>
          <w:rFonts w:ascii="Times New Roman" w:hAnsi="Times New Roman" w:cs="Times New Roman" w:eastAsia="Times New Roman"/>
          <w:b/>
          <w:bCs/>
          <w:smallCaps/>
          <w:sz w:val="24"/>
          <w:szCs w:val="24"/>
        </w:rPr>
        <w:t xml:space="preserve">3.3</w:t>
        <w:tab/>
        <w:t xml:space="preserve">Feasibility Study</w:t>
      </w:r>
      <w:bookmarkEnd w:id="5025"/>
    </w:p>
    <w:p>
      <w:pPr>
        <w:keepNext/>
        <w:spacing w:before="200" w:after="100" w:line="276" w:lineRule="auto"/>
        <w:jc w:val="center"/>
      </w:pPr>
      <w:bookmarkStart w:id="5026" w:name="_Toc900026"/>
      <w:r>
        <w:rPr>
          <w:rFonts w:ascii="Times New Roman" w:hAnsi="Times New Roman" w:cs="Times New Roman" w:eastAsia="Times New Roman"/>
          <w:b/>
          <w:bCs/>
          <w:sz w:val="22"/>
          <w:szCs w:val="22"/>
        </w:rPr>
        <w:t xml:space="preserve">Table 3.1</w:t>
      </w:r>
      <w:r>
        <w:rPr>
          <w:rFonts w:ascii="Times New Roman" w:hAnsi="Times New Roman" w:cs="Times New Roman" w:eastAsia="Times New Roman"/>
          <w:sz w:val="22"/>
          <w:szCs w:val="22"/>
        </w:rPr>
        <w:t xml:space="preserve">  Feasibility study summary</w:t>
      </w:r>
      <w:bookmarkEnd w:id="5026"/>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318"/>
        <w:gridCol w:w="1405"/>
        <w:gridCol w:w="6064"/>
      </w:tblGrid>
      <w:tr>
        <w:trPr>
          <w:cantSplit/>
          <w:tblHeader/>
        </w:trPr>
        <w:tc>
          <w:tcPr>
            <w:tcW w:w="131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Dimension</w:t>
            </w:r>
          </w:p>
        </w:tc>
        <w:tc>
          <w:tcPr>
            <w:tcW w:w="1405"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Assessment</w:t>
            </w:r>
          </w:p>
        </w:tc>
        <w:tc>
          <w:tcPr>
            <w:tcW w:w="6064"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Basis</w:t>
            </w:r>
          </w:p>
        </w:tc>
      </w:tr>
      <w:tr>
        <w:trPr>
          <w:cantSplit/>
        </w:trPr>
        <w:tc>
          <w:tcPr>
            <w:tcW w:w="1318" w:type="dxa"/>
            <w:vAlign w:val="center"/>
          </w:tcPr>
          <w:p>
            <w:pPr>
              <w:spacing w:before="20" w:after="20" w:line="240" w:lineRule="auto"/>
              <w:jc w:val="left"/>
            </w:pPr>
            <w:r>
              <w:rPr>
                <w:rFonts w:ascii="Times New Roman" w:hAnsi="Times New Roman" w:cs="Times New Roman" w:eastAsia="Times New Roman"/>
                <w:sz w:val="19"/>
                <w:szCs w:val="19"/>
              </w:rPr>
              <w:t xml:space="preserve">Technical</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Feasible</w:t>
            </w:r>
          </w:p>
        </w:tc>
        <w:tc>
          <w:tcPr>
            <w:tcW w:w="6064" w:type="dxa"/>
            <w:vAlign w:val="center"/>
          </w:tcPr>
          <w:p>
            <w:pPr>
              <w:spacing w:before="20" w:after="20" w:line="240" w:lineRule="auto"/>
              <w:jc w:val="left"/>
            </w:pPr>
            <w:r>
              <w:rPr>
                <w:rFonts w:ascii="Times New Roman" w:hAnsi="Times New Roman" w:cs="Times New Roman" w:eastAsia="Times New Roman"/>
                <w:sz w:val="19"/>
                <w:szCs w:val="19"/>
              </w:rPr>
              <w:t xml:space="preserve">Mature open-source stack (React, FastAPI, PostgreSQL); PDF text extraction and Tesseract OCR available; LLM APIs return schema-constrained JSON; engines are plain Python with no model training, so the system runs on a laptop.</w:t>
            </w:r>
          </w:p>
        </w:tc>
      </w:tr>
      <w:tr>
        <w:trPr>
          <w:cantSplit/>
        </w:trPr>
        <w:tc>
          <w:tcPr>
            <w:tcW w:w="1318" w:type="dxa"/>
            <w:vAlign w:val="center"/>
          </w:tcPr>
          <w:p>
            <w:pPr>
              <w:spacing w:before="20" w:after="20" w:line="240" w:lineRule="auto"/>
              <w:jc w:val="left"/>
            </w:pPr>
            <w:r>
              <w:rPr>
                <w:rFonts w:ascii="Times New Roman" w:hAnsi="Times New Roman" w:cs="Times New Roman" w:eastAsia="Times New Roman"/>
                <w:sz w:val="19"/>
                <w:szCs w:val="19"/>
              </w:rPr>
              <w:t xml:space="preserve">Economic</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Low cost</w:t>
            </w:r>
          </w:p>
        </w:tc>
        <w:tc>
          <w:tcPr>
            <w:tcW w:w="6064" w:type="dxa"/>
            <w:vAlign w:val="center"/>
          </w:tcPr>
          <w:p>
            <w:pPr>
              <w:spacing w:before="20" w:after="20" w:line="240" w:lineRule="auto"/>
              <w:jc w:val="left"/>
            </w:pPr>
            <w:r>
              <w:rPr>
                <w:rFonts w:ascii="Times New Roman" w:hAnsi="Times New Roman" w:cs="Times New Roman" w:eastAsia="Times New Roman"/>
                <w:sz w:val="19"/>
                <w:szCs w:val="19"/>
              </w:rPr>
              <w:t xml:space="preserve">Open-source software; free hosting tiers for the front end (Vercel), API (Render or Railway) and PostgreSQL; LLM use is bounded because extraction runs once per document version and is cached by content hash.</w:t>
            </w:r>
          </w:p>
        </w:tc>
      </w:tr>
      <w:tr>
        <w:trPr>
          <w:cantSplit/>
        </w:trPr>
        <w:tc>
          <w:tcPr>
            <w:tcW w:w="1318" w:type="dxa"/>
            <w:vAlign w:val="center"/>
          </w:tcPr>
          <w:p>
            <w:pPr>
              <w:spacing w:before="20" w:after="20" w:line="240" w:lineRule="auto"/>
              <w:jc w:val="left"/>
            </w:pPr>
            <w:r>
              <w:rPr>
                <w:rFonts w:ascii="Times New Roman" w:hAnsi="Times New Roman" w:cs="Times New Roman" w:eastAsia="Times New Roman"/>
                <w:sz w:val="19"/>
                <w:szCs w:val="19"/>
              </w:rPr>
              <w:t xml:space="preserve">Operational</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Feasible</w:t>
            </w:r>
          </w:p>
        </w:tc>
        <w:tc>
          <w:tcPr>
            <w:tcW w:w="6064" w:type="dxa"/>
            <w:vAlign w:val="center"/>
          </w:tcPr>
          <w:p>
            <w:pPr>
              <w:spacing w:before="20" w:after="20" w:line="240" w:lineRule="auto"/>
              <w:jc w:val="left"/>
            </w:pPr>
            <w:r>
              <w:rPr>
                <w:rFonts w:ascii="Times New Roman" w:hAnsi="Times New Roman" w:cs="Times New Roman" w:eastAsia="Times New Roman"/>
                <w:sz w:val="19"/>
                <w:szCs w:val="19"/>
              </w:rPr>
              <w:t xml:space="preserve">Mirrors existing agent and underwriter work (submissions, documents, issues, referral); explanations reduce back-and-forth.</w:t>
            </w:r>
          </w:p>
        </w:tc>
      </w:tr>
      <w:tr>
        <w:trPr>
          <w:cantSplit/>
        </w:trPr>
        <w:tc>
          <w:tcPr>
            <w:tcW w:w="1318" w:type="dxa"/>
            <w:vAlign w:val="center"/>
          </w:tcPr>
          <w:p>
            <w:pPr>
              <w:spacing w:before="20" w:after="20" w:line="240" w:lineRule="auto"/>
              <w:jc w:val="left"/>
            </w:pPr>
            <w:r>
              <w:rPr>
                <w:rFonts w:ascii="Times New Roman" w:hAnsi="Times New Roman" w:cs="Times New Roman" w:eastAsia="Times New Roman"/>
                <w:sz w:val="19"/>
                <w:szCs w:val="19"/>
              </w:rPr>
              <w:t xml:space="preserve">Schedule</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Feasible with scope control</w:t>
            </w:r>
          </w:p>
        </w:tc>
        <w:tc>
          <w:tcPr>
            <w:tcW w:w="6064" w:type="dxa"/>
            <w:vAlign w:val="center"/>
          </w:tcPr>
          <w:p>
            <w:pPr>
              <w:spacing w:before="20" w:after="20" w:line="240" w:lineRule="auto"/>
              <w:jc w:val="left"/>
            </w:pPr>
            <w:r>
              <w:rPr>
                <w:rFonts w:ascii="Times New Roman" w:hAnsi="Times New Roman" w:cs="Times New Roman" w:eastAsia="Times New Roman"/>
                <w:sz w:val="19"/>
                <w:szCs w:val="19"/>
              </w:rPr>
              <w:t xml:space="preserve">Core scope sized for a two-day build sprint followed by evaluation; MoSCoW prioritization protects the core (Chapter 5).</w:t>
            </w:r>
          </w:p>
        </w:tc>
      </w:tr>
      <w:tr>
        <w:trPr>
          <w:cantSplit/>
        </w:trPr>
        <w:tc>
          <w:tcPr>
            <w:tcW w:w="1318" w:type="dxa"/>
            <w:vAlign w:val="center"/>
          </w:tcPr>
          <w:p>
            <w:pPr>
              <w:spacing w:before="20" w:after="20" w:line="240" w:lineRule="auto"/>
              <w:jc w:val="left"/>
            </w:pPr>
            <w:r>
              <w:rPr>
                <w:rFonts w:ascii="Times New Roman" w:hAnsi="Times New Roman" w:cs="Times New Roman" w:eastAsia="Times New Roman"/>
                <w:sz w:val="19"/>
                <w:szCs w:val="19"/>
              </w:rPr>
              <w:t xml:space="preserve">Legal and ethical</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Feasible with safeguards</w:t>
            </w:r>
          </w:p>
        </w:tc>
        <w:tc>
          <w:tcPr>
            <w:tcW w:w="6064" w:type="dxa"/>
            <w:vAlign w:val="center"/>
          </w:tcPr>
          <w:p>
            <w:pPr>
              <w:spacing w:before="20" w:after="20" w:line="240" w:lineRule="auto"/>
              <w:jc w:val="left"/>
            </w:pPr>
            <w:r>
              <w:rPr>
                <w:rFonts w:ascii="Times New Roman" w:hAnsi="Times New Roman" w:cs="Times New Roman" w:eastAsia="Times New Roman"/>
                <w:sz w:val="19"/>
                <w:szCs w:val="19"/>
              </w:rPr>
              <w:t xml:space="preserve">Synthetic data only; no automated decisions about applicants; human oversight; data minimization consistent with the DPDP Act 2023 </w:t>
            </w:r>
            <w:r>
              <w:rPr>
                <w:rFonts w:ascii="Times New Roman" w:hAnsi="Times New Roman" w:cs="Times New Roman" w:eastAsia="Times New Roman"/>
                <w:sz w:val="19"/>
                <w:szCs w:val="19"/>
              </w:rPr>
              <w:t xml:space="preserve">[39]</w:t>
            </w:r>
            <w:r>
              <w:rPr>
                <w:rFonts w:ascii="Times New Roman" w:hAnsi="Times New Roman" w:cs="Times New Roman" w:eastAsia="Times New Roman"/>
                <w:sz w:val="19"/>
                <w:szCs w:val="19"/>
              </w:rPr>
              <w:t xml:space="preserve">.</w:t>
            </w:r>
          </w:p>
        </w:tc>
      </w:tr>
    </w:tbl>
    <w:p>
      <w:pPr>
        <w:spacing w:before="0" w:after="100" w:line="200" w:lineRule="auto"/>
      </w:pPr>
    </w:p>
    <w:p>
      <w:pPr>
        <w:pStyle w:val="Heading2"/>
        <w:keepNext/>
        <w:tabs>
          <w:tab w:val="left" w:pos="850"/>
        </w:tabs>
        <w:spacing w:before="240" w:after="120" w:line="360" w:lineRule="auto"/>
        <w:ind w:left="850" w:hanging="850"/>
      </w:pPr>
      <w:bookmarkStart w:id="5027" w:name="_Toc900027"/>
      <w:r>
        <w:rPr>
          <w:rFonts w:ascii="Times New Roman" w:hAnsi="Times New Roman" w:cs="Times New Roman" w:eastAsia="Times New Roman"/>
          <w:b/>
          <w:bCs/>
          <w:smallCaps/>
          <w:sz w:val="24"/>
          <w:szCs w:val="24"/>
        </w:rPr>
        <w:t xml:space="preserve">3.4</w:t>
        <w:tab/>
        <w:t xml:space="preserve">Requirement Analysis</w:t>
      </w:r>
      <w:bookmarkEnd w:id="5027"/>
    </w:p>
    <w:p>
      <w:pPr>
        <w:spacing w:before="0" w:after="100" w:line="360" w:lineRule="auto"/>
        <w:ind w:firstLine="720"/>
        <w:jc w:val="both"/>
      </w:pPr>
      <w:r>
        <w:rPr>
          <w:rFonts w:ascii="Times New Roman" w:hAnsi="Times New Roman" w:cs="Times New Roman" w:eastAsia="Times New Roman"/>
          <w:sz w:val="24"/>
          <w:szCs w:val="24"/>
        </w:rPr>
        <w:t xml:space="preserve">The system has three roles. The </w:t>
      </w:r>
      <w:r>
        <w:rPr>
          <w:rFonts w:ascii="Times New Roman" w:hAnsi="Times New Roman" w:cs="Times New Roman" w:eastAsia="Times New Roman"/>
          <w:b/>
          <w:bCs/>
          <w:sz w:val="24"/>
          <w:szCs w:val="24"/>
        </w:rPr>
        <w:t xml:space="preserve">Agent/Applicant</w:t>
      </w:r>
      <w:r>
        <w:rPr>
          <w:rFonts w:ascii="Times New Roman" w:hAnsi="Times New Roman" w:cs="Times New Roman" w:eastAsia="Times New Roman"/>
          <w:sz w:val="24"/>
          <w:szCs w:val="24"/>
        </w:rPr>
        <w:t xml:space="preserve"> creates submissions, answers questions, uploads documents and responds to information requests, and sees only their own submissions. The </w:t>
      </w:r>
      <w:r>
        <w:rPr>
          <w:rFonts w:ascii="Times New Roman" w:hAnsi="Times New Roman" w:cs="Times New Roman" w:eastAsia="Times New Roman"/>
          <w:b/>
          <w:bCs/>
          <w:sz w:val="24"/>
          <w:szCs w:val="24"/>
        </w:rPr>
        <w:t xml:space="preserve">Underwriter</w:t>
      </w:r>
      <w:r>
        <w:rPr>
          <w:rFonts w:ascii="Times New Roman" w:hAnsi="Times New Roman" w:cs="Times New Roman" w:eastAsia="Times New Roman"/>
          <w:sz w:val="24"/>
          <w:szCs w:val="24"/>
        </w:rPr>
        <w:t xml:space="preserve"> reviews submissions, evidence and issues and takes actions within an authority limit. The </w:t>
      </w:r>
      <w:r>
        <w:rPr>
          <w:rFonts w:ascii="Times New Roman" w:hAnsi="Times New Roman" w:cs="Times New Roman" w:eastAsia="Times New Roman"/>
          <w:b/>
          <w:bCs/>
          <w:sz w:val="24"/>
          <w:szCs w:val="24"/>
        </w:rPr>
        <w:t xml:space="preserve">Administrator</w:t>
      </w:r>
      <w:r>
        <w:rPr>
          <w:rFonts w:ascii="Times New Roman" w:hAnsi="Times New Roman" w:cs="Times New Roman" w:eastAsia="Times New Roman"/>
          <w:sz w:val="24"/>
          <w:szCs w:val="24"/>
        </w:rPr>
        <w:t xml:space="preserve"> maintains rule packs, tolerances and users. Table 3.2 lists the functional requirements.</w:t>
      </w:r>
    </w:p>
    <w:p>
      <w:pPr>
        <w:keepNext/>
        <w:spacing w:before="200" w:after="100" w:line="276" w:lineRule="auto"/>
        <w:jc w:val="center"/>
      </w:pPr>
      <w:bookmarkStart w:id="5028" w:name="_Toc900028"/>
      <w:r>
        <w:rPr>
          <w:rFonts w:ascii="Times New Roman" w:hAnsi="Times New Roman" w:cs="Times New Roman" w:eastAsia="Times New Roman"/>
          <w:b/>
          <w:bCs/>
          <w:sz w:val="22"/>
          <w:szCs w:val="22"/>
        </w:rPr>
        <w:t xml:space="preserve">Table 3.2</w:t>
      </w:r>
      <w:r>
        <w:rPr>
          <w:rFonts w:ascii="Times New Roman" w:hAnsi="Times New Roman" w:cs="Times New Roman" w:eastAsia="Times New Roman"/>
          <w:sz w:val="22"/>
          <w:szCs w:val="22"/>
        </w:rPr>
        <w:t xml:space="preserve">  Functional requirements</w:t>
      </w:r>
      <w:bookmarkEnd w:id="5028"/>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878"/>
        <w:gridCol w:w="6853"/>
        <w:gridCol w:w="1056"/>
      </w:tblGrid>
      <w:tr>
        <w:trPr>
          <w:cantSplit/>
          <w:tblHeader/>
        </w:trPr>
        <w:tc>
          <w:tcPr>
            <w:tcW w:w="87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ID</w:t>
            </w:r>
          </w:p>
        </w:tc>
        <w:tc>
          <w:tcPr>
            <w:tcW w:w="685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Requirement</w:t>
            </w:r>
          </w:p>
        </w:tc>
        <w:tc>
          <w:tcPr>
            <w:tcW w:w="1056"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Priority</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FR-01</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Authenticate users and enforce role- and ownership-based access with JWT bearer tokens.</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FR-02</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Create a submission, select a product and enter initial applicant and risk information.</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FR-03</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Show questions according to product, previous answers, risk characteristics and conditional rules.</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FR-04</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Maintain a dynamic document checklist in which each requirement shows its status and reason.</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FR-05</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Upload, replace and version documents and show their processing status.</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FR-06</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Extract fields with source page and quote, and normalize them to canonical fields and units.</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FR-07</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Compare evidence across sources with configurable tolerances; detect missing, conflicting, expired and low-confidence evidence.</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FR-08</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Generate additional requirements when new information changes the submission.</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FR-09</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Attach a traceable explanation to every requirement and issue.</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FR-10</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Assess readiness before a submission is sent to underwriting.</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FR-11</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Provide underwriter dashboard, detail and evidence views with review, request, accept, resolve, refer and move-forward actions.</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FR-12</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Record all requirement changes, uploads, issues, actions and status changes in an audit trail.</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Must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FR-13</w:t>
            </w:r>
          </w:p>
        </w:tc>
        <w:tc>
          <w:tcPr>
            <w:tcW w:w="6853" w:type="dxa"/>
            <w:vAlign w:val="center"/>
          </w:tcPr>
          <w:p>
            <w:pPr>
              <w:spacing w:before="20" w:after="20" w:line="240" w:lineRule="auto"/>
              <w:jc w:val="left"/>
            </w:pPr>
            <w:r>
              <w:rPr>
                <w:rFonts w:ascii="Times New Roman" w:hAnsi="Times New Roman" w:cs="Times New Roman" w:eastAsia="Times New Roman"/>
                <w:sz w:val="18"/>
                <w:szCs w:val="18"/>
              </w:rPr>
              <w:t xml:space="preserve">Allow administrators to load versioned rule packs and tolerances.</w:t>
            </w:r>
          </w:p>
        </w:tc>
        <w:tc>
          <w:tcPr>
            <w:tcW w:w="1056" w:type="dxa"/>
            <w:vAlign w:val="center"/>
          </w:tcPr>
          <w:p>
            <w:pPr>
              <w:spacing w:before="20" w:after="20" w:line="240" w:lineRule="auto"/>
              <w:jc w:val="center"/>
            </w:pPr>
            <w:r>
              <w:rPr>
                <w:rFonts w:ascii="Times New Roman" w:hAnsi="Times New Roman" w:cs="Times New Roman" w:eastAsia="Times New Roman"/>
                <w:sz w:val="18"/>
                <w:szCs w:val="18"/>
              </w:rPr>
              <w:t xml:space="preserve">Should</w:t>
            </w:r>
          </w:p>
        </w:tc>
      </w:tr>
    </w:tbl>
    <w:p>
      <w:pPr>
        <w:spacing w:before="0" w:after="100" w:line="200" w:lineRule="auto"/>
      </w:pPr>
    </w:p>
    <w:p>
      <w:pPr>
        <w:spacing w:before="0" w:after="100" w:line="360" w:lineRule="auto"/>
        <w:ind w:firstLine="720"/>
        <w:jc w:val="both"/>
      </w:pPr>
      <w:r>
        <w:rPr>
          <w:rFonts w:ascii="Times New Roman" w:hAnsi="Times New Roman" w:cs="Times New Roman" w:eastAsia="Times New Roman"/>
          <w:sz w:val="24"/>
          <w:szCs w:val="24"/>
        </w:rPr>
        <w:t xml:space="preserve">Non-functional requirements: </w:t>
      </w:r>
      <w:r>
        <w:rPr>
          <w:rFonts w:ascii="Times New Roman" w:hAnsi="Times New Roman" w:cs="Times New Roman" w:eastAsia="Times New Roman"/>
          <w:b/>
          <w:bCs/>
          <w:sz w:val="24"/>
          <w:szCs w:val="24"/>
        </w:rPr>
        <w:t xml:space="preserve">explainability</w:t>
      </w:r>
      <w:r>
        <w:rPr>
          <w:rFonts w:ascii="Times New Roman" w:hAnsi="Times New Roman" w:cs="Times New Roman" w:eastAsia="Times New Roman"/>
          <w:sz w:val="24"/>
          <w:szCs w:val="24"/>
        </w:rPr>
        <w:t xml:space="preserve">, every requirement and issue references its rule, rule-pack version, triggering facts and sources; </w:t>
      </w:r>
      <w:r>
        <w:rPr>
          <w:rFonts w:ascii="Times New Roman" w:hAnsi="Times New Roman" w:cs="Times New Roman" w:eastAsia="Times New Roman"/>
          <w:b/>
          <w:bCs/>
          <w:sz w:val="24"/>
          <w:szCs w:val="24"/>
        </w:rPr>
        <w:t xml:space="preserve">determinism</w:t>
      </w:r>
      <w:r>
        <w:rPr>
          <w:rFonts w:ascii="Times New Roman" w:hAnsi="Times New Roman" w:cs="Times New Roman" w:eastAsia="Times New Roman"/>
          <w:sz w:val="24"/>
          <w:szCs w:val="24"/>
        </w:rPr>
        <w:t xml:space="preserve">, the same state and rule-pack version always give identical results; </w:t>
      </w:r>
      <w:r>
        <w:rPr>
          <w:rFonts w:ascii="Times New Roman" w:hAnsi="Times New Roman" w:cs="Times New Roman" w:eastAsia="Times New Roman"/>
          <w:b/>
          <w:bCs/>
          <w:sz w:val="24"/>
          <w:szCs w:val="24"/>
        </w:rPr>
        <w:t xml:space="preserve">performance</w:t>
      </w:r>
      <w:r>
        <w:rPr>
          <w:rFonts w:ascii="Times New Roman" w:hAnsi="Times New Roman" w:cs="Times New Roman" w:eastAsia="Times New Roman"/>
          <w:sz w:val="24"/>
          <w:szCs w:val="24"/>
        </w:rPr>
        <w:t xml:space="preserve">, re-evaluation of a typical submission in under 2 s with asynchronous extraction; </w:t>
      </w:r>
      <w:r>
        <w:rPr>
          <w:rFonts w:ascii="Times New Roman" w:hAnsi="Times New Roman" w:cs="Times New Roman" w:eastAsia="Times New Roman"/>
          <w:b/>
          <w:bCs/>
          <w:sz w:val="24"/>
          <w:szCs w:val="24"/>
        </w:rPr>
        <w:t xml:space="preserve">security</w:t>
      </w:r>
      <w:r>
        <w:rPr>
          <w:rFonts w:ascii="Times New Roman" w:hAnsi="Times New Roman" w:cs="Times New Roman" w:eastAsia="Times New Roman"/>
          <w:sz w:val="24"/>
          <w:szCs w:val="24"/>
        </w:rPr>
        <w:t xml:space="preserve">, salted slow password hashes, role and ownership checks and validated uploads; </w:t>
      </w:r>
      <w:r>
        <w:rPr>
          <w:rFonts w:ascii="Times New Roman" w:hAnsi="Times New Roman" w:cs="Times New Roman" w:eastAsia="Times New Roman"/>
          <w:b/>
          <w:bCs/>
          <w:sz w:val="24"/>
          <w:szCs w:val="24"/>
        </w:rPr>
        <w:t xml:space="preserve">privacy</w:t>
      </w:r>
      <w:r>
        <w:rPr>
          <w:rFonts w:ascii="Times New Roman" w:hAnsi="Times New Roman" w:cs="Times New Roman" w:eastAsia="Times New Roman"/>
          <w:sz w:val="24"/>
          <w:szCs w:val="24"/>
        </w:rPr>
        <w:t xml:space="preserve">, synthetic data and minimal text sent to the LLM; </w:t>
      </w:r>
      <w:r>
        <w:rPr>
          <w:rFonts w:ascii="Times New Roman" w:hAnsi="Times New Roman" w:cs="Times New Roman" w:eastAsia="Times New Roman"/>
          <w:b/>
          <w:bCs/>
          <w:sz w:val="24"/>
          <w:szCs w:val="24"/>
        </w:rPr>
        <w:t xml:space="preserve">usability</w:t>
      </w:r>
      <w:r>
        <w:rPr>
          <w:rFonts w:ascii="Times New Roman" w:hAnsi="Times New Roman" w:cs="Times New Roman" w:eastAsia="Times New Roman"/>
          <w:sz w:val="24"/>
          <w:szCs w:val="24"/>
        </w:rPr>
        <w:t xml:space="preserve">, status never shown by colour alone; and </w:t>
      </w:r>
      <w:r>
        <w:rPr>
          <w:rFonts w:ascii="Times New Roman" w:hAnsi="Times New Roman" w:cs="Times New Roman" w:eastAsia="Times New Roman"/>
          <w:b/>
          <w:bCs/>
          <w:sz w:val="24"/>
          <w:szCs w:val="24"/>
        </w:rPr>
        <w:t xml:space="preserve">maintainability</w:t>
      </w:r>
      <w:r>
        <w:rPr>
          <w:rFonts w:ascii="Times New Roman" w:hAnsi="Times New Roman" w:cs="Times New Roman" w:eastAsia="Times New Roman"/>
          <w:sz w:val="24"/>
          <w:szCs w:val="24"/>
        </w:rPr>
        <w:t xml:space="preserve">, rules and tolerances kept as data with unit-tested engines.</w:t>
      </w:r>
    </w:p>
    <w:p>
      <w:pPr>
        <w:pStyle w:val="Heading2"/>
        <w:keepNext/>
        <w:tabs>
          <w:tab w:val="left" w:pos="850"/>
        </w:tabs>
        <w:spacing w:before="240" w:after="120" w:line="360" w:lineRule="auto"/>
        <w:ind w:left="850" w:hanging="850"/>
      </w:pPr>
      <w:bookmarkStart w:id="5029" w:name="_Toc900029"/>
      <w:r>
        <w:rPr>
          <w:rFonts w:ascii="Times New Roman" w:hAnsi="Times New Roman" w:cs="Times New Roman" w:eastAsia="Times New Roman"/>
          <w:b/>
          <w:bCs/>
          <w:smallCaps/>
          <w:sz w:val="24"/>
          <w:szCs w:val="24"/>
        </w:rPr>
        <w:t xml:space="preserve">3.5</w:t>
        <w:tab/>
        <w:t xml:space="preserve">System Architecture</w:t>
      </w:r>
      <w:bookmarkEnd w:id="5029"/>
    </w:p>
    <w:p>
      <w:pPr>
        <w:spacing w:before="0" w:after="100" w:line="360" w:lineRule="auto"/>
        <w:ind w:firstLine="720"/>
        <w:jc w:val="both"/>
      </w:pPr>
      <w:r>
        <w:rPr>
          <w:rFonts w:ascii="Times New Roman" w:hAnsi="Times New Roman" w:cs="Times New Roman" w:eastAsia="Times New Roman"/>
          <w:sz w:val="24"/>
          <w:szCs w:val="24"/>
        </w:rPr>
        <w:t xml:space="preserve">The system follows a layered architecture (Fig. 3.2). A React and TypeScript single-page application </w:t>
      </w:r>
      <w:r>
        <w:rPr>
          <w:rFonts w:ascii="Times New Roman" w:hAnsi="Times New Roman" w:cs="Times New Roman" w:eastAsia="Times New Roman"/>
          <w:sz w:val="24"/>
          <w:szCs w:val="24"/>
        </w:rPr>
        <w:t xml:space="preserve">[40]</w:t>
      </w:r>
      <w:r>
        <w:rPr>
          <w:rFonts w:ascii="Times New Roman" w:hAnsi="Times New Roman" w:cs="Times New Roman" w:eastAsia="Times New Roman"/>
          <w:sz w:val="24"/>
          <w:szCs w:val="24"/>
        </w:rPr>
        <w:t xml:space="preserve"> provides the two role-specific interfaces and calls a FastAPI application layer </w:t>
      </w:r>
      <w:r>
        <w:rPr>
          <w:rFonts w:ascii="Times New Roman" w:hAnsi="Times New Roman" w:cs="Times New Roman" w:eastAsia="Times New Roman"/>
          <w:sz w:val="24"/>
          <w:szCs w:val="24"/>
        </w:rPr>
        <w:t xml:space="preserve">[41]</w:t>
      </w:r>
      <w:r>
        <w:rPr>
          <w:rFonts w:ascii="Times New Roman" w:hAnsi="Times New Roman" w:cs="Times New Roman" w:eastAsia="Times New Roman"/>
          <w:sz w:val="24"/>
          <w:szCs w:val="24"/>
        </w:rPr>
        <w:t xml:space="preserve"> over HTTPS; routers authenticate requests with JSON Web Tokens </w:t>
      </w:r>
      <w:r>
        <w:rPr>
          <w:rFonts w:ascii="Times New Roman" w:hAnsi="Times New Roman" w:cs="Times New Roman" w:eastAsia="Times New Roman"/>
          <w:sz w:val="24"/>
          <w:szCs w:val="24"/>
        </w:rPr>
        <w:t xml:space="preserve">[42]</w:t>
      </w:r>
      <w:r>
        <w:rPr>
          <w:rFonts w:ascii="Times New Roman" w:hAnsi="Times New Roman" w:cs="Times New Roman" w:eastAsia="Times New Roman"/>
          <w:sz w:val="24"/>
          <w:szCs w:val="24"/>
        </w:rPr>
        <w:t xml:space="preserve"> and delegate to domain engines, which persist state in PostgreSQL through SQLAlchemy </w:t>
      </w:r>
      <w:r>
        <w:rPr>
          <w:rFonts w:ascii="Times New Roman" w:hAnsi="Times New Roman" w:cs="Times New Roman" w:eastAsia="Times New Roman"/>
          <w:sz w:val="24"/>
          <w:szCs w:val="24"/>
        </w:rPr>
        <w:t xml:space="preserve">[43]</w:t>
      </w:r>
      <w:r>
        <w:rPr>
          <w:rFonts w:ascii="Times New Roman" w:hAnsi="Times New Roman" w:cs="Times New Roman" w:eastAsia="Times New Roman"/>
          <w:sz w:val="24"/>
          <w:szCs w:val="24"/>
        </w:rPr>
        <w:t xml:space="preserve">, store files in a versioned document store and read versioned rule packs. External services are limited to an LLM API, used for schema-guided extraction, label mapping and optional wording, and local Tesseract OCR.</w:t>
      </w:r>
    </w:p>
    <w:p>
      <w:pPr>
        <w:keepNext/>
        <w:spacing w:before="160" w:after="60" w:line="240" w:lineRule="auto"/>
        <w:jc w:val="center"/>
      </w:pPr>
      <w:r>
        <w:drawing>
          <wp:inline distT="0" distB="0" distL="0" distR="0">
            <wp:extent cx="4937760" cy="4788130"/>
            <wp:effectExtent l="0" t="0" r="0" b="0"/>
            <wp:docPr id="103" name="Figure 3.2" descr="Layered system architecture"/>
            <wp:cNvGraphicFramePr>
              <a:graphicFrameLocks noChangeAspect="1"/>
            </wp:cNvGraphicFramePr>
            <a:graphic>
              <a:graphicData uri="http://schemas.openxmlformats.org/drawingml/2006/picture">
                <pic:pic>
                  <pic:nvPicPr>
                    <pic:cNvPr id="103" name="Figure 3.2"/>
                    <pic:cNvPicPr/>
                  </pic:nvPicPr>
                  <pic:blipFill>
                    <a:blip r:embed="rIdFig3"/>
                    <a:stretch>
                      <a:fillRect/>
                    </a:stretch>
                  </pic:blipFill>
                  <pic:spPr>
                    <a:xfrm>
                      <a:off x="0" y="0"/>
                      <a:ext cx="4937760" cy="4788130"/>
                    </a:xfrm>
                    <a:prstGeom prst="rect">
                      <a:avLst/>
                    </a:prstGeom>
                  </pic:spPr>
                </pic:pic>
              </a:graphicData>
            </a:graphic>
          </wp:inline>
        </w:drawing>
      </w:r>
    </w:p>
    <w:p>
      <w:pPr>
        <w:spacing w:before="60" w:after="240" w:line="276" w:lineRule="auto"/>
        <w:jc w:val="center"/>
      </w:pPr>
      <w:bookmarkStart w:id="5030" w:name="_Toc900030"/>
      <w:r>
        <w:rPr>
          <w:rFonts w:ascii="Times New Roman" w:hAnsi="Times New Roman" w:cs="Times New Roman" w:eastAsia="Times New Roman"/>
          <w:b/>
          <w:bCs/>
          <w:sz w:val="22"/>
          <w:szCs w:val="22"/>
        </w:rPr>
        <w:t xml:space="preserve">Figure 3.2</w:t>
      </w:r>
      <w:r>
        <w:rPr>
          <w:rFonts w:ascii="Times New Roman" w:hAnsi="Times New Roman" w:cs="Times New Roman" w:eastAsia="Times New Roman"/>
          <w:sz w:val="22"/>
          <w:szCs w:val="22"/>
        </w:rPr>
        <w:t xml:space="preserve">  Layered system architecture</w:t>
      </w:r>
      <w:bookmarkEnd w:id="5030"/>
    </w:p>
    <w:p>
      <w:pPr>
        <w:spacing w:before="0" w:after="100" w:line="360" w:lineRule="auto"/>
        <w:ind w:firstLine="720"/>
        <w:jc w:val="both"/>
      </w:pPr>
      <w:r>
        <w:rPr>
          <w:rFonts w:ascii="Times New Roman" w:hAnsi="Times New Roman" w:cs="Times New Roman" w:eastAsia="Times New Roman"/>
          <w:sz w:val="24"/>
          <w:szCs w:val="24"/>
        </w:rPr>
        <w:t xml:space="preserve">Each engine is a pure function of the submission state and the active rule-pack version, so it can be unit-tested without the user interface or the LLM and every result is reproducible for audit. Extraction runs as a background task; when it completes, the assurance loop re-evaluates the submission and the interface refreshes from the assurance endpoint.</w:t>
      </w:r>
    </w:p>
    <w:p>
      <w:pPr>
        <w:pStyle w:val="Heading2"/>
        <w:keepNext/>
        <w:tabs>
          <w:tab w:val="left" w:pos="850"/>
        </w:tabs>
        <w:spacing w:before="240" w:after="120" w:line="360" w:lineRule="auto"/>
        <w:ind w:left="850" w:hanging="850"/>
      </w:pPr>
      <w:bookmarkStart w:id="5031" w:name="_Toc900031"/>
      <w:r>
        <w:rPr>
          <w:rFonts w:ascii="Times New Roman" w:hAnsi="Times New Roman" w:cs="Times New Roman" w:eastAsia="Times New Roman"/>
          <w:b/>
          <w:bCs/>
          <w:smallCaps/>
          <w:sz w:val="24"/>
          <w:szCs w:val="24"/>
        </w:rPr>
        <w:t xml:space="preserve">3.6</w:t>
        <w:tab/>
        <w:t xml:space="preserve">Process Flow and Use Cases</w:t>
      </w:r>
      <w:bookmarkEnd w:id="5031"/>
    </w:p>
    <w:p>
      <w:pPr>
        <w:spacing w:before="0" w:after="100" w:line="360" w:lineRule="auto"/>
        <w:ind w:firstLine="720"/>
        <w:jc w:val="both"/>
      </w:pPr>
      <w:r>
        <w:rPr>
          <w:rFonts w:ascii="Times New Roman" w:hAnsi="Times New Roman" w:cs="Times New Roman" w:eastAsia="Times New Roman"/>
          <w:sz w:val="24"/>
          <w:szCs w:val="24"/>
        </w:rPr>
        <w:t xml:space="preserve">Fig. 3.3 shows the submission life cycle. After product selection, the Requirement Engine determines questions and documents; answers and uploads are processed and checked; new requirements loop back, and a submission that is not ready shows its gaps and reasons to the agent. Once ready, it goes to underwriting, where the underwriter requests information, refers the submission when an issue exceeds authority, or moves it forward to quoting. Fig. 3.4 shows the corresponding use cases; the LLM service is a secondary actor used only in the included “Extract and verify evidence” use case.</w:t>
      </w:r>
    </w:p>
    <w:p>
      <w:pPr>
        <w:keepNext/>
        <w:spacing w:before="160" w:after="60" w:line="240" w:lineRule="auto"/>
        <w:jc w:val="center"/>
      </w:pPr>
      <w:r>
        <w:drawing>
          <wp:inline distT="0" distB="0" distL="0" distR="0">
            <wp:extent cx="4023360" cy="4594417"/>
            <wp:effectExtent l="0" t="0" r="0" b="0"/>
            <wp:docPr id="104" name="Figure 3.3" descr="Submission life-cycle flowchart"/>
            <wp:cNvGraphicFramePr>
              <a:graphicFrameLocks noChangeAspect="1"/>
            </wp:cNvGraphicFramePr>
            <a:graphic>
              <a:graphicData uri="http://schemas.openxmlformats.org/drawingml/2006/picture">
                <pic:pic>
                  <pic:nvPicPr>
                    <pic:cNvPr id="104" name="Figure 3.3"/>
                    <pic:cNvPicPr/>
                  </pic:nvPicPr>
                  <pic:blipFill>
                    <a:blip r:embed="rIdFig4"/>
                    <a:stretch>
                      <a:fillRect/>
                    </a:stretch>
                  </pic:blipFill>
                  <pic:spPr>
                    <a:xfrm>
                      <a:off x="0" y="0"/>
                      <a:ext cx="4023360" cy="4594417"/>
                    </a:xfrm>
                    <a:prstGeom prst="rect">
                      <a:avLst/>
                    </a:prstGeom>
                  </pic:spPr>
                </pic:pic>
              </a:graphicData>
            </a:graphic>
          </wp:inline>
        </w:drawing>
      </w:r>
    </w:p>
    <w:p>
      <w:pPr>
        <w:spacing w:before="60" w:after="240" w:line="276" w:lineRule="auto"/>
        <w:jc w:val="center"/>
      </w:pPr>
      <w:bookmarkStart w:id="5032" w:name="_Toc900032"/>
      <w:r>
        <w:rPr>
          <w:rFonts w:ascii="Times New Roman" w:hAnsi="Times New Roman" w:cs="Times New Roman" w:eastAsia="Times New Roman"/>
          <w:b/>
          <w:bCs/>
          <w:sz w:val="22"/>
          <w:szCs w:val="22"/>
        </w:rPr>
        <w:t xml:space="preserve">Figure 3.3</w:t>
      </w:r>
      <w:r>
        <w:rPr>
          <w:rFonts w:ascii="Times New Roman" w:hAnsi="Times New Roman" w:cs="Times New Roman" w:eastAsia="Times New Roman"/>
          <w:sz w:val="22"/>
          <w:szCs w:val="22"/>
        </w:rPr>
        <w:t xml:space="preserve">  Submission life-cycle flowchart</w:t>
      </w:r>
      <w:bookmarkEnd w:id="5032"/>
    </w:p>
    <w:p>
      <w:pPr>
        <w:keepNext/>
        <w:spacing w:before="160" w:after="60" w:line="240" w:lineRule="auto"/>
        <w:jc w:val="center"/>
      </w:pPr>
      <w:r>
        <w:drawing>
          <wp:inline distT="0" distB="0" distL="0" distR="0">
            <wp:extent cx="4937760" cy="3529046"/>
            <wp:effectExtent l="0" t="0" r="0" b="0"/>
            <wp:docPr id="105" name="Figure 3.4" descr="Use case diagram (use cases realized by the evidence-assurance layer are highlighted)"/>
            <wp:cNvGraphicFramePr>
              <a:graphicFrameLocks noChangeAspect="1"/>
            </wp:cNvGraphicFramePr>
            <a:graphic>
              <a:graphicData uri="http://schemas.openxmlformats.org/drawingml/2006/picture">
                <pic:pic>
                  <pic:nvPicPr>
                    <pic:cNvPr id="105" name="Figure 3.4"/>
                    <pic:cNvPicPr/>
                  </pic:nvPicPr>
                  <pic:blipFill>
                    <a:blip r:embed="rIdFig5"/>
                    <a:stretch>
                      <a:fillRect/>
                    </a:stretch>
                  </pic:blipFill>
                  <pic:spPr>
                    <a:xfrm>
                      <a:off x="0" y="0"/>
                      <a:ext cx="4937760" cy="3529046"/>
                    </a:xfrm>
                    <a:prstGeom prst="rect">
                      <a:avLst/>
                    </a:prstGeom>
                  </pic:spPr>
                </pic:pic>
              </a:graphicData>
            </a:graphic>
          </wp:inline>
        </w:drawing>
      </w:r>
    </w:p>
    <w:p>
      <w:pPr>
        <w:spacing w:before="60" w:after="240" w:line="276" w:lineRule="auto"/>
        <w:jc w:val="center"/>
      </w:pPr>
      <w:bookmarkStart w:id="5033" w:name="_Toc900033"/>
      <w:r>
        <w:rPr>
          <w:rFonts w:ascii="Times New Roman" w:hAnsi="Times New Roman" w:cs="Times New Roman" w:eastAsia="Times New Roman"/>
          <w:b/>
          <w:bCs/>
          <w:sz w:val="22"/>
          <w:szCs w:val="22"/>
        </w:rPr>
        <w:t xml:space="preserve">Figure 3.4</w:t>
      </w:r>
      <w:r>
        <w:rPr>
          <w:rFonts w:ascii="Times New Roman" w:hAnsi="Times New Roman" w:cs="Times New Roman" w:eastAsia="Times New Roman"/>
          <w:sz w:val="22"/>
          <w:szCs w:val="22"/>
        </w:rPr>
        <w:t xml:space="preserve">  Use case diagram (use cases realized by the evidence-assurance layer are highlighted)</w:t>
      </w:r>
      <w:bookmarkEnd w:id="5033"/>
    </w:p>
    <w:p>
      <w:pPr>
        <w:pStyle w:val="Heading2"/>
        <w:keepNext/>
        <w:tabs>
          <w:tab w:val="left" w:pos="850"/>
        </w:tabs>
        <w:spacing w:before="240" w:after="120" w:line="360" w:lineRule="auto"/>
        <w:ind w:left="850" w:hanging="850"/>
      </w:pPr>
      <w:bookmarkStart w:id="5034" w:name="_Toc900034"/>
      <w:r>
        <w:rPr>
          <w:rFonts w:ascii="Times New Roman" w:hAnsi="Times New Roman" w:cs="Times New Roman" w:eastAsia="Times New Roman"/>
          <w:b/>
          <w:bCs/>
          <w:smallCaps/>
          <w:sz w:val="24"/>
          <w:szCs w:val="24"/>
        </w:rPr>
        <w:t xml:space="preserve">3.7</w:t>
        <w:tab/>
        <w:t xml:space="preserve">Submission Life Cycle</w:t>
      </w:r>
      <w:bookmarkEnd w:id="5034"/>
    </w:p>
    <w:p>
      <w:pPr>
        <w:spacing w:before="0" w:after="100" w:line="360" w:lineRule="auto"/>
        <w:ind w:firstLine="720"/>
        <w:jc w:val="both"/>
      </w:pPr>
      <w:r>
        <w:rPr>
          <w:rFonts w:ascii="Times New Roman" w:hAnsi="Times New Roman" w:cs="Times New Roman" w:eastAsia="Times New Roman"/>
          <w:sz w:val="24"/>
          <w:szCs w:val="24"/>
        </w:rPr>
        <w:t xml:space="preserve">Fig. 3.5 shows the submission states. The move from IN PROGRESS to READY is guarded by the readiness gates of Chapter 4 and reverses automatically when new evidence creates a requirement, conflict or expiry. After submission, the underwriter may request information, refer the submission, or move it forward to quoting.</w:t>
      </w:r>
    </w:p>
    <w:p>
      <w:pPr>
        <w:keepNext/>
        <w:spacing w:before="160" w:after="60" w:line="240" w:lineRule="auto"/>
        <w:jc w:val="center"/>
      </w:pPr>
      <w:r>
        <w:drawing>
          <wp:inline distT="0" distB="0" distL="0" distR="0">
            <wp:extent cx="5120640" cy="2650684"/>
            <wp:effectExtent l="0" t="0" r="0" b="0"/>
            <wp:docPr id="106" name="Figure 3.5" descr="Submission state transition diagram"/>
            <wp:cNvGraphicFramePr>
              <a:graphicFrameLocks noChangeAspect="1"/>
            </wp:cNvGraphicFramePr>
            <a:graphic>
              <a:graphicData uri="http://schemas.openxmlformats.org/drawingml/2006/picture">
                <pic:pic>
                  <pic:nvPicPr>
                    <pic:cNvPr id="106" name="Figure 3.5"/>
                    <pic:cNvPicPr/>
                  </pic:nvPicPr>
                  <pic:blipFill>
                    <a:blip r:embed="rIdFig6"/>
                    <a:stretch>
                      <a:fillRect/>
                    </a:stretch>
                  </pic:blipFill>
                  <pic:spPr>
                    <a:xfrm>
                      <a:off x="0" y="0"/>
                      <a:ext cx="5120640" cy="2650684"/>
                    </a:xfrm>
                    <a:prstGeom prst="rect">
                      <a:avLst/>
                    </a:prstGeom>
                  </pic:spPr>
                </pic:pic>
              </a:graphicData>
            </a:graphic>
          </wp:inline>
        </w:drawing>
      </w:r>
    </w:p>
    <w:p>
      <w:pPr>
        <w:spacing w:before="60" w:after="240" w:line="276" w:lineRule="auto"/>
        <w:jc w:val="center"/>
      </w:pPr>
      <w:bookmarkStart w:id="5035" w:name="_Toc900035"/>
      <w:r>
        <w:rPr>
          <w:rFonts w:ascii="Times New Roman" w:hAnsi="Times New Roman" w:cs="Times New Roman" w:eastAsia="Times New Roman"/>
          <w:b/>
          <w:bCs/>
          <w:sz w:val="22"/>
          <w:szCs w:val="22"/>
        </w:rPr>
        <w:t xml:space="preserve">Figure 3.5</w:t>
      </w:r>
      <w:r>
        <w:rPr>
          <w:rFonts w:ascii="Times New Roman" w:hAnsi="Times New Roman" w:cs="Times New Roman" w:eastAsia="Times New Roman"/>
          <w:sz w:val="22"/>
          <w:szCs w:val="22"/>
        </w:rPr>
        <w:t xml:space="preserve">  Submission state transition diagram</w:t>
      </w:r>
      <w:bookmarkEnd w:id="5035"/>
    </w:p>
    <w:p>
      <w:pPr>
        <w:pStyle w:val="Heading2"/>
        <w:keepNext/>
        <w:tabs>
          <w:tab w:val="left" w:pos="850"/>
        </w:tabs>
        <w:spacing w:before="240" w:after="120" w:line="360" w:lineRule="auto"/>
        <w:ind w:left="850" w:hanging="850"/>
      </w:pPr>
      <w:bookmarkStart w:id="5036" w:name="_Toc900036"/>
      <w:r>
        <w:rPr>
          <w:rFonts w:ascii="Times New Roman" w:hAnsi="Times New Roman" w:cs="Times New Roman" w:eastAsia="Times New Roman"/>
          <w:b/>
          <w:bCs/>
          <w:smallCaps/>
          <w:sz w:val="24"/>
          <w:szCs w:val="24"/>
        </w:rPr>
        <w:t xml:space="preserve">3.8</w:t>
        <w:tab/>
        <w:t xml:space="preserve">Database Design</w:t>
      </w:r>
      <w:bookmarkEnd w:id="5036"/>
    </w:p>
    <w:p>
      <w:pPr>
        <w:spacing w:before="0" w:after="100" w:line="360" w:lineRule="auto"/>
        <w:ind w:firstLine="720"/>
        <w:jc w:val="both"/>
      </w:pPr>
      <w:r>
        <w:rPr>
          <w:rFonts w:ascii="Times New Roman" w:hAnsi="Times New Roman" w:cs="Times New Roman" w:eastAsia="Times New Roman"/>
          <w:sz w:val="24"/>
          <w:szCs w:val="24"/>
        </w:rPr>
        <w:t xml:space="preserve">Fig. 3.6 shows the entity–relationship model. Four decisions support assurance: evidence is first-class, with every ExtractedField row keeping the raw and normalized value, unit, page, quote and confidence; documents are versioned, and replacement supersedes rather than deletes evidence; requirements and issues store structured JSON explanations with the rule identifier and rule-pack version, keeping results reproducible after rules change; and AuditEvent is append-only and hash-chained.</w:t>
      </w:r>
    </w:p>
    <w:p>
      <w:pPr>
        <w:keepNext/>
        <w:spacing w:before="160" w:after="60" w:line="240" w:lineRule="auto"/>
        <w:jc w:val="center"/>
      </w:pPr>
      <w:r>
        <w:drawing>
          <wp:inline distT="0" distB="0" distL="0" distR="0">
            <wp:extent cx="4663440" cy="4487716"/>
            <wp:effectExtent l="0" t="0" r="0" b="0"/>
            <wp:docPr id="107" name="Figure 3.6" descr="Entity–relationship diagram in crow’s-foot notation (highlighted entities belong to the evidence-assurance layer)"/>
            <wp:cNvGraphicFramePr>
              <a:graphicFrameLocks noChangeAspect="1"/>
            </wp:cNvGraphicFramePr>
            <a:graphic>
              <a:graphicData uri="http://schemas.openxmlformats.org/drawingml/2006/picture">
                <pic:pic>
                  <pic:nvPicPr>
                    <pic:cNvPr id="107" name="Figure 3.6"/>
                    <pic:cNvPicPr/>
                  </pic:nvPicPr>
                  <pic:blipFill>
                    <a:blip r:embed="rIdFig7"/>
                    <a:stretch>
                      <a:fillRect/>
                    </a:stretch>
                  </pic:blipFill>
                  <pic:spPr>
                    <a:xfrm>
                      <a:off x="0" y="0"/>
                      <a:ext cx="4663440" cy="4487716"/>
                    </a:xfrm>
                    <a:prstGeom prst="rect">
                      <a:avLst/>
                    </a:prstGeom>
                  </pic:spPr>
                </pic:pic>
              </a:graphicData>
            </a:graphic>
          </wp:inline>
        </w:drawing>
      </w:r>
    </w:p>
    <w:p>
      <w:pPr>
        <w:spacing w:before="60" w:after="240" w:line="276" w:lineRule="auto"/>
        <w:jc w:val="center"/>
      </w:pPr>
      <w:bookmarkStart w:id="5037" w:name="_Toc900037"/>
      <w:r>
        <w:rPr>
          <w:rFonts w:ascii="Times New Roman" w:hAnsi="Times New Roman" w:cs="Times New Roman" w:eastAsia="Times New Roman"/>
          <w:b/>
          <w:bCs/>
          <w:sz w:val="22"/>
          <w:szCs w:val="22"/>
        </w:rPr>
        <w:t xml:space="preserve">Figure 3.6</w:t>
      </w:r>
      <w:r>
        <w:rPr>
          <w:rFonts w:ascii="Times New Roman" w:hAnsi="Times New Roman" w:cs="Times New Roman" w:eastAsia="Times New Roman"/>
          <w:sz w:val="22"/>
          <w:szCs w:val="22"/>
        </w:rPr>
        <w:t xml:space="preserve">  Entity–relationship diagram in crow’s-foot notation (highlighted entities belong to the evidence-assurance layer)</w:t>
      </w:r>
      <w:bookmarkEnd w:id="5037"/>
    </w:p>
    <w:p>
      <w:pPr>
        <w:pStyle w:val="Heading2"/>
        <w:keepNext/>
        <w:tabs>
          <w:tab w:val="left" w:pos="850"/>
        </w:tabs>
        <w:spacing w:before="240" w:after="120" w:line="360" w:lineRule="auto"/>
        <w:ind w:left="850" w:hanging="850"/>
      </w:pPr>
      <w:bookmarkStart w:id="5038" w:name="_Toc900038"/>
      <w:r>
        <w:rPr>
          <w:rFonts w:ascii="Times New Roman" w:hAnsi="Times New Roman" w:cs="Times New Roman" w:eastAsia="Times New Roman"/>
          <w:b/>
          <w:bCs/>
          <w:smallCaps/>
          <w:sz w:val="24"/>
          <w:szCs w:val="24"/>
        </w:rPr>
        <w:t xml:space="preserve">3.9</w:t>
        <w:tab/>
        <w:t xml:space="preserve">Interface and Security Design</w:t>
      </w:r>
      <w:bookmarkEnd w:id="5038"/>
    </w:p>
    <w:p>
      <w:pPr>
        <w:spacing w:before="0" w:after="100" w:line="360" w:lineRule="auto"/>
        <w:ind w:firstLine="720"/>
        <w:jc w:val="both"/>
      </w:pPr>
      <w:r>
        <w:rPr>
          <w:rFonts w:ascii="Times New Roman" w:hAnsi="Times New Roman" w:cs="Times New Roman" w:eastAsia="Times New Roman"/>
          <w:sz w:val="24"/>
          <w:szCs w:val="24"/>
        </w:rPr>
        <w:t xml:space="preserve">The back end exposes a REST interface with JSON payloads (Table 3.3); every endpoint except login needs a bearer token and every write is audited. Security relies on short-lived JWTs </w:t>
      </w:r>
      <w:r>
        <w:rPr>
          <w:rFonts w:ascii="Times New Roman" w:hAnsi="Times New Roman" w:cs="Times New Roman" w:eastAsia="Times New Roman"/>
          <w:sz w:val="24"/>
          <w:szCs w:val="24"/>
        </w:rPr>
        <w:t xml:space="preserve">[42]</w:t>
      </w:r>
      <w:r>
        <w:rPr>
          <w:rFonts w:ascii="Times New Roman" w:hAnsi="Times New Roman" w:cs="Times New Roman" w:eastAsia="Times New Roman"/>
          <w:sz w:val="24"/>
          <w:szCs w:val="24"/>
        </w:rPr>
        <w:t xml:space="preserve">, salted slow password hashes, role and ownership checks, validated and hashed uploads stored outside the web root, parameterized ORM queries and Pydantic validation against the OWASP Top 10 </w:t>
      </w:r>
      <w:r>
        <w:rPr>
          <w:rFonts w:ascii="Times New Roman" w:hAnsi="Times New Roman" w:cs="Times New Roman" w:eastAsia="Times New Roman"/>
          <w:sz w:val="24"/>
          <w:szCs w:val="24"/>
        </w:rPr>
        <w:t xml:space="preserve">[44]</w:t>
      </w:r>
      <w:r>
        <w:rPr>
          <w:rFonts w:ascii="Times New Roman" w:hAnsi="Times New Roman" w:cs="Times New Roman" w:eastAsia="Times New Roman"/>
          <w:sz w:val="24"/>
          <w:szCs w:val="24"/>
        </w:rPr>
        <w:t xml:space="preserve">. LLM calls send only necessary text and their output is treated as untrusted; any use of real data would follow the DPDP Act 2023 </w:t>
      </w:r>
      <w:r>
        <w:rPr>
          <w:rFonts w:ascii="Times New Roman" w:hAnsi="Times New Roman" w:cs="Times New Roman" w:eastAsia="Times New Roman"/>
          <w:sz w:val="24"/>
          <w:szCs w:val="24"/>
        </w:rPr>
        <w:t xml:space="preserve">[39]</w:t>
      </w:r>
      <w:r>
        <w:rPr>
          <w:rFonts w:ascii="Times New Roman" w:hAnsi="Times New Roman" w:cs="Times New Roman" w:eastAsia="Times New Roman"/>
          <w:sz w:val="24"/>
          <w:szCs w:val="24"/>
        </w:rPr>
        <w:t xml:space="preserve"> and IRDAI guidelines </w:t>
      </w:r>
      <w:r>
        <w:rPr>
          <w:rFonts w:ascii="Times New Roman" w:hAnsi="Times New Roman" w:cs="Times New Roman" w:eastAsia="Times New Roman"/>
          <w:sz w:val="24"/>
          <w:szCs w:val="24"/>
        </w:rPr>
        <w:t xml:space="preserve">[38]</w:t>
      </w:r>
      <w:r>
        <w:rPr>
          <w:rFonts w:ascii="Times New Roman" w:hAnsi="Times New Roman" w:cs="Times New Roman" w:eastAsia="Times New Roman"/>
          <w:sz w:val="24"/>
          <w:szCs w:val="24"/>
        </w:rPr>
        <w:t xml:space="preserve">.</w:t>
      </w:r>
    </w:p>
    <w:p>
      <w:pPr>
        <w:keepNext/>
        <w:spacing w:before="200" w:after="100" w:line="276" w:lineRule="auto"/>
        <w:jc w:val="center"/>
      </w:pPr>
      <w:bookmarkStart w:id="5039" w:name="_Toc900039"/>
      <w:r>
        <w:rPr>
          <w:rFonts w:ascii="Times New Roman" w:hAnsi="Times New Roman" w:cs="Times New Roman" w:eastAsia="Times New Roman"/>
          <w:b/>
          <w:bCs/>
          <w:sz w:val="22"/>
          <w:szCs w:val="22"/>
        </w:rPr>
        <w:t xml:space="preserve">Table 3.3</w:t>
      </w:r>
      <w:r>
        <w:rPr>
          <w:rFonts w:ascii="Times New Roman" w:hAnsi="Times New Roman" w:cs="Times New Roman" w:eastAsia="Times New Roman"/>
          <w:sz w:val="22"/>
          <w:szCs w:val="22"/>
        </w:rPr>
        <w:t xml:space="preserve">  Principal REST endpoints</w:t>
      </w:r>
      <w:bookmarkEnd w:id="5039"/>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878"/>
        <w:gridCol w:w="3866"/>
        <w:gridCol w:w="1318"/>
        <w:gridCol w:w="2725"/>
      </w:tblGrid>
      <w:tr>
        <w:trPr>
          <w:cantSplit/>
          <w:tblHeader/>
        </w:trPr>
        <w:tc>
          <w:tcPr>
            <w:tcW w:w="87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Method</w:t>
            </w:r>
          </w:p>
        </w:tc>
        <w:tc>
          <w:tcPr>
            <w:tcW w:w="3866"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Endpoint</w:t>
            </w:r>
          </w:p>
        </w:tc>
        <w:tc>
          <w:tcPr>
            <w:tcW w:w="131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Role</w:t>
            </w:r>
          </w:p>
        </w:tc>
        <w:tc>
          <w:tcPr>
            <w:tcW w:w="2725"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Purpose</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POST</w:t>
            </w:r>
          </w:p>
        </w:tc>
        <w:tc>
          <w:tcPr>
            <w:tcW w:w="3866" w:type="dxa"/>
            <w:vAlign w:val="center"/>
          </w:tcPr>
          <w:p>
            <w:pPr>
              <w:spacing w:before="20" w:after="20" w:line="240" w:lineRule="auto"/>
              <w:jc w:val="left"/>
            </w:pPr>
            <w:r>
              <w:rPr>
                <w:rFonts w:ascii="Courier New" w:hAnsi="Courier New" w:cs="Courier New" w:eastAsia="Courier New"/>
                <w:sz w:val="15"/>
                <w:szCs w:val="15"/>
              </w:rPr>
              <w:t xml:space="preserve">/submissions</w:t>
            </w:r>
          </w:p>
        </w:tc>
        <w:tc>
          <w:tcPr>
            <w:tcW w:w="1318" w:type="dxa"/>
            <w:vAlign w:val="center"/>
          </w:tcPr>
          <w:p>
            <w:pPr>
              <w:spacing w:before="20" w:after="20" w:line="240" w:lineRule="auto"/>
              <w:jc w:val="left"/>
            </w:pPr>
            <w:r>
              <w:rPr>
                <w:rFonts w:ascii="Times New Roman" w:hAnsi="Times New Roman" w:cs="Times New Roman" w:eastAsia="Times New Roman"/>
                <w:sz w:val="18"/>
                <w:szCs w:val="18"/>
              </w:rPr>
              <w:t xml:space="preserve">Agent</w:t>
            </w:r>
          </w:p>
        </w:tc>
        <w:tc>
          <w:tcPr>
            <w:tcW w:w="2725" w:type="dxa"/>
            <w:vAlign w:val="center"/>
          </w:tcPr>
          <w:p>
            <w:pPr>
              <w:spacing w:before="20" w:after="20" w:line="240" w:lineRule="auto"/>
              <w:jc w:val="left"/>
            </w:pPr>
            <w:r>
              <w:rPr>
                <w:rFonts w:ascii="Times New Roman" w:hAnsi="Times New Roman" w:cs="Times New Roman" w:eastAsia="Times New Roman"/>
                <w:sz w:val="18"/>
                <w:szCs w:val="18"/>
              </w:rPr>
              <w:t xml:space="preserve">Create submission for a product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PUT</w:t>
            </w:r>
          </w:p>
        </w:tc>
        <w:tc>
          <w:tcPr>
            <w:tcW w:w="3866" w:type="dxa"/>
            <w:vAlign w:val="center"/>
          </w:tcPr>
          <w:p>
            <w:pPr>
              <w:spacing w:before="20" w:after="20" w:line="240" w:lineRule="auto"/>
              <w:jc w:val="left"/>
            </w:pPr>
            <w:r>
              <w:rPr>
                <w:rFonts w:ascii="Courier New" w:hAnsi="Courier New" w:cs="Courier New" w:eastAsia="Courier New"/>
                <w:sz w:val="15"/>
                <w:szCs w:val="15"/>
              </w:rPr>
              <w:t xml:space="preserve">/submissions/{id}/answers</w:t>
            </w:r>
          </w:p>
        </w:tc>
        <w:tc>
          <w:tcPr>
            <w:tcW w:w="1318" w:type="dxa"/>
            <w:vAlign w:val="center"/>
          </w:tcPr>
          <w:p>
            <w:pPr>
              <w:spacing w:before="20" w:after="20" w:line="240" w:lineRule="auto"/>
              <w:jc w:val="left"/>
            </w:pPr>
            <w:r>
              <w:rPr>
                <w:rFonts w:ascii="Times New Roman" w:hAnsi="Times New Roman" w:cs="Times New Roman" w:eastAsia="Times New Roman"/>
                <w:sz w:val="18"/>
                <w:szCs w:val="18"/>
              </w:rPr>
              <w:t xml:space="preserve">Agent</w:t>
            </w:r>
          </w:p>
        </w:tc>
        <w:tc>
          <w:tcPr>
            <w:tcW w:w="2725" w:type="dxa"/>
            <w:vAlign w:val="center"/>
          </w:tcPr>
          <w:p>
            <w:pPr>
              <w:spacing w:before="20" w:after="20" w:line="240" w:lineRule="auto"/>
              <w:jc w:val="left"/>
            </w:pPr>
            <w:r>
              <w:rPr>
                <w:rFonts w:ascii="Times New Roman" w:hAnsi="Times New Roman" w:cs="Times New Roman" w:eastAsia="Times New Roman"/>
                <w:sz w:val="18"/>
                <w:szCs w:val="18"/>
              </w:rPr>
              <w:t xml:space="preserve">Save answers; re-evaluate</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POST</w:t>
            </w:r>
          </w:p>
        </w:tc>
        <w:tc>
          <w:tcPr>
            <w:tcW w:w="3866" w:type="dxa"/>
            <w:vAlign w:val="center"/>
          </w:tcPr>
          <w:p>
            <w:pPr>
              <w:spacing w:before="20" w:after="20" w:line="240" w:lineRule="auto"/>
              <w:jc w:val="left"/>
            </w:pPr>
            <w:r>
              <w:rPr>
                <w:rFonts w:ascii="Courier New" w:hAnsi="Courier New" w:cs="Courier New" w:eastAsia="Courier New"/>
                <w:sz w:val="15"/>
                <w:szCs w:val="15"/>
              </w:rPr>
              <w:t xml:space="preserve">/submissions/{id}/documents</w:t>
            </w:r>
          </w:p>
        </w:tc>
        <w:tc>
          <w:tcPr>
            <w:tcW w:w="1318" w:type="dxa"/>
            <w:vAlign w:val="center"/>
          </w:tcPr>
          <w:p>
            <w:pPr>
              <w:spacing w:before="20" w:after="20" w:line="240" w:lineRule="auto"/>
              <w:jc w:val="left"/>
            </w:pPr>
            <w:r>
              <w:rPr>
                <w:rFonts w:ascii="Times New Roman" w:hAnsi="Times New Roman" w:cs="Times New Roman" w:eastAsia="Times New Roman"/>
                <w:sz w:val="18"/>
                <w:szCs w:val="18"/>
              </w:rPr>
              <w:t xml:space="preserve">Agent</w:t>
            </w:r>
          </w:p>
        </w:tc>
        <w:tc>
          <w:tcPr>
            <w:tcW w:w="2725" w:type="dxa"/>
            <w:vAlign w:val="center"/>
          </w:tcPr>
          <w:p>
            <w:pPr>
              <w:spacing w:before="20" w:after="20" w:line="240" w:lineRule="auto"/>
              <w:jc w:val="left"/>
            </w:pPr>
            <w:r>
              <w:rPr>
                <w:rFonts w:ascii="Times New Roman" w:hAnsi="Times New Roman" w:cs="Times New Roman" w:eastAsia="Times New Roman"/>
                <w:sz w:val="18"/>
                <w:szCs w:val="18"/>
              </w:rPr>
              <w:t xml:space="preserve">Upload or replace a document</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GET</w:t>
            </w:r>
          </w:p>
        </w:tc>
        <w:tc>
          <w:tcPr>
            <w:tcW w:w="3866" w:type="dxa"/>
            <w:vAlign w:val="center"/>
          </w:tcPr>
          <w:p>
            <w:pPr>
              <w:spacing w:before="20" w:after="20" w:line="240" w:lineRule="auto"/>
              <w:jc w:val="left"/>
            </w:pPr>
            <w:r>
              <w:rPr>
                <w:rFonts w:ascii="Courier New" w:hAnsi="Courier New" w:cs="Courier New" w:eastAsia="Courier New"/>
                <w:sz w:val="15"/>
                <w:szCs w:val="15"/>
              </w:rPr>
              <w:t xml:space="preserve">/submissions/{id}/assurance</w:t>
            </w:r>
          </w:p>
        </w:tc>
        <w:tc>
          <w:tcPr>
            <w:tcW w:w="1318" w:type="dxa"/>
            <w:vAlign w:val="center"/>
          </w:tcPr>
          <w:p>
            <w:pPr>
              <w:spacing w:before="20" w:after="20" w:line="240" w:lineRule="auto"/>
              <w:jc w:val="left"/>
            </w:pPr>
            <w:r>
              <w:rPr>
                <w:rFonts w:ascii="Times New Roman" w:hAnsi="Times New Roman" w:cs="Times New Roman" w:eastAsia="Times New Roman"/>
                <w:sz w:val="18"/>
                <w:szCs w:val="18"/>
              </w:rPr>
              <w:t xml:space="preserve">Agent, UW</w:t>
            </w:r>
          </w:p>
        </w:tc>
        <w:tc>
          <w:tcPr>
            <w:tcW w:w="2725" w:type="dxa"/>
            <w:vAlign w:val="center"/>
          </w:tcPr>
          <w:p>
            <w:pPr>
              <w:spacing w:before="20" w:after="20" w:line="240" w:lineRule="auto"/>
              <w:jc w:val="left"/>
            </w:pPr>
            <w:r>
              <w:rPr>
                <w:rFonts w:ascii="Times New Roman" w:hAnsi="Times New Roman" w:cs="Times New Roman" w:eastAsia="Times New Roman"/>
                <w:sz w:val="18"/>
                <w:szCs w:val="18"/>
              </w:rPr>
              <w:t xml:space="preserve">Requirements, evidence, issues, readiness</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POST</w:t>
            </w:r>
          </w:p>
        </w:tc>
        <w:tc>
          <w:tcPr>
            <w:tcW w:w="3866" w:type="dxa"/>
            <w:vAlign w:val="center"/>
          </w:tcPr>
          <w:p>
            <w:pPr>
              <w:spacing w:before="20" w:after="20" w:line="240" w:lineRule="auto"/>
              <w:jc w:val="left"/>
            </w:pPr>
            <w:r>
              <w:rPr>
                <w:rFonts w:ascii="Courier New" w:hAnsi="Courier New" w:cs="Courier New" w:eastAsia="Courier New"/>
                <w:sz w:val="15"/>
                <w:szCs w:val="15"/>
              </w:rPr>
              <w:t xml:space="preserve">/issues/{id}/actions</w:t>
            </w:r>
          </w:p>
        </w:tc>
        <w:tc>
          <w:tcPr>
            <w:tcW w:w="1318" w:type="dxa"/>
            <w:vAlign w:val="center"/>
          </w:tcPr>
          <w:p>
            <w:pPr>
              <w:spacing w:before="20" w:after="20" w:line="240" w:lineRule="auto"/>
              <w:jc w:val="left"/>
            </w:pPr>
            <w:r>
              <w:rPr>
                <w:rFonts w:ascii="Times New Roman" w:hAnsi="Times New Roman" w:cs="Times New Roman" w:eastAsia="Times New Roman"/>
                <w:sz w:val="18"/>
                <w:szCs w:val="18"/>
              </w:rPr>
              <w:t xml:space="preserve">UW</w:t>
            </w:r>
          </w:p>
        </w:tc>
        <w:tc>
          <w:tcPr>
            <w:tcW w:w="2725" w:type="dxa"/>
            <w:vAlign w:val="center"/>
          </w:tcPr>
          <w:p>
            <w:pPr>
              <w:spacing w:before="20" w:after="20" w:line="240" w:lineRule="auto"/>
              <w:jc w:val="left"/>
            </w:pPr>
            <w:r>
              <w:rPr>
                <w:rFonts w:ascii="Times New Roman" w:hAnsi="Times New Roman" w:cs="Times New Roman" w:eastAsia="Times New Roman"/>
                <w:sz w:val="18"/>
                <w:szCs w:val="18"/>
              </w:rPr>
              <w:t xml:space="preserve">Review, accept, resolve, refer</w:t>
            </w:r>
          </w:p>
        </w:tc>
      </w:tr>
      <w:tr>
        <w:trPr>
          <w:cantSplit/>
        </w:trPr>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POST</w:t>
            </w:r>
          </w:p>
        </w:tc>
        <w:tc>
          <w:tcPr>
            <w:tcW w:w="3866" w:type="dxa"/>
            <w:vAlign w:val="center"/>
          </w:tcPr>
          <w:p>
            <w:pPr>
              <w:spacing w:before="20" w:after="20" w:line="240" w:lineRule="auto"/>
              <w:jc w:val="left"/>
            </w:pPr>
            <w:r>
              <w:rPr>
                <w:rFonts w:ascii="Courier New" w:hAnsi="Courier New" w:cs="Courier New" w:eastAsia="Courier New"/>
                <w:sz w:val="15"/>
                <w:szCs w:val="15"/>
              </w:rPr>
              <w:t xml:space="preserve">/submissions/{id}/info-requests</w:t>
            </w:r>
          </w:p>
        </w:tc>
        <w:tc>
          <w:tcPr>
            <w:tcW w:w="1318" w:type="dxa"/>
            <w:vAlign w:val="center"/>
          </w:tcPr>
          <w:p>
            <w:pPr>
              <w:spacing w:before="20" w:after="20" w:line="240" w:lineRule="auto"/>
              <w:jc w:val="left"/>
            </w:pPr>
            <w:r>
              <w:rPr>
                <w:rFonts w:ascii="Times New Roman" w:hAnsi="Times New Roman" w:cs="Times New Roman" w:eastAsia="Times New Roman"/>
                <w:sz w:val="18"/>
                <w:szCs w:val="18"/>
              </w:rPr>
              <w:t xml:space="preserve">UW</w:t>
            </w:r>
          </w:p>
        </w:tc>
        <w:tc>
          <w:tcPr>
            <w:tcW w:w="2725" w:type="dxa"/>
            <w:vAlign w:val="center"/>
          </w:tcPr>
          <w:p>
            <w:pPr>
              <w:spacing w:before="20" w:after="20" w:line="240" w:lineRule="auto"/>
              <w:jc w:val="left"/>
            </w:pPr>
            <w:r>
              <w:rPr>
                <w:rFonts w:ascii="Times New Roman" w:hAnsi="Times New Roman" w:cs="Times New Roman" w:eastAsia="Times New Roman"/>
                <w:sz w:val="18"/>
                <w:szCs w:val="18"/>
              </w:rPr>
              <w:t xml:space="preserve">Request additional information</w:t>
            </w:r>
          </w:p>
        </w:tc>
      </w:tr>
    </w:tbl>
    <w:p>
      <w:pPr>
        <w:spacing w:before="0" w:after="100" w:line="200" w:lineRule="auto"/>
      </w:pPr>
    </w:p>
    <w:p>
      <w:pPr>
        <w:pStyle w:val="Heading2"/>
        <w:keepNext/>
        <w:tabs>
          <w:tab w:val="left" w:pos="850"/>
        </w:tabs>
        <w:spacing w:before="240" w:after="120" w:line="360" w:lineRule="auto"/>
        <w:ind w:left="850" w:hanging="850"/>
      </w:pPr>
      <w:bookmarkStart w:id="5040" w:name="_Toc900040"/>
      <w:r>
        <w:rPr>
          <w:rFonts w:ascii="Times New Roman" w:hAnsi="Times New Roman" w:cs="Times New Roman" w:eastAsia="Times New Roman"/>
          <w:b/>
          <w:bCs/>
          <w:smallCaps/>
          <w:sz w:val="24"/>
          <w:szCs w:val="24"/>
        </w:rPr>
        <w:t xml:space="preserve">3.10</w:t>
        <w:tab/>
        <w:t xml:space="preserve">User Interface Design</w:t>
      </w:r>
      <w:bookmarkEnd w:id="5040"/>
    </w:p>
    <w:p>
      <w:pPr>
        <w:spacing w:before="0" w:after="100" w:line="360" w:lineRule="auto"/>
        <w:ind w:firstLine="720"/>
        <w:jc w:val="both"/>
      </w:pPr>
      <w:r>
        <w:rPr>
          <w:rFonts w:ascii="Times New Roman" w:hAnsi="Times New Roman" w:cs="Times New Roman" w:eastAsia="Times New Roman"/>
          <w:sz w:val="24"/>
          <w:szCs w:val="24"/>
        </w:rPr>
        <w:t xml:space="preserve">The agent experience has eight pages: Login, Dashboard (submissions, status, pending actions), Create Submission (product and applicant), Adaptive Questionnaire, Document Requirements (dynamic checklist with status and reason), Document Upload (replace, extraction status), Submission Verification (verified fields, conflicts, gaps, warnings) and Review and Submit (readiness summary). The underwriter experience has five: Underwriter Dashboard (new, incomplete, conflicting and pending submissions), Submission Detail, Evidence/Consistency View, Underwriting Actions and History/Audit Trail. Figs. 3.7 and 3.8 are proposed wireframes of the two pages that carry the evidence-assurance layer; they are design mock-ups, not screenshots of a finished system.</w:t>
      </w:r>
    </w:p>
    <w:p>
      <w:pPr>
        <w:keepNext/>
        <w:spacing w:before="160" w:after="60" w:line="240" w:lineRule="auto"/>
        <w:jc w:val="center"/>
      </w:pPr>
      <w:r>
        <w:drawing>
          <wp:inline distT="0" distB="0" distL="0" distR="0">
            <wp:extent cx="4937760" cy="3604564"/>
            <wp:effectExtent l="0" t="0" r="0" b="0"/>
            <wp:docPr id="108" name="Figure 3.7" descr="Proposed wireframe: agent document requirements with reasons"/>
            <wp:cNvGraphicFramePr>
              <a:graphicFrameLocks noChangeAspect="1"/>
            </wp:cNvGraphicFramePr>
            <a:graphic>
              <a:graphicData uri="http://schemas.openxmlformats.org/drawingml/2006/picture">
                <pic:pic>
                  <pic:nvPicPr>
                    <pic:cNvPr id="108" name="Figure 3.7"/>
                    <pic:cNvPicPr/>
                  </pic:nvPicPr>
                  <pic:blipFill>
                    <a:blip r:embed="rIdFig8"/>
                    <a:stretch>
                      <a:fillRect/>
                    </a:stretch>
                  </pic:blipFill>
                  <pic:spPr>
                    <a:xfrm>
                      <a:off x="0" y="0"/>
                      <a:ext cx="4937760" cy="3604564"/>
                    </a:xfrm>
                    <a:prstGeom prst="rect">
                      <a:avLst/>
                    </a:prstGeom>
                  </pic:spPr>
                </pic:pic>
              </a:graphicData>
            </a:graphic>
          </wp:inline>
        </w:drawing>
      </w:r>
    </w:p>
    <w:p>
      <w:pPr>
        <w:spacing w:before="60" w:after="240" w:line="276" w:lineRule="auto"/>
        <w:jc w:val="center"/>
      </w:pPr>
      <w:bookmarkStart w:id="5041" w:name="_Toc900041"/>
      <w:r>
        <w:rPr>
          <w:rFonts w:ascii="Times New Roman" w:hAnsi="Times New Roman" w:cs="Times New Roman" w:eastAsia="Times New Roman"/>
          <w:b/>
          <w:bCs/>
          <w:sz w:val="22"/>
          <w:szCs w:val="22"/>
        </w:rPr>
        <w:t xml:space="preserve">Figure 3.7</w:t>
      </w:r>
      <w:r>
        <w:rPr>
          <w:rFonts w:ascii="Times New Roman" w:hAnsi="Times New Roman" w:cs="Times New Roman" w:eastAsia="Times New Roman"/>
          <w:sz w:val="22"/>
          <w:szCs w:val="22"/>
        </w:rPr>
        <w:t xml:space="preserve">  Proposed wireframe: agent document requirements with reasons</w:t>
      </w:r>
      <w:bookmarkEnd w:id="5041"/>
    </w:p>
    <w:p>
      <w:pPr>
        <w:keepNext/>
        <w:spacing w:before="160" w:after="60" w:line="240" w:lineRule="auto"/>
        <w:jc w:val="center"/>
      </w:pPr>
      <w:r>
        <w:drawing>
          <wp:inline distT="0" distB="0" distL="0" distR="0">
            <wp:extent cx="4937760" cy="4309959"/>
            <wp:effectExtent l="0" t="0" r="0" b="0"/>
            <wp:docPr id="109" name="Figure 3.8" descr="Proposed wireframe: underwriter evidence and consistency view"/>
            <wp:cNvGraphicFramePr>
              <a:graphicFrameLocks noChangeAspect="1"/>
            </wp:cNvGraphicFramePr>
            <a:graphic>
              <a:graphicData uri="http://schemas.openxmlformats.org/drawingml/2006/picture">
                <pic:pic>
                  <pic:nvPicPr>
                    <pic:cNvPr id="109" name="Figure 3.8"/>
                    <pic:cNvPicPr/>
                  </pic:nvPicPr>
                  <pic:blipFill>
                    <a:blip r:embed="rIdFig9"/>
                    <a:stretch>
                      <a:fillRect/>
                    </a:stretch>
                  </pic:blipFill>
                  <pic:spPr>
                    <a:xfrm>
                      <a:off x="0" y="0"/>
                      <a:ext cx="4937760" cy="4309959"/>
                    </a:xfrm>
                    <a:prstGeom prst="rect">
                      <a:avLst/>
                    </a:prstGeom>
                  </pic:spPr>
                </pic:pic>
              </a:graphicData>
            </a:graphic>
          </wp:inline>
        </w:drawing>
      </w:r>
    </w:p>
    <w:p>
      <w:pPr>
        <w:spacing w:before="60" w:after="240" w:line="276" w:lineRule="auto"/>
        <w:jc w:val="center"/>
      </w:pPr>
      <w:bookmarkStart w:id="5042" w:name="_Toc900042"/>
      <w:r>
        <w:rPr>
          <w:rFonts w:ascii="Times New Roman" w:hAnsi="Times New Roman" w:cs="Times New Roman" w:eastAsia="Times New Roman"/>
          <w:b/>
          <w:bCs/>
          <w:sz w:val="22"/>
          <w:szCs w:val="22"/>
        </w:rPr>
        <w:t xml:space="preserve">Figure 3.8</w:t>
      </w:r>
      <w:r>
        <w:rPr>
          <w:rFonts w:ascii="Times New Roman" w:hAnsi="Times New Roman" w:cs="Times New Roman" w:eastAsia="Times New Roman"/>
          <w:sz w:val="22"/>
          <w:szCs w:val="22"/>
        </w:rPr>
        <w:t xml:space="preserve">  Proposed wireframe: underwriter evidence and consistency view</w:t>
      </w:r>
      <w:bookmarkEnd w:id="5042"/>
    </w:p>
    <w:p>
      <w:pPr>
        <w:pStyle w:val="Heading1"/>
        <w:keepNext/>
        <w:pageBreakBefore/>
        <w:spacing w:before="0" w:after="360" w:line="480" w:lineRule="auto"/>
        <w:ind w:left="0" w:hanging="0"/>
        <w:jc w:val="center"/>
      </w:pPr>
      <w:bookmarkStart w:id="5043" w:name="_Toc900043"/>
      <w:r>
        <w:rPr>
          <w:rFonts w:ascii="Times New Roman" w:hAnsi="Times New Roman" w:cs="Times New Roman" w:eastAsia="Times New Roman"/>
          <w:b/>
          <w:bCs/>
          <w:sz w:val="28"/>
          <w:szCs w:val="28"/>
        </w:rPr>
        <w:t xml:space="preserve">CHAPTER 4</w:t>
      </w:r>
      <w:r>
        <w:br/>
      </w:r>
      <w:r>
        <w:rPr>
          <w:rFonts w:ascii="Times New Roman" w:hAnsi="Times New Roman" w:cs="Times New Roman" w:eastAsia="Times New Roman"/>
          <w:b/>
          <w:bCs/>
          <w:sz w:val="28"/>
          <w:szCs w:val="28"/>
        </w:rPr>
        <w:t xml:space="preserve">METHODOLOGY</w:t>
      </w:r>
      <w:bookmarkEnd w:id="5043"/>
    </w:p>
    <w:p>
      <w:pPr>
        <w:pStyle w:val="Heading2"/>
        <w:keepNext/>
        <w:tabs>
          <w:tab w:val="left" w:pos="850"/>
        </w:tabs>
        <w:spacing w:before="240" w:after="120" w:line="360" w:lineRule="auto"/>
        <w:ind w:left="850" w:hanging="850"/>
      </w:pPr>
      <w:bookmarkStart w:id="5044" w:name="_Toc900044"/>
      <w:r>
        <w:rPr>
          <w:rFonts w:ascii="Times New Roman" w:hAnsi="Times New Roman" w:cs="Times New Roman" w:eastAsia="Times New Roman"/>
          <w:b/>
          <w:bCs/>
          <w:smallCaps/>
          <w:sz w:val="24"/>
          <w:szCs w:val="24"/>
        </w:rPr>
        <w:t xml:space="preserve">4.1</w:t>
        <w:tab/>
        <w:t xml:space="preserve">Development Approach</w:t>
      </w:r>
      <w:bookmarkEnd w:id="5044"/>
    </w:p>
    <w:p>
      <w:pPr>
        <w:spacing w:before="0" w:after="100" w:line="360" w:lineRule="auto"/>
        <w:ind w:firstLine="720"/>
        <w:jc w:val="both"/>
      </w:pPr>
      <w:r>
        <w:rPr>
          <w:rFonts w:ascii="Times New Roman" w:hAnsi="Times New Roman" w:cs="Times New Roman" w:eastAsia="Times New Roman"/>
          <w:sz w:val="24"/>
          <w:szCs w:val="24"/>
        </w:rPr>
        <w:t xml:space="preserve">Development is iterative and anchored by the frozen definition of Chapter 1 and two principles. </w:t>
      </w:r>
      <w:r>
        <w:rPr>
          <w:rFonts w:ascii="Times New Roman" w:hAnsi="Times New Roman" w:cs="Times New Roman" w:eastAsia="Times New Roman"/>
          <w:b/>
          <w:bCs/>
          <w:sz w:val="24"/>
          <w:szCs w:val="24"/>
        </w:rPr>
        <w:t xml:space="preserve">Deterministic first</w:t>
      </w:r>
      <w:r>
        <w:rPr>
          <w:rFonts w:ascii="Times New Roman" w:hAnsi="Times New Roman" w:cs="Times New Roman" w:eastAsia="Times New Roman"/>
          <w:sz w:val="24"/>
          <w:szCs w:val="24"/>
        </w:rPr>
        <w:t xml:space="preserve">: the requirement and consistency engines are built and tested with manually entered evidence before LLM extraction is connected. </w:t>
      </w:r>
      <w:r>
        <w:rPr>
          <w:rFonts w:ascii="Times New Roman" w:hAnsi="Times New Roman" w:cs="Times New Roman" w:eastAsia="Times New Roman"/>
          <w:b/>
          <w:bCs/>
          <w:sz w:val="24"/>
          <w:szCs w:val="24"/>
        </w:rPr>
        <w:t xml:space="preserve">Novelty invariant</w:t>
      </w:r>
      <w:r>
        <w:rPr>
          <w:rFonts w:ascii="Times New Roman" w:hAnsi="Times New Roman" w:cs="Times New Roman" w:eastAsia="Times New Roman"/>
          <w:sz w:val="24"/>
          <w:szCs w:val="24"/>
        </w:rPr>
        <w:t xml:space="preserve">: every feature must strengthen adaptive requirements, cross-document consistency or explainable assurance; others are deferred (Section 5.3).</w:t>
      </w:r>
    </w:p>
    <w:p>
      <w:pPr>
        <w:pStyle w:val="Heading2"/>
        <w:keepNext/>
        <w:tabs>
          <w:tab w:val="left" w:pos="850"/>
        </w:tabs>
        <w:spacing w:before="240" w:after="120" w:line="360" w:lineRule="auto"/>
        <w:ind w:left="850" w:hanging="850"/>
      </w:pPr>
      <w:bookmarkStart w:id="5045" w:name="_Toc900045"/>
      <w:r>
        <w:rPr>
          <w:rFonts w:ascii="Times New Roman" w:hAnsi="Times New Roman" w:cs="Times New Roman" w:eastAsia="Times New Roman"/>
          <w:b/>
          <w:bCs/>
          <w:smallCaps/>
          <w:sz w:val="24"/>
          <w:szCs w:val="24"/>
        </w:rPr>
        <w:t xml:space="preserve">4.2</w:t>
        <w:tab/>
        <w:t xml:space="preserve">Canonical Evidence Model</w:t>
      </w:r>
      <w:bookmarkEnd w:id="5045"/>
    </w:p>
    <w:p>
      <w:pPr>
        <w:spacing w:before="0" w:after="100" w:line="360" w:lineRule="auto"/>
        <w:ind w:firstLine="720"/>
        <w:jc w:val="both"/>
      </w:pPr>
      <w:r>
        <w:rPr>
          <w:rFonts w:ascii="Times New Roman" w:hAnsi="Times New Roman" w:cs="Times New Roman" w:eastAsia="Times New Roman"/>
          <w:sz w:val="24"/>
          <w:szCs w:val="24"/>
        </w:rPr>
        <w:t xml:space="preserve">All information in a submission, typed or extracted, is represented as evidence items. An evidence item is the tuple</w:t>
      </w:r>
    </w:p>
    <w:p>
      <w:pPr>
        <w:tabs>
          <w:tab w:val="center" w:pos="4393"/>
          <w:tab w:val="right" w:pos="8787"/>
        </w:tabs>
        <w:spacing w:before="100" w:after="140" w:line="360" w:lineRule="auto"/>
      </w:pPr>
      <w:r>
        <w:rPr>
          <w:rFonts w:ascii="Times New Roman" w:hAnsi="Times New Roman" w:cs="Times New Roman" w:eastAsia="Times New Roman"/>
          <w:sz w:val="24"/>
          <w:szCs w:val="24"/>
        </w:rPr>
        <w:tab/>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f</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v</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u</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d</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p</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q</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c</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ab/>
        <w:t xml:space="preserve">(4.1)</w:t>
      </w:r>
    </w:p>
    <w:p>
      <w:pPr>
        <w:spacing w:before="0" w:after="100" w:line="360" w:lineRule="auto"/>
        <w:ind w:firstLine="0"/>
        <w:jc w:val="both"/>
      </w:pPr>
      <w:r>
        <w:rPr>
          <w:rFonts w:ascii="Times New Roman" w:hAnsi="Times New Roman" w:cs="Times New Roman" w:eastAsia="Times New Roman"/>
          <w:sz w:val="24"/>
          <w:szCs w:val="24"/>
        </w:rPr>
        <w:t xml:space="preserve">where </w:t>
      </w:r>
      <w:r>
        <w:rPr>
          <w:rFonts w:ascii="Times New Roman" w:hAnsi="Times New Roman" w:cs="Times New Roman" w:eastAsia="Times New Roman"/>
          <w:i/>
          <w:iCs/>
          <w:sz w:val="24"/>
          <w:szCs w:val="24"/>
        </w:rPr>
        <w:t xml:space="preserve">f</w:t>
      </w:r>
      <w:r>
        <w:rPr>
          <w:rFonts w:ascii="Times New Roman" w:hAnsi="Times New Roman" w:cs="Times New Roman" w:eastAsia="Times New Roman"/>
          <w:sz w:val="24"/>
          <w:szCs w:val="24"/>
        </w:rPr>
        <w:t xml:space="preserve"> is the canonical field key, </w:t>
      </w:r>
      <w:r>
        <w:rPr>
          <w:rFonts w:ascii="Times New Roman" w:hAnsi="Times New Roman" w:cs="Times New Roman" w:eastAsia="Times New Roman"/>
          <w:i/>
          <w:iCs/>
          <w:sz w:val="24"/>
          <w:szCs w:val="24"/>
        </w:rPr>
        <w:t xml:space="preserve">v</w:t>
      </w:r>
      <w:r>
        <w:rPr>
          <w:rFonts w:ascii="Times New Roman" w:hAnsi="Times New Roman" w:cs="Times New Roman" w:eastAsia="Times New Roman"/>
          <w:sz w:val="24"/>
          <w:szCs w:val="24"/>
        </w:rPr>
        <w:t xml:space="preserve"> the normalized value, </w:t>
      </w:r>
      <w:r>
        <w:rPr>
          <w:rFonts w:ascii="Times New Roman" w:hAnsi="Times New Roman" w:cs="Times New Roman" w:eastAsia="Times New Roman"/>
          <w:i/>
          <w:iCs/>
          <w:sz w:val="24"/>
          <w:szCs w:val="24"/>
        </w:rPr>
        <w:t xml:space="preserve">u</w:t>
      </w:r>
      <w:r>
        <w:rPr>
          <w:rFonts w:ascii="Times New Roman" w:hAnsi="Times New Roman" w:cs="Times New Roman" w:eastAsia="Times New Roman"/>
          <w:sz w:val="24"/>
          <w:szCs w:val="24"/>
        </w:rPr>
        <w:t xml:space="preserve"> its unit or currency, </w:t>
      </w:r>
      <w:r>
        <w:rPr>
          <w:rFonts w:ascii="Times New Roman" w:hAnsi="Times New Roman" w:cs="Times New Roman" w:eastAsia="Times New Roman"/>
          <w:i/>
          <w:iCs/>
          <w:sz w:val="24"/>
          <w:szCs w:val="24"/>
        </w:rPr>
        <w:t xml:space="preserve">s</w:t>
      </w:r>
      <w:r>
        <w:rPr>
          <w:rFonts w:ascii="Times New Roman" w:hAnsi="Times New Roman" w:cs="Times New Roman" w:eastAsia="Times New Roman"/>
          <w:sz w:val="24"/>
          <w:szCs w:val="24"/>
        </w:rPr>
        <w:t xml:space="preserve"> the source type (APPLICATION, SOV, FINANCIALS, VALUATION, LOSS_RUN, CERTIFICATE), </w:t>
      </w:r>
      <w:r>
        <w:rPr>
          <w:rFonts w:ascii="Times New Roman" w:hAnsi="Times New Roman" w:cs="Times New Roman" w:eastAsia="Times New Roman"/>
          <w:i/>
          <w:iCs/>
          <w:sz w:val="24"/>
          <w:szCs w:val="24"/>
        </w:rPr>
        <w:t xml:space="preserve">d</w:t>
      </w:r>
      <w:r>
        <w:rPr>
          <w:rFonts w:ascii="Times New Roman" w:hAnsi="Times New Roman" w:cs="Times New Roman" w:eastAsia="Times New Roman"/>
          <w:sz w:val="24"/>
          <w:szCs w:val="24"/>
        </w:rPr>
        <w:t xml:space="preserve"> the document version (empty for answers), </w:t>
      </w:r>
      <w:r>
        <w:rPr>
          <w:rFonts w:ascii="Times New Roman" w:hAnsi="Times New Roman" w:cs="Times New Roman" w:eastAsia="Times New Roman"/>
          <w:i/>
          <w:iCs/>
          <w:sz w:val="24"/>
          <w:szCs w:val="24"/>
        </w:rPr>
        <w:t xml:space="preserve">p</w:t>
      </w:r>
      <w:r>
        <w:rPr>
          <w:rFonts w:ascii="Times New Roman" w:hAnsi="Times New Roman" w:cs="Times New Roman" w:eastAsia="Times New Roman"/>
          <w:sz w:val="24"/>
          <w:szCs w:val="24"/>
        </w:rPr>
        <w:t xml:space="preserve"> the page, </w:t>
      </w:r>
      <w:r>
        <w:rPr>
          <w:rFonts w:ascii="Times New Roman" w:hAnsi="Times New Roman" w:cs="Times New Roman" w:eastAsia="Times New Roman"/>
          <w:i/>
          <w:iCs/>
          <w:sz w:val="24"/>
          <w:szCs w:val="24"/>
        </w:rPr>
        <w:t xml:space="preserve">q</w:t>
      </w:r>
      <w:r>
        <w:rPr>
          <w:rFonts w:ascii="Times New Roman" w:hAnsi="Times New Roman" w:cs="Times New Roman" w:eastAsia="Times New Roman"/>
          <w:sz w:val="24"/>
          <w:szCs w:val="24"/>
        </w:rPr>
        <w:t xml:space="preserve"> the verbatim quote,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the as-of date and </w:t>
      </w:r>
      <w:r>
        <w:rPr>
          <w:rFonts w:ascii="Times New Roman" w:hAnsi="Times New Roman" w:cs="Times New Roman" w:eastAsia="Times New Roman"/>
          <w:i/>
          <w:iCs/>
          <w:sz w:val="24"/>
          <w:szCs w:val="24"/>
        </w:rPr>
        <w:t xml:space="preserve">c</w:t>
      </w:r>
      <w:r>
        <w:rPr>
          <w:rFonts w:ascii="Times New Roman" w:hAnsi="Times New Roman" w:cs="Times New Roman" w:eastAsia="Times New Roman"/>
          <w:sz w:val="24"/>
          <w:szCs w:val="24"/>
        </w:rPr>
        <w:t xml:space="preserve"> the extraction confidence in [0, 1]. </w:t>
      </w:r>
      <w:r>
        <w:rPr>
          <w:rFonts w:ascii="Times New Roman" w:hAnsi="Times New Roman" w:cs="Times New Roman" w:eastAsia="Times New Roman"/>
          <w:i/>
          <w:iCs/>
          <w:sz w:val="24"/>
          <w:szCs w:val="24"/>
        </w:rPr>
        <w:t xml:space="preserve">E</w:t>
      </w:r>
      <w:r>
        <w:rPr>
          <w:rFonts w:ascii="Times New Roman" w:hAnsi="Times New Roman" w:cs="Times New Roman" w:eastAsia="Times New Roman"/>
          <w:i/>
          <w:iCs/>
          <w:sz w:val="24"/>
          <w:szCs w:val="24"/>
          <w:vertAlign w:val="subscript"/>
        </w:rPr>
        <w:t xml:space="preserve">f</w:t>
      </w:r>
      <w:r>
        <w:rPr>
          <w:rFonts w:ascii="Times New Roman" w:hAnsi="Times New Roman" w:cs="Times New Roman" w:eastAsia="Times New Roman"/>
          <w:sz w:val="24"/>
          <w:szCs w:val="24"/>
        </w:rPr>
        <w:t xml:space="preserve"> denotes the active evidence for field </w:t>
      </w:r>
      <w:r>
        <w:rPr>
          <w:rFonts w:ascii="Times New Roman" w:hAnsi="Times New Roman" w:cs="Times New Roman" w:eastAsia="Times New Roman"/>
          <w:i/>
          <w:iCs/>
          <w:sz w:val="24"/>
          <w:szCs w:val="24"/>
        </w:rPr>
        <w:t xml:space="preserve">f</w:t>
      </w:r>
      <w:r>
        <w:rPr>
          <w:rFonts w:ascii="Times New Roman" w:hAnsi="Times New Roman" w:cs="Times New Roman" w:eastAsia="Times New Roman"/>
          <w:sz w:val="24"/>
          <w:szCs w:val="24"/>
        </w:rPr>
        <w:t xml:space="preserve">, taken from the latest version of each document. The canonical field dictionary (Table 4.1) declares each field’s type, sources, materiality and comparison rule.</w:t>
      </w:r>
    </w:p>
    <w:p>
      <w:pPr>
        <w:keepNext/>
        <w:spacing w:before="200" w:after="100" w:line="276" w:lineRule="auto"/>
        <w:jc w:val="center"/>
      </w:pPr>
      <w:bookmarkStart w:id="5046" w:name="_Toc900046"/>
      <w:r>
        <w:rPr>
          <w:rFonts w:ascii="Times New Roman" w:hAnsi="Times New Roman" w:cs="Times New Roman" w:eastAsia="Times New Roman"/>
          <w:b/>
          <w:bCs/>
          <w:sz w:val="22"/>
          <w:szCs w:val="22"/>
        </w:rPr>
        <w:t xml:space="preserve">Table 4.1</w:t>
      </w:r>
      <w:r>
        <w:rPr>
          <w:rFonts w:ascii="Times New Roman" w:hAnsi="Times New Roman" w:cs="Times New Roman" w:eastAsia="Times New Roman"/>
          <w:sz w:val="22"/>
          <w:szCs w:val="22"/>
        </w:rPr>
        <w:t xml:space="preserve">  Canonical field dictionary (excerpt)</w:t>
      </w:r>
      <w:bookmarkEnd w:id="5046"/>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811"/>
        <w:gridCol w:w="878"/>
        <w:gridCol w:w="1933"/>
        <w:gridCol w:w="1142"/>
        <w:gridCol w:w="2023"/>
      </w:tblGrid>
      <w:tr>
        <w:trPr>
          <w:cantSplit/>
          <w:tblHeader/>
        </w:trPr>
        <w:tc>
          <w:tcPr>
            <w:tcW w:w="2811"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Field key</w:t>
            </w:r>
          </w:p>
        </w:tc>
        <w:tc>
          <w:tcPr>
            <w:tcW w:w="87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Type</w:t>
            </w:r>
          </w:p>
        </w:tc>
        <w:tc>
          <w:tcPr>
            <w:tcW w:w="193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Typical sources</w:t>
            </w:r>
          </w:p>
        </w:tc>
        <w:tc>
          <w:tcPr>
            <w:tcW w:w="1142"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Materiality</w:t>
            </w:r>
          </w:p>
        </w:tc>
        <w:tc>
          <w:tcPr>
            <w:tcW w:w="202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Comparison rule</w:t>
            </w:r>
          </w:p>
        </w:tc>
      </w:tr>
      <w:tr>
        <w:trPr>
          <w:cantSplit/>
        </w:trPr>
        <w:tc>
          <w:tcPr>
            <w:tcW w:w="2811" w:type="dxa"/>
            <w:vAlign w:val="center"/>
          </w:tcPr>
          <w:p>
            <w:pPr>
              <w:spacing w:before="20" w:after="20" w:line="240" w:lineRule="auto"/>
              <w:jc w:val="left"/>
            </w:pPr>
            <w:r>
              <w:rPr>
                <w:rFonts w:ascii="Courier New" w:hAnsi="Courier New" w:cs="Courier New" w:eastAsia="Courier New"/>
                <w:sz w:val="15"/>
                <w:szCs w:val="15"/>
              </w:rPr>
              <w:t xml:space="preserve">applicant.legal_name</w:t>
            </w:r>
          </w:p>
        </w:tc>
        <w:tc>
          <w:tcPr>
            <w:tcW w:w="878" w:type="dxa"/>
            <w:vAlign w:val="center"/>
          </w:tcPr>
          <w:p>
            <w:pPr>
              <w:spacing w:before="20" w:after="20" w:line="240" w:lineRule="auto"/>
              <w:jc w:val="left"/>
            </w:pPr>
            <w:r>
              <w:rPr>
                <w:rFonts w:ascii="Times New Roman" w:hAnsi="Times New Roman" w:cs="Times New Roman" w:eastAsia="Times New Roman"/>
                <w:sz w:val="18"/>
                <w:szCs w:val="18"/>
              </w:rPr>
              <w:t xml:space="preserve">text</w:t>
            </w:r>
          </w:p>
        </w:tc>
        <w:tc>
          <w:tcPr>
            <w:tcW w:w="1933" w:type="dxa"/>
            <w:vAlign w:val="center"/>
          </w:tcPr>
          <w:p>
            <w:pPr>
              <w:spacing w:before="20" w:after="20" w:line="240" w:lineRule="auto"/>
              <w:jc w:val="left"/>
            </w:pPr>
            <w:r>
              <w:rPr>
                <w:rFonts w:ascii="Times New Roman" w:hAnsi="Times New Roman" w:cs="Times New Roman" w:eastAsia="Times New Roman"/>
                <w:sz w:val="18"/>
                <w:szCs w:val="18"/>
              </w:rPr>
              <w:t xml:space="preserve">Application, financials, SOV, certificates</w:t>
            </w:r>
          </w:p>
        </w:tc>
        <w:tc>
          <w:tcPr>
            <w:tcW w:w="1142" w:type="dxa"/>
            <w:vAlign w:val="center"/>
          </w:tcPr>
          <w:p>
            <w:pPr>
              <w:spacing w:before="20" w:after="20" w:line="240" w:lineRule="auto"/>
              <w:jc w:val="left"/>
            </w:pPr>
            <w:r>
              <w:rPr>
                <w:rFonts w:ascii="Times New Roman" w:hAnsi="Times New Roman" w:cs="Times New Roman" w:eastAsia="Times New Roman"/>
                <w:sz w:val="18"/>
                <w:szCs w:val="18"/>
              </w:rPr>
              <w:t xml:space="preserve">High</w:t>
            </w:r>
          </w:p>
        </w:tc>
        <w:tc>
          <w:tcPr>
            <w:tcW w:w="2023" w:type="dxa"/>
            <w:vAlign w:val="center"/>
          </w:tcPr>
          <w:p>
            <w:pPr>
              <w:spacing w:before="20" w:after="20" w:line="240" w:lineRule="auto"/>
              <w:jc w:val="left"/>
            </w:pPr>
            <w:r>
              <w:rPr>
                <w:rFonts w:ascii="Times New Roman" w:hAnsi="Times New Roman" w:cs="Times New Roman" w:eastAsia="Times New Roman"/>
                <w:sz w:val="18"/>
                <w:szCs w:val="18"/>
              </w:rPr>
              <w:t xml:space="preserve">Normalized name; Jaro–Winkler ≥ 0.92</w:t>
            </w:r>
          </w:p>
        </w:tc>
      </w:tr>
      <w:tr>
        <w:trPr>
          <w:cantSplit/>
        </w:trPr>
        <w:tc>
          <w:tcPr>
            <w:tcW w:w="2811" w:type="dxa"/>
            <w:vAlign w:val="center"/>
          </w:tcPr>
          <w:p>
            <w:pPr>
              <w:spacing w:before="20" w:after="20" w:line="240" w:lineRule="auto"/>
              <w:jc w:val="left"/>
            </w:pPr>
            <w:r>
              <w:rPr>
                <w:rFonts w:ascii="Courier New" w:hAnsi="Courier New" w:cs="Courier New" w:eastAsia="Courier New"/>
                <w:sz w:val="15"/>
                <w:szCs w:val="15"/>
              </w:rPr>
              <w:t xml:space="preserve">applicant.annual_revenue</w:t>
            </w:r>
          </w:p>
        </w:tc>
        <w:tc>
          <w:tcPr>
            <w:tcW w:w="878" w:type="dxa"/>
            <w:vAlign w:val="center"/>
          </w:tcPr>
          <w:p>
            <w:pPr>
              <w:spacing w:before="20" w:after="20" w:line="240" w:lineRule="auto"/>
              <w:jc w:val="left"/>
            </w:pPr>
            <w:r>
              <w:rPr>
                <w:rFonts w:ascii="Times New Roman" w:hAnsi="Times New Roman" w:cs="Times New Roman" w:eastAsia="Times New Roman"/>
                <w:sz w:val="18"/>
                <w:szCs w:val="18"/>
              </w:rPr>
              <w:t xml:space="preserve">money</w:t>
            </w:r>
          </w:p>
        </w:tc>
        <w:tc>
          <w:tcPr>
            <w:tcW w:w="1933" w:type="dxa"/>
            <w:vAlign w:val="center"/>
          </w:tcPr>
          <w:p>
            <w:pPr>
              <w:spacing w:before="20" w:after="20" w:line="240" w:lineRule="auto"/>
              <w:jc w:val="left"/>
            </w:pPr>
            <w:r>
              <w:rPr>
                <w:rFonts w:ascii="Times New Roman" w:hAnsi="Times New Roman" w:cs="Times New Roman" w:eastAsia="Times New Roman"/>
                <w:sz w:val="18"/>
                <w:szCs w:val="18"/>
              </w:rPr>
              <w:t xml:space="preserve">Application, financials</w:t>
            </w:r>
          </w:p>
        </w:tc>
        <w:tc>
          <w:tcPr>
            <w:tcW w:w="1142" w:type="dxa"/>
            <w:vAlign w:val="center"/>
          </w:tcPr>
          <w:p>
            <w:pPr>
              <w:spacing w:before="20" w:after="20" w:line="240" w:lineRule="auto"/>
              <w:jc w:val="left"/>
            </w:pPr>
            <w:r>
              <w:rPr>
                <w:rFonts w:ascii="Times New Roman" w:hAnsi="Times New Roman" w:cs="Times New Roman" w:eastAsia="Times New Roman"/>
                <w:sz w:val="18"/>
                <w:szCs w:val="18"/>
              </w:rPr>
              <w:t xml:space="preserve">Medium</w:t>
            </w:r>
          </w:p>
        </w:tc>
        <w:tc>
          <w:tcPr>
            <w:tcW w:w="2023" w:type="dxa"/>
            <w:vAlign w:val="center"/>
          </w:tcPr>
          <w:p>
            <w:pPr>
              <w:spacing w:before="20" w:after="20" w:line="240" w:lineRule="auto"/>
              <w:jc w:val="left"/>
            </w:pPr>
            <w:r>
              <w:rPr>
                <w:rFonts w:ascii="Times New Roman" w:hAnsi="Times New Roman" w:cs="Times New Roman" w:eastAsia="Times New Roman"/>
                <w:sz w:val="18"/>
                <w:szCs w:val="18"/>
              </w:rPr>
              <w:t xml:space="preserve">δ ≤ 5% agree; ≤ 10% minor variance</w:t>
            </w:r>
          </w:p>
        </w:tc>
      </w:tr>
      <w:tr>
        <w:trPr>
          <w:cantSplit/>
        </w:trPr>
        <w:tc>
          <w:tcPr>
            <w:tcW w:w="2811" w:type="dxa"/>
            <w:vAlign w:val="center"/>
          </w:tcPr>
          <w:p>
            <w:pPr>
              <w:spacing w:before="20" w:after="20" w:line="240" w:lineRule="auto"/>
              <w:jc w:val="left"/>
            </w:pPr>
            <w:r>
              <w:rPr>
                <w:rFonts w:ascii="Courier New" w:hAnsi="Courier New" w:cs="Courier New" w:eastAsia="Courier New"/>
                <w:sz w:val="15"/>
                <w:szCs w:val="15"/>
              </w:rPr>
              <w:t xml:space="preserve">property.total_insured_value</w:t>
            </w:r>
          </w:p>
        </w:tc>
        <w:tc>
          <w:tcPr>
            <w:tcW w:w="878" w:type="dxa"/>
            <w:vAlign w:val="center"/>
          </w:tcPr>
          <w:p>
            <w:pPr>
              <w:spacing w:before="20" w:after="20" w:line="240" w:lineRule="auto"/>
              <w:jc w:val="left"/>
            </w:pPr>
            <w:r>
              <w:rPr>
                <w:rFonts w:ascii="Times New Roman" w:hAnsi="Times New Roman" w:cs="Times New Roman" w:eastAsia="Times New Roman"/>
                <w:sz w:val="18"/>
                <w:szCs w:val="18"/>
              </w:rPr>
              <w:t xml:space="preserve">money</w:t>
            </w:r>
          </w:p>
        </w:tc>
        <w:tc>
          <w:tcPr>
            <w:tcW w:w="1933" w:type="dxa"/>
            <w:vAlign w:val="center"/>
          </w:tcPr>
          <w:p>
            <w:pPr>
              <w:spacing w:before="20" w:after="20" w:line="240" w:lineRule="auto"/>
              <w:jc w:val="left"/>
            </w:pPr>
            <w:r>
              <w:rPr>
                <w:rFonts w:ascii="Times New Roman" w:hAnsi="Times New Roman" w:cs="Times New Roman" w:eastAsia="Times New Roman"/>
                <w:sz w:val="18"/>
                <w:szCs w:val="18"/>
              </w:rPr>
              <w:t xml:space="preserve">Application, SOV, valuation</w:t>
            </w:r>
          </w:p>
        </w:tc>
        <w:tc>
          <w:tcPr>
            <w:tcW w:w="1142" w:type="dxa"/>
            <w:vAlign w:val="center"/>
          </w:tcPr>
          <w:p>
            <w:pPr>
              <w:spacing w:before="20" w:after="20" w:line="240" w:lineRule="auto"/>
              <w:jc w:val="left"/>
            </w:pPr>
            <w:r>
              <w:rPr>
                <w:rFonts w:ascii="Times New Roman" w:hAnsi="Times New Roman" w:cs="Times New Roman" w:eastAsia="Times New Roman"/>
                <w:sz w:val="18"/>
                <w:szCs w:val="18"/>
              </w:rPr>
              <w:t xml:space="preserve">High</w:t>
            </w:r>
          </w:p>
        </w:tc>
        <w:tc>
          <w:tcPr>
            <w:tcW w:w="2023" w:type="dxa"/>
            <w:vAlign w:val="center"/>
          </w:tcPr>
          <w:p>
            <w:pPr>
              <w:spacing w:before="20" w:after="20" w:line="240" w:lineRule="auto"/>
              <w:jc w:val="left"/>
            </w:pPr>
            <w:r>
              <w:rPr>
                <w:rFonts w:ascii="Times New Roman" w:hAnsi="Times New Roman" w:cs="Times New Roman" w:eastAsia="Times New Roman"/>
                <w:sz w:val="18"/>
                <w:szCs w:val="18"/>
              </w:rPr>
              <w:t xml:space="preserve">δ ≤ 5% agree; ≤ 10% minor variance</w:t>
            </w:r>
          </w:p>
        </w:tc>
      </w:tr>
      <w:tr>
        <w:trPr>
          <w:cantSplit/>
        </w:trPr>
        <w:tc>
          <w:tcPr>
            <w:tcW w:w="2811" w:type="dxa"/>
            <w:vAlign w:val="center"/>
          </w:tcPr>
          <w:p>
            <w:pPr>
              <w:spacing w:before="20" w:after="20" w:line="240" w:lineRule="auto"/>
              <w:jc w:val="left"/>
            </w:pPr>
            <w:r>
              <w:rPr>
                <w:rFonts w:ascii="Courier New" w:hAnsi="Courier New" w:cs="Courier New" w:eastAsia="Courier New"/>
                <w:sz w:val="15"/>
                <w:szCs w:val="15"/>
              </w:rPr>
              <w:t xml:space="preserve">location.city</w:t>
            </w:r>
            <w:r>
              <w:rPr>
                <w:rFonts w:ascii="Times New Roman" w:hAnsi="Times New Roman" w:cs="Times New Roman" w:eastAsia="Times New Roman"/>
                <w:sz w:val="18"/>
                <w:szCs w:val="18"/>
              </w:rPr>
              <w:t xml:space="preserve">, </w:t>
            </w:r>
            <w:r>
              <w:rPr>
                <w:rFonts w:ascii="Courier New" w:hAnsi="Courier New" w:cs="Courier New" w:eastAsia="Courier New"/>
                <w:sz w:val="15"/>
                <w:szCs w:val="15"/>
              </w:rPr>
              <w:t xml:space="preserve">location.pin</w:t>
            </w:r>
          </w:p>
        </w:tc>
        <w:tc>
          <w:tcPr>
            <w:tcW w:w="878" w:type="dxa"/>
            <w:vAlign w:val="center"/>
          </w:tcPr>
          <w:p>
            <w:pPr>
              <w:spacing w:before="20" w:after="20" w:line="240" w:lineRule="auto"/>
              <w:jc w:val="left"/>
            </w:pPr>
            <w:r>
              <w:rPr>
                <w:rFonts w:ascii="Times New Roman" w:hAnsi="Times New Roman" w:cs="Times New Roman" w:eastAsia="Times New Roman"/>
                <w:sz w:val="18"/>
                <w:szCs w:val="18"/>
              </w:rPr>
              <w:t xml:space="preserve">address</w:t>
            </w:r>
          </w:p>
        </w:tc>
        <w:tc>
          <w:tcPr>
            <w:tcW w:w="1933" w:type="dxa"/>
            <w:vAlign w:val="center"/>
          </w:tcPr>
          <w:p>
            <w:pPr>
              <w:spacing w:before="20" w:after="20" w:line="240" w:lineRule="auto"/>
              <w:jc w:val="left"/>
            </w:pPr>
            <w:r>
              <w:rPr>
                <w:rFonts w:ascii="Times New Roman" w:hAnsi="Times New Roman" w:cs="Times New Roman" w:eastAsia="Times New Roman"/>
                <w:sz w:val="18"/>
                <w:szCs w:val="18"/>
              </w:rPr>
              <w:t xml:space="preserve">Application, SOV, certificates</w:t>
            </w:r>
          </w:p>
        </w:tc>
        <w:tc>
          <w:tcPr>
            <w:tcW w:w="1142" w:type="dxa"/>
            <w:vAlign w:val="center"/>
          </w:tcPr>
          <w:p>
            <w:pPr>
              <w:spacing w:before="20" w:after="20" w:line="240" w:lineRule="auto"/>
              <w:jc w:val="left"/>
            </w:pPr>
            <w:r>
              <w:rPr>
                <w:rFonts w:ascii="Times New Roman" w:hAnsi="Times New Roman" w:cs="Times New Roman" w:eastAsia="Times New Roman"/>
                <w:sz w:val="18"/>
                <w:szCs w:val="18"/>
              </w:rPr>
              <w:t xml:space="preserve">High</w:t>
            </w:r>
          </w:p>
        </w:tc>
        <w:tc>
          <w:tcPr>
            <w:tcW w:w="2023" w:type="dxa"/>
            <w:vAlign w:val="center"/>
          </w:tcPr>
          <w:p>
            <w:pPr>
              <w:spacing w:before="20" w:after="20" w:line="240" w:lineRule="auto"/>
              <w:jc w:val="left"/>
            </w:pPr>
            <w:r>
              <w:rPr>
                <w:rFonts w:ascii="Times New Roman" w:hAnsi="Times New Roman" w:cs="Times New Roman" w:eastAsia="Times New Roman"/>
                <w:sz w:val="18"/>
                <w:szCs w:val="18"/>
              </w:rPr>
              <w:t xml:space="preserve">Exact match after normalization</w:t>
            </w:r>
          </w:p>
        </w:tc>
      </w:tr>
      <w:tr>
        <w:trPr>
          <w:cantSplit/>
        </w:trPr>
        <w:tc>
          <w:tcPr>
            <w:tcW w:w="2811" w:type="dxa"/>
            <w:vAlign w:val="center"/>
          </w:tcPr>
          <w:p>
            <w:pPr>
              <w:spacing w:before="20" w:after="20" w:line="240" w:lineRule="auto"/>
              <w:jc w:val="left"/>
            </w:pPr>
            <w:r>
              <w:rPr>
                <w:rFonts w:ascii="Courier New" w:hAnsi="Courier New" w:cs="Courier New" w:eastAsia="Courier New"/>
                <w:sz w:val="15"/>
                <w:szCs w:val="15"/>
              </w:rPr>
              <w:t xml:space="preserve">building.occupancy</w:t>
            </w:r>
          </w:p>
        </w:tc>
        <w:tc>
          <w:tcPr>
            <w:tcW w:w="878" w:type="dxa"/>
            <w:vAlign w:val="center"/>
          </w:tcPr>
          <w:p>
            <w:pPr>
              <w:spacing w:before="20" w:after="20" w:line="240" w:lineRule="auto"/>
              <w:jc w:val="left"/>
            </w:pPr>
            <w:r>
              <w:rPr>
                <w:rFonts w:ascii="Times New Roman" w:hAnsi="Times New Roman" w:cs="Times New Roman" w:eastAsia="Times New Roman"/>
                <w:sz w:val="18"/>
                <w:szCs w:val="18"/>
              </w:rPr>
              <w:t xml:space="preserve">category</w:t>
            </w:r>
          </w:p>
        </w:tc>
        <w:tc>
          <w:tcPr>
            <w:tcW w:w="1933" w:type="dxa"/>
            <w:vAlign w:val="center"/>
          </w:tcPr>
          <w:p>
            <w:pPr>
              <w:spacing w:before="20" w:after="20" w:line="240" w:lineRule="auto"/>
              <w:jc w:val="left"/>
            </w:pPr>
            <w:r>
              <w:rPr>
                <w:rFonts w:ascii="Times New Roman" w:hAnsi="Times New Roman" w:cs="Times New Roman" w:eastAsia="Times New Roman"/>
                <w:sz w:val="18"/>
                <w:szCs w:val="18"/>
              </w:rPr>
              <w:t xml:space="preserve">Application, SOV, certificates</w:t>
            </w:r>
          </w:p>
        </w:tc>
        <w:tc>
          <w:tcPr>
            <w:tcW w:w="1142" w:type="dxa"/>
            <w:vAlign w:val="center"/>
          </w:tcPr>
          <w:p>
            <w:pPr>
              <w:spacing w:before="20" w:after="20" w:line="240" w:lineRule="auto"/>
              <w:jc w:val="left"/>
            </w:pPr>
            <w:r>
              <w:rPr>
                <w:rFonts w:ascii="Times New Roman" w:hAnsi="Times New Roman" w:cs="Times New Roman" w:eastAsia="Times New Roman"/>
                <w:sz w:val="18"/>
                <w:szCs w:val="18"/>
              </w:rPr>
              <w:t xml:space="preserve">High</w:t>
            </w:r>
          </w:p>
        </w:tc>
        <w:tc>
          <w:tcPr>
            <w:tcW w:w="2023" w:type="dxa"/>
            <w:vAlign w:val="center"/>
          </w:tcPr>
          <w:p>
            <w:pPr>
              <w:spacing w:before="20" w:after="20" w:line="240" w:lineRule="auto"/>
              <w:jc w:val="left"/>
            </w:pPr>
            <w:r>
              <w:rPr>
                <w:rFonts w:ascii="Times New Roman" w:hAnsi="Times New Roman" w:cs="Times New Roman" w:eastAsia="Times New Roman"/>
                <w:sz w:val="18"/>
                <w:szCs w:val="18"/>
              </w:rPr>
              <w:t xml:space="preserve">Equality after synonym mapping</w:t>
            </w:r>
          </w:p>
        </w:tc>
      </w:tr>
      <w:tr>
        <w:trPr>
          <w:cantSplit/>
        </w:trPr>
        <w:tc>
          <w:tcPr>
            <w:tcW w:w="2811" w:type="dxa"/>
            <w:vAlign w:val="center"/>
          </w:tcPr>
          <w:p>
            <w:pPr>
              <w:spacing w:before="20" w:after="20" w:line="240" w:lineRule="auto"/>
              <w:jc w:val="left"/>
            </w:pPr>
            <w:r>
              <w:rPr>
                <w:rFonts w:ascii="Courier New" w:hAnsi="Courier New" w:cs="Courier New" w:eastAsia="Courier New"/>
                <w:sz w:val="15"/>
                <w:szCs w:val="15"/>
              </w:rPr>
              <w:t xml:space="preserve">building.construction</w:t>
            </w:r>
          </w:p>
        </w:tc>
        <w:tc>
          <w:tcPr>
            <w:tcW w:w="878" w:type="dxa"/>
            <w:vAlign w:val="center"/>
          </w:tcPr>
          <w:p>
            <w:pPr>
              <w:spacing w:before="20" w:after="20" w:line="240" w:lineRule="auto"/>
              <w:jc w:val="left"/>
            </w:pPr>
            <w:r>
              <w:rPr>
                <w:rFonts w:ascii="Times New Roman" w:hAnsi="Times New Roman" w:cs="Times New Roman" w:eastAsia="Times New Roman"/>
                <w:sz w:val="18"/>
                <w:szCs w:val="18"/>
              </w:rPr>
              <w:t xml:space="preserve">category</w:t>
            </w:r>
          </w:p>
        </w:tc>
        <w:tc>
          <w:tcPr>
            <w:tcW w:w="1933" w:type="dxa"/>
            <w:vAlign w:val="center"/>
          </w:tcPr>
          <w:p>
            <w:pPr>
              <w:spacing w:before="20" w:after="20" w:line="240" w:lineRule="auto"/>
              <w:jc w:val="left"/>
            </w:pPr>
            <w:r>
              <w:rPr>
                <w:rFonts w:ascii="Times New Roman" w:hAnsi="Times New Roman" w:cs="Times New Roman" w:eastAsia="Times New Roman"/>
                <w:sz w:val="18"/>
                <w:szCs w:val="18"/>
              </w:rPr>
              <w:t xml:space="preserve">Application, SOV, valuation</w:t>
            </w:r>
          </w:p>
        </w:tc>
        <w:tc>
          <w:tcPr>
            <w:tcW w:w="1142" w:type="dxa"/>
            <w:vAlign w:val="center"/>
          </w:tcPr>
          <w:p>
            <w:pPr>
              <w:spacing w:before="20" w:after="20" w:line="240" w:lineRule="auto"/>
              <w:jc w:val="left"/>
            </w:pPr>
            <w:r>
              <w:rPr>
                <w:rFonts w:ascii="Times New Roman" w:hAnsi="Times New Roman" w:cs="Times New Roman" w:eastAsia="Times New Roman"/>
                <w:sz w:val="18"/>
                <w:szCs w:val="18"/>
              </w:rPr>
              <w:t xml:space="preserve">Medium</w:t>
            </w:r>
          </w:p>
        </w:tc>
        <w:tc>
          <w:tcPr>
            <w:tcW w:w="2023" w:type="dxa"/>
            <w:vAlign w:val="center"/>
          </w:tcPr>
          <w:p>
            <w:pPr>
              <w:spacing w:before="20" w:after="20" w:line="240" w:lineRule="auto"/>
              <w:jc w:val="left"/>
            </w:pPr>
            <w:r>
              <w:rPr>
                <w:rFonts w:ascii="Times New Roman" w:hAnsi="Times New Roman" w:cs="Times New Roman" w:eastAsia="Times New Roman"/>
                <w:sz w:val="18"/>
                <w:szCs w:val="18"/>
              </w:rPr>
              <w:t xml:space="preserve">Equality after synonym mapping</w:t>
            </w:r>
          </w:p>
        </w:tc>
      </w:tr>
      <w:tr>
        <w:trPr>
          <w:cantSplit/>
        </w:trPr>
        <w:tc>
          <w:tcPr>
            <w:tcW w:w="2811" w:type="dxa"/>
            <w:vAlign w:val="center"/>
          </w:tcPr>
          <w:p>
            <w:pPr>
              <w:spacing w:before="20" w:after="20" w:line="240" w:lineRule="auto"/>
              <w:jc w:val="left"/>
            </w:pPr>
            <w:r>
              <w:rPr>
                <w:rFonts w:ascii="Courier New" w:hAnsi="Courier New" w:cs="Courier New" w:eastAsia="Courier New"/>
                <w:sz w:val="15"/>
                <w:szCs w:val="15"/>
              </w:rPr>
              <w:t xml:space="preserve">building.year_built</w:t>
            </w:r>
          </w:p>
        </w:tc>
        <w:tc>
          <w:tcPr>
            <w:tcW w:w="878" w:type="dxa"/>
            <w:vAlign w:val="center"/>
          </w:tcPr>
          <w:p>
            <w:pPr>
              <w:spacing w:before="20" w:after="20" w:line="240" w:lineRule="auto"/>
              <w:jc w:val="left"/>
            </w:pPr>
            <w:r>
              <w:rPr>
                <w:rFonts w:ascii="Times New Roman" w:hAnsi="Times New Roman" w:cs="Times New Roman" w:eastAsia="Times New Roman"/>
                <w:sz w:val="18"/>
                <w:szCs w:val="18"/>
              </w:rPr>
              <w:t xml:space="preserve">integer</w:t>
            </w:r>
          </w:p>
        </w:tc>
        <w:tc>
          <w:tcPr>
            <w:tcW w:w="1933" w:type="dxa"/>
            <w:vAlign w:val="center"/>
          </w:tcPr>
          <w:p>
            <w:pPr>
              <w:spacing w:before="20" w:after="20" w:line="240" w:lineRule="auto"/>
              <w:jc w:val="left"/>
            </w:pPr>
            <w:r>
              <w:rPr>
                <w:rFonts w:ascii="Times New Roman" w:hAnsi="Times New Roman" w:cs="Times New Roman" w:eastAsia="Times New Roman"/>
                <w:sz w:val="18"/>
                <w:szCs w:val="18"/>
              </w:rPr>
              <w:t xml:space="preserve">Application, SOV, valuation</w:t>
            </w:r>
          </w:p>
        </w:tc>
        <w:tc>
          <w:tcPr>
            <w:tcW w:w="1142" w:type="dxa"/>
            <w:vAlign w:val="center"/>
          </w:tcPr>
          <w:p>
            <w:pPr>
              <w:spacing w:before="20" w:after="20" w:line="240" w:lineRule="auto"/>
              <w:jc w:val="left"/>
            </w:pPr>
            <w:r>
              <w:rPr>
                <w:rFonts w:ascii="Times New Roman" w:hAnsi="Times New Roman" w:cs="Times New Roman" w:eastAsia="Times New Roman"/>
                <w:sz w:val="18"/>
                <w:szCs w:val="18"/>
              </w:rPr>
              <w:t xml:space="preserve">Low</w:t>
            </w:r>
          </w:p>
        </w:tc>
        <w:tc>
          <w:tcPr>
            <w:tcW w:w="2023" w:type="dxa"/>
            <w:vAlign w:val="center"/>
          </w:tcPr>
          <w:p>
            <w:pPr>
              <w:spacing w:before="20" w:after="20" w:line="240" w:lineRule="auto"/>
              <w:jc w:val="left"/>
            </w:pPr>
            <w:r>
              <w:rPr>
                <w:rFonts w:ascii="Times New Roman" w:hAnsi="Times New Roman" w:cs="Times New Roman" w:eastAsia="Times New Roman"/>
                <w:sz w:val="18"/>
                <w:szCs w:val="18"/>
              </w:rPr>
              <w:t xml:space="preserve">Absolute difference ≤ 1 year</w:t>
            </w:r>
          </w:p>
        </w:tc>
      </w:tr>
      <w:tr>
        <w:trPr>
          <w:cantSplit/>
        </w:trPr>
        <w:tc>
          <w:tcPr>
            <w:tcW w:w="2811" w:type="dxa"/>
            <w:vAlign w:val="center"/>
          </w:tcPr>
          <w:p>
            <w:pPr>
              <w:spacing w:before="20" w:after="20" w:line="240" w:lineRule="auto"/>
              <w:jc w:val="left"/>
            </w:pPr>
            <w:r>
              <w:rPr>
                <w:rFonts w:ascii="Courier New" w:hAnsi="Courier New" w:cs="Courier New" w:eastAsia="Courier New"/>
                <w:sz w:val="15"/>
                <w:szCs w:val="15"/>
              </w:rPr>
              <w:t xml:space="preserve">hazmat.present</w:t>
            </w:r>
          </w:p>
        </w:tc>
        <w:tc>
          <w:tcPr>
            <w:tcW w:w="878" w:type="dxa"/>
            <w:vAlign w:val="center"/>
          </w:tcPr>
          <w:p>
            <w:pPr>
              <w:spacing w:before="20" w:after="20" w:line="240" w:lineRule="auto"/>
              <w:jc w:val="left"/>
            </w:pPr>
            <w:r>
              <w:rPr>
                <w:rFonts w:ascii="Times New Roman" w:hAnsi="Times New Roman" w:cs="Times New Roman" w:eastAsia="Times New Roman"/>
                <w:sz w:val="18"/>
                <w:szCs w:val="18"/>
              </w:rPr>
              <w:t xml:space="preserve">boolean</w:t>
            </w:r>
          </w:p>
        </w:tc>
        <w:tc>
          <w:tcPr>
            <w:tcW w:w="1933" w:type="dxa"/>
            <w:vAlign w:val="center"/>
          </w:tcPr>
          <w:p>
            <w:pPr>
              <w:spacing w:before="20" w:after="20" w:line="240" w:lineRule="auto"/>
              <w:jc w:val="left"/>
            </w:pPr>
            <w:r>
              <w:rPr>
                <w:rFonts w:ascii="Times New Roman" w:hAnsi="Times New Roman" w:cs="Times New Roman" w:eastAsia="Times New Roman"/>
                <w:sz w:val="18"/>
                <w:szCs w:val="18"/>
              </w:rPr>
              <w:t xml:space="preserve">Application, safety data sheets, certificates</w:t>
            </w:r>
          </w:p>
        </w:tc>
        <w:tc>
          <w:tcPr>
            <w:tcW w:w="1142" w:type="dxa"/>
            <w:vAlign w:val="center"/>
          </w:tcPr>
          <w:p>
            <w:pPr>
              <w:spacing w:before="20" w:after="20" w:line="240" w:lineRule="auto"/>
              <w:jc w:val="left"/>
            </w:pPr>
            <w:r>
              <w:rPr>
                <w:rFonts w:ascii="Times New Roman" w:hAnsi="Times New Roman" w:cs="Times New Roman" w:eastAsia="Times New Roman"/>
                <w:sz w:val="18"/>
                <w:szCs w:val="18"/>
              </w:rPr>
              <w:t xml:space="preserve">High</w:t>
            </w:r>
          </w:p>
        </w:tc>
        <w:tc>
          <w:tcPr>
            <w:tcW w:w="2023" w:type="dxa"/>
            <w:vAlign w:val="center"/>
          </w:tcPr>
          <w:p>
            <w:pPr>
              <w:spacing w:before="20" w:after="20" w:line="240" w:lineRule="auto"/>
              <w:jc w:val="left"/>
            </w:pPr>
            <w:r>
              <w:rPr>
                <w:rFonts w:ascii="Times New Roman" w:hAnsi="Times New Roman" w:cs="Times New Roman" w:eastAsia="Times New Roman"/>
                <w:sz w:val="18"/>
                <w:szCs w:val="18"/>
              </w:rPr>
              <w:t xml:space="preserve">Equality; a safety data sheet implies Yes</w:t>
            </w:r>
          </w:p>
        </w:tc>
      </w:tr>
      <w:tr>
        <w:trPr>
          <w:cantSplit/>
        </w:trPr>
        <w:tc>
          <w:tcPr>
            <w:tcW w:w="2811" w:type="dxa"/>
            <w:vAlign w:val="center"/>
          </w:tcPr>
          <w:p>
            <w:pPr>
              <w:spacing w:before="20" w:after="20" w:line="240" w:lineRule="auto"/>
              <w:jc w:val="left"/>
            </w:pPr>
            <w:r>
              <w:rPr>
                <w:rFonts w:ascii="Courier New" w:hAnsi="Courier New" w:cs="Courier New" w:eastAsia="Courier New"/>
                <w:sz w:val="15"/>
                <w:szCs w:val="15"/>
              </w:rPr>
              <w:t xml:space="preserve">losses.count_5y</w:t>
            </w:r>
            <w:r>
              <w:rPr>
                <w:rFonts w:ascii="Times New Roman" w:hAnsi="Times New Roman" w:cs="Times New Roman" w:eastAsia="Times New Roman"/>
                <w:sz w:val="18"/>
                <w:szCs w:val="18"/>
              </w:rPr>
              <w:t xml:space="preserve">, </w:t>
            </w:r>
            <w:r>
              <w:rPr>
                <w:rFonts w:ascii="Courier New" w:hAnsi="Courier New" w:cs="Courier New" w:eastAsia="Courier New"/>
                <w:sz w:val="15"/>
                <w:szCs w:val="15"/>
              </w:rPr>
              <w:t xml:space="preserve">losses.incurred_5y</w:t>
            </w:r>
          </w:p>
        </w:tc>
        <w:tc>
          <w:tcPr>
            <w:tcW w:w="878" w:type="dxa"/>
            <w:vAlign w:val="center"/>
          </w:tcPr>
          <w:p>
            <w:pPr>
              <w:spacing w:before="20" w:after="20" w:line="240" w:lineRule="auto"/>
              <w:jc w:val="left"/>
            </w:pPr>
            <w:r>
              <w:rPr>
                <w:rFonts w:ascii="Times New Roman" w:hAnsi="Times New Roman" w:cs="Times New Roman" w:eastAsia="Times New Roman"/>
                <w:sz w:val="18"/>
                <w:szCs w:val="18"/>
              </w:rPr>
              <w:t xml:space="preserve">integer, money</w:t>
            </w:r>
          </w:p>
        </w:tc>
        <w:tc>
          <w:tcPr>
            <w:tcW w:w="1933" w:type="dxa"/>
            <w:vAlign w:val="center"/>
          </w:tcPr>
          <w:p>
            <w:pPr>
              <w:spacing w:before="20" w:after="20" w:line="240" w:lineRule="auto"/>
              <w:jc w:val="left"/>
            </w:pPr>
            <w:r>
              <w:rPr>
                <w:rFonts w:ascii="Times New Roman" w:hAnsi="Times New Roman" w:cs="Times New Roman" w:eastAsia="Times New Roman"/>
                <w:sz w:val="18"/>
                <w:szCs w:val="18"/>
              </w:rPr>
              <w:t xml:space="preserve">Application, loss runs</w:t>
            </w:r>
          </w:p>
        </w:tc>
        <w:tc>
          <w:tcPr>
            <w:tcW w:w="1142" w:type="dxa"/>
            <w:vAlign w:val="center"/>
          </w:tcPr>
          <w:p>
            <w:pPr>
              <w:spacing w:before="20" w:after="20" w:line="240" w:lineRule="auto"/>
              <w:jc w:val="left"/>
            </w:pPr>
            <w:r>
              <w:rPr>
                <w:rFonts w:ascii="Times New Roman" w:hAnsi="Times New Roman" w:cs="Times New Roman" w:eastAsia="Times New Roman"/>
                <w:sz w:val="18"/>
                <w:szCs w:val="18"/>
              </w:rPr>
              <w:t xml:space="preserve">High</w:t>
            </w:r>
          </w:p>
        </w:tc>
        <w:tc>
          <w:tcPr>
            <w:tcW w:w="2023" w:type="dxa"/>
            <w:vAlign w:val="center"/>
          </w:tcPr>
          <w:p>
            <w:pPr>
              <w:spacing w:before="20" w:after="20" w:line="240" w:lineRule="auto"/>
              <w:jc w:val="left"/>
            </w:pPr>
            <w:r>
              <w:rPr>
                <w:rFonts w:ascii="Times New Roman" w:hAnsi="Times New Roman" w:cs="Times New Roman" w:eastAsia="Times New Roman"/>
                <w:sz w:val="18"/>
                <w:szCs w:val="18"/>
              </w:rPr>
              <w:t xml:space="preserve">Counts equal; amounts δ ≤ 5%</w:t>
            </w:r>
          </w:p>
        </w:tc>
      </w:tr>
      <w:tr>
        <w:trPr>
          <w:cantSplit/>
        </w:trPr>
        <w:tc>
          <w:tcPr>
            <w:tcW w:w="2811" w:type="dxa"/>
            <w:vAlign w:val="center"/>
          </w:tcPr>
          <w:p>
            <w:pPr>
              <w:spacing w:before="20" w:after="20" w:line="240" w:lineRule="auto"/>
              <w:jc w:val="left"/>
            </w:pPr>
            <w:r>
              <w:rPr>
                <w:rFonts w:ascii="Courier New" w:hAnsi="Courier New" w:cs="Courier New" w:eastAsia="Courier New"/>
                <w:sz w:val="15"/>
                <w:szCs w:val="15"/>
              </w:rPr>
              <w:t xml:space="preserve">certificate.fire.valid_until</w:t>
            </w:r>
          </w:p>
        </w:tc>
        <w:tc>
          <w:tcPr>
            <w:tcW w:w="878" w:type="dxa"/>
            <w:vAlign w:val="center"/>
          </w:tcPr>
          <w:p>
            <w:pPr>
              <w:spacing w:before="20" w:after="20" w:line="240" w:lineRule="auto"/>
              <w:jc w:val="left"/>
            </w:pPr>
            <w:r>
              <w:rPr>
                <w:rFonts w:ascii="Times New Roman" w:hAnsi="Times New Roman" w:cs="Times New Roman" w:eastAsia="Times New Roman"/>
                <w:sz w:val="18"/>
                <w:szCs w:val="18"/>
              </w:rPr>
              <w:t xml:space="preserve">date</w:t>
            </w:r>
          </w:p>
        </w:tc>
        <w:tc>
          <w:tcPr>
            <w:tcW w:w="1933" w:type="dxa"/>
            <w:vAlign w:val="center"/>
          </w:tcPr>
          <w:p>
            <w:pPr>
              <w:spacing w:before="20" w:after="20" w:line="240" w:lineRule="auto"/>
              <w:jc w:val="left"/>
            </w:pPr>
            <w:r>
              <w:rPr>
                <w:rFonts w:ascii="Times New Roman" w:hAnsi="Times New Roman" w:cs="Times New Roman" w:eastAsia="Times New Roman"/>
                <w:sz w:val="18"/>
                <w:szCs w:val="18"/>
              </w:rPr>
              <w:t xml:space="preserve">Fire safety certificate</w:t>
            </w:r>
          </w:p>
        </w:tc>
        <w:tc>
          <w:tcPr>
            <w:tcW w:w="1142" w:type="dxa"/>
            <w:vAlign w:val="center"/>
          </w:tcPr>
          <w:p>
            <w:pPr>
              <w:spacing w:before="20" w:after="20" w:line="240" w:lineRule="auto"/>
              <w:jc w:val="left"/>
            </w:pPr>
            <w:r>
              <w:rPr>
                <w:rFonts w:ascii="Times New Roman" w:hAnsi="Times New Roman" w:cs="Times New Roman" w:eastAsia="Times New Roman"/>
                <w:sz w:val="18"/>
                <w:szCs w:val="18"/>
              </w:rPr>
              <w:t xml:space="preserve">High</w:t>
            </w:r>
          </w:p>
        </w:tc>
        <w:tc>
          <w:tcPr>
            <w:tcW w:w="2023" w:type="dxa"/>
            <w:vAlign w:val="center"/>
          </w:tcPr>
          <w:p>
            <w:pPr>
              <w:spacing w:before="20" w:after="20" w:line="240" w:lineRule="auto"/>
              <w:jc w:val="left"/>
            </w:pPr>
            <w:r>
              <w:rPr>
                <w:rFonts w:ascii="Times New Roman" w:hAnsi="Times New Roman" w:cs="Times New Roman" w:eastAsia="Times New Roman"/>
                <w:sz w:val="18"/>
                <w:szCs w:val="18"/>
              </w:rPr>
              <w:t xml:space="preserve">Not earlier than policy inception</w:t>
            </w:r>
          </w:p>
        </w:tc>
      </w:tr>
    </w:tbl>
    <w:p>
      <w:pPr>
        <w:spacing w:before="0" w:after="100" w:line="200" w:lineRule="auto"/>
      </w:pPr>
    </w:p>
    <w:p>
      <w:pPr>
        <w:pStyle w:val="Heading2"/>
        <w:keepNext/>
        <w:tabs>
          <w:tab w:val="left" w:pos="850"/>
        </w:tabs>
        <w:spacing w:before="240" w:after="120" w:line="360" w:lineRule="auto"/>
        <w:ind w:left="850" w:hanging="850"/>
      </w:pPr>
      <w:bookmarkStart w:id="5047" w:name="_Toc900047"/>
      <w:r>
        <w:rPr>
          <w:rFonts w:ascii="Times New Roman" w:hAnsi="Times New Roman" w:cs="Times New Roman" w:eastAsia="Times New Roman"/>
          <w:b/>
          <w:bCs/>
          <w:smallCaps/>
          <w:sz w:val="24"/>
          <w:szCs w:val="24"/>
        </w:rPr>
        <w:t xml:space="preserve">4.3</w:t>
        <w:tab/>
        <w:t xml:space="preserve">Requirement Engine</w:t>
      </w:r>
      <w:bookmarkEnd w:id="5047"/>
    </w:p>
    <w:p>
      <w:pPr>
        <w:pStyle w:val="Heading3"/>
        <w:keepNext/>
        <w:tabs>
          <w:tab w:val="left" w:pos="850"/>
        </w:tabs>
        <w:spacing w:before="180" w:after="100" w:line="360" w:lineRule="auto"/>
        <w:ind w:left="850" w:hanging="850"/>
      </w:pPr>
      <w:r>
        <w:rPr>
          <w:rFonts w:ascii="Times New Roman" w:hAnsi="Times New Roman" w:cs="Times New Roman" w:eastAsia="Times New Roman"/>
          <w:b/>
          <w:bCs/>
          <w:sz w:val="24"/>
          <w:szCs w:val="24"/>
        </w:rPr>
        <w:t xml:space="preserve">4.3.1</w:t>
        <w:tab/>
        <w:t xml:space="preserve">Rule Representation</w:t>
      </w:r>
    </w:p>
    <w:p>
      <w:pPr>
        <w:spacing w:before="0" w:after="100" w:line="360" w:lineRule="auto"/>
        <w:ind w:firstLine="720"/>
        <w:jc w:val="both"/>
      </w:pPr>
      <w:r>
        <w:rPr>
          <w:rFonts w:ascii="Times New Roman" w:hAnsi="Times New Roman" w:cs="Times New Roman" w:eastAsia="Times New Roman"/>
          <w:sz w:val="24"/>
          <w:szCs w:val="24"/>
        </w:rPr>
        <w:t xml:space="preserve">Requirements come from declarative rules in versioned rule packs, one per product. A rule has an identifier, a condition over facts, an action that creates a requirement (a question, a document or corroborating evidence), a mandatory flag and an explanation template filled from the facts that satisfied the condition (Listing 4.1). Facts come from answers and from normalized evidence; the latter lets document content trigger requirements.</w:t>
      </w:r>
    </w:p>
    <w:p>
      <w:pPr>
        <w:keepNext/>
        <w:spacing w:before="200" w:after="100" w:line="276" w:lineRule="auto"/>
        <w:jc w:val="center"/>
      </w:pPr>
      <w:r>
        <w:rPr>
          <w:rFonts w:ascii="Times New Roman" w:hAnsi="Times New Roman" w:cs="Times New Roman" w:eastAsia="Times New Roman"/>
          <w:b/>
          <w:bCs/>
          <w:sz w:val="22"/>
          <w:szCs w:val="22"/>
        </w:rPr>
        <w:t xml:space="preserve">Listing 4.1</w:t>
      </w:r>
      <w:r>
        <w:rPr>
          <w:rFonts w:ascii="Times New Roman" w:hAnsi="Times New Roman" w:cs="Times New Roman" w:eastAsia="Times New Roman"/>
          <w:sz w:val="22"/>
          <w:szCs w:val="22"/>
        </w:rPr>
        <w:t xml:space="preserve">  Rule CP-R07 in the rule-pack format</w:t>
      </w:r>
    </w:p>
    <w:tbl>
      <w:tblPr>
        <w:tblW w:w="8787" w:type="dxa"/>
        <w:jc w:val="center"/>
        <w:tblBorders>
          <w:top w:val="nil"/>
          <w:left w:val="nil"/>
          <w:bottom w:val="nil"/>
          <w:right w:val="nil"/>
          <w:insideH w:val="nil"/>
          <w:insideV w:val="nil"/>
        </w:tblBorders>
        <w:tblLayout w:type="fixed"/>
        <w:tblCellMar>
          <w:top w:w="80" w:type="dxa"/>
          <w:left w:w="140" w:type="dxa"/>
          <w:bottom w:w="80" w:type="dxa"/>
          <w:right w:w="140" w:type="dxa"/>
        </w:tblCellMar>
        <w:tblLook w:val="04A0" w:firstRow="1" w:lastRow="0" w:firstColumn="1" w:lastColumn="0" w:noHBand="0" w:noVBand="1"/>
      </w:tblPr>
      <w:tblGrid>
        <w:gridCol w:w="8787"/>
      </w:tblGrid>
      <w:tr>
        <w:trPr/>
        <w:tc>
          <w:tcPr>
            <w:tcW w:w="8787" w:type="dxa"/>
            <w:tcBorders>
              <w:top w:val="single" w:sz="4" w:space="0" w:color="9AA5B1"/>
              <w:left w:val="single" w:sz="4" w:space="0" w:color="9AA5B1"/>
              <w:bottom w:val="single" w:sz="4" w:space="0" w:color="9AA5B1"/>
              <w:right w:val="single" w:sz="4" w:space="0" w:color="9AA5B1"/>
            </w:tcBorders>
            <w:shd w:val="clear" w:color="auto" w:fill="F5F7FA"/>
          </w:tcPr>
          <w:p>
            <w:pPr>
              <w:keepNext/>
              <w:keepLines/>
              <w:spacing w:before="0" w:after="0" w:line="240" w:lineRule="auto"/>
            </w:pPr>
            <w:r>
              <w:rPr>
                <w:rFonts w:ascii="Courier New" w:hAnsi="Courier New" w:cs="Courier New" w:eastAsia="Courier New"/>
                <w:sz w:val="17"/>
                <w:szCs w:val="17"/>
              </w:rPr>
              <w:t xml:space="preserve">{</w:t>
            </w:r>
          </w:p>
          <w:p>
            <w:pPr>
              <w:keepNext/>
              <w:keepLines/>
              <w:spacing w:before="0" w:after="0" w:line="240" w:lineRule="auto"/>
            </w:pPr>
            <w:r>
              <w:rPr>
                <w:rFonts w:ascii="Courier New" w:hAnsi="Courier New" w:cs="Courier New" w:eastAsia="Courier New"/>
                <w:sz w:val="17"/>
                <w:szCs w:val="17"/>
              </w:rPr>
              <w:t xml:space="preserve">  "id": "CP-R07",</w:t>
            </w:r>
          </w:p>
          <w:p>
            <w:pPr>
              <w:keepNext/>
              <w:keepLines/>
              <w:spacing w:before="0" w:after="0" w:line="240" w:lineRule="auto"/>
            </w:pPr>
            <w:r>
              <w:rPr>
                <w:rFonts w:ascii="Courier New" w:hAnsi="Courier New" w:cs="Courier New" w:eastAsia="Courier New"/>
                <w:sz w:val="17"/>
                <w:szCs w:val="17"/>
              </w:rPr>
              <w:t xml:space="preserve">  "product": "COMMERCIAL_PROPERTY",</w:t>
            </w:r>
          </w:p>
          <w:p>
            <w:pPr>
              <w:keepNext/>
              <w:keepLines/>
              <w:spacing w:before="0" w:after="0" w:line="240" w:lineRule="auto"/>
            </w:pPr>
            <w:r>
              <w:rPr>
                <w:rFonts w:ascii="Courier New" w:hAnsi="Courier New" w:cs="Courier New" w:eastAsia="Courier New"/>
                <w:sz w:val="17"/>
                <w:szCs w:val="17"/>
              </w:rPr>
              <w:t xml:space="preserve">  "when": { "all": [</w:t>
            </w:r>
          </w:p>
          <w:p>
            <w:pPr>
              <w:keepNext/>
              <w:keepLines/>
              <w:spacing w:before="0" w:after="0" w:line="240" w:lineRule="auto"/>
            </w:pPr>
            <w:r>
              <w:rPr>
                <w:rFonts w:ascii="Courier New" w:hAnsi="Courier New" w:cs="Courier New" w:eastAsia="Courier New"/>
                <w:sz w:val="17"/>
                <w:szCs w:val="17"/>
              </w:rPr>
              <w:t xml:space="preserve">      { "fact": "building.occupancy", "in": ["FACTORY", "WAREHOUSE"] },</w:t>
            </w:r>
          </w:p>
          <w:p>
            <w:pPr>
              <w:keepNext/>
              <w:keepLines/>
              <w:spacing w:before="0" w:after="0" w:line="240" w:lineRule="auto"/>
            </w:pPr>
            <w:r>
              <w:rPr>
                <w:rFonts w:ascii="Courier New" w:hAnsi="Courier New" w:cs="Courier New" w:eastAsia="Courier New"/>
                <w:sz w:val="17"/>
                <w:szCs w:val="17"/>
              </w:rPr>
              <w:t xml:space="preserve">      { "fact": "hazmat.present", "eq": true } ] },</w:t>
            </w:r>
          </w:p>
          <w:p>
            <w:pPr>
              <w:keepNext/>
              <w:keepLines/>
              <w:spacing w:before="0" w:after="0" w:line="240" w:lineRule="auto"/>
            </w:pPr>
            <w:r>
              <w:rPr>
                <w:rFonts w:ascii="Courier New" w:hAnsi="Courier New" w:cs="Courier New" w:eastAsia="Courier New"/>
                <w:sz w:val="17"/>
                <w:szCs w:val="17"/>
              </w:rPr>
              <w:t xml:space="preserve">  "then": { "require_document": "FIRE_SAFETY_CERTIFICATE",</w:t>
            </w:r>
          </w:p>
          <w:p>
            <w:pPr>
              <w:keepNext/>
              <w:keepLines/>
              <w:spacing w:before="0" w:after="0" w:line="240" w:lineRule="auto"/>
            </w:pPr>
            <w:r>
              <w:rPr>
                <w:rFonts w:ascii="Courier New" w:hAnsi="Courier New" w:cs="Courier New" w:eastAsia="Courier New"/>
                <w:sz w:val="17"/>
                <w:szCs w:val="17"/>
              </w:rPr>
              <w:t xml:space="preserve">            "mandatory": true,</w:t>
            </w:r>
          </w:p>
          <w:p>
            <w:pPr>
              <w:keepNext/>
              <w:keepLines/>
              <w:spacing w:before="0" w:after="0" w:line="240" w:lineRule="auto"/>
            </w:pPr>
            <w:r>
              <w:rPr>
                <w:rFonts w:ascii="Courier New" w:hAnsi="Courier New" w:cs="Courier New" w:eastAsia="Courier New"/>
                <w:sz w:val="17"/>
                <w:szCs w:val="17"/>
              </w:rPr>
              <w:t xml:space="preserve">            "valid_on": "policy.inception_date" },</w:t>
            </w:r>
          </w:p>
          <w:p>
            <w:pPr>
              <w:keepNext/>
              <w:keepLines/>
              <w:spacing w:before="0" w:after="0" w:line="240" w:lineRule="auto"/>
            </w:pPr>
            <w:r>
              <w:rPr>
                <w:rFonts w:ascii="Courier New" w:hAnsi="Courier New" w:cs="Courier New" w:eastAsia="Courier New"/>
                <w:sz w:val="17"/>
                <w:szCs w:val="17"/>
              </w:rPr>
              <w:t xml:space="preserve">  "because": "Fire Safety Certificate required because the submission</w:t>
            </w:r>
          </w:p>
          <w:p>
            <w:pPr>
              <w:keepNext/>
              <w:keepLines/>
              <w:spacing w:before="0" w:after="0" w:line="240" w:lineRule="auto"/>
            </w:pPr>
            <w:r>
              <w:rPr>
                <w:rFonts w:ascii="Courier New" w:hAnsi="Courier New" w:cs="Courier New" w:eastAsia="Courier New"/>
                <w:sz w:val="17"/>
                <w:szCs w:val="17"/>
              </w:rPr>
              <w:t xml:space="preserve">              indicates an industrial property ({building.occupancy})</w:t>
            </w:r>
          </w:p>
          <w:p>
            <w:pPr>
              <w:keepNext/>
              <w:keepLines/>
              <w:spacing w:before="0" w:after="0" w:line="240" w:lineRule="auto"/>
            </w:pPr>
            <w:r>
              <w:rPr>
                <w:rFonts w:ascii="Courier New" w:hAnsi="Courier New" w:cs="Courier New" w:eastAsia="Courier New"/>
                <w:sz w:val="17"/>
                <w:szCs w:val="17"/>
              </w:rPr>
              <w:t xml:space="preserve">              with hazardous material storage."</w:t>
            </w:r>
          </w:p>
          <w:p>
            <w:pPr>
              <w:keepLines/>
              <w:spacing w:before="0" w:after="0" w:line="240" w:lineRule="auto"/>
            </w:pPr>
            <w:r>
              <w:rPr>
                <w:rFonts w:ascii="Courier New" w:hAnsi="Courier New" w:cs="Courier New" w:eastAsia="Courier New"/>
                <w:sz w:val="17"/>
                <w:szCs w:val="17"/>
              </w:rPr>
              <w:t xml:space="preserve">}</w:t>
            </w:r>
          </w:p>
        </w:tc>
      </w:tr>
    </w:tbl>
    <w:p>
      <w:pPr>
        <w:spacing w:before="0" w:after="100" w:line="200" w:lineRule="auto"/>
      </w:pPr>
    </w:p>
    <w:p>
      <w:pPr>
        <w:pStyle w:val="Heading3"/>
        <w:keepNext/>
        <w:tabs>
          <w:tab w:val="left" w:pos="850"/>
        </w:tabs>
        <w:spacing w:before="180" w:after="100" w:line="360" w:lineRule="auto"/>
        <w:ind w:left="850" w:hanging="850"/>
      </w:pPr>
      <w:r>
        <w:rPr>
          <w:rFonts w:ascii="Times New Roman" w:hAnsi="Times New Roman" w:cs="Times New Roman" w:eastAsia="Times New Roman"/>
          <w:b/>
          <w:bCs/>
          <w:sz w:val="24"/>
          <w:szCs w:val="24"/>
        </w:rPr>
        <w:t xml:space="preserve">4.3.2</w:t>
        <w:tab/>
        <w:t xml:space="preserve">Evaluation Algorithm</w:t>
      </w:r>
    </w:p>
    <w:p>
      <w:pPr>
        <w:spacing w:before="0" w:after="100" w:line="360" w:lineRule="auto"/>
        <w:ind w:firstLine="720"/>
        <w:jc w:val="both"/>
      </w:pPr>
      <w:r>
        <w:rPr>
          <w:rFonts w:ascii="Times New Roman" w:hAnsi="Times New Roman" w:cs="Times New Roman" w:eastAsia="Times New Roman"/>
          <w:sz w:val="24"/>
          <w:szCs w:val="24"/>
        </w:rPr>
        <w:t xml:space="preserve">Rules are evaluated by forward chaining to a fixed point (Algorithm 4.1). Rules only add requirements and derived facts and each fires at most once, so the loop ends after at most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rPr>
        <w:t xml:space="preserve">| iterations for rule pack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rPr>
        <w:t xml:space="preserve">. The result is compared with the previous set: new requirements become PENDING, requirements whose conditions no longer hold become WAIVED with the reason recorded, and the difference is audited.</w:t>
      </w:r>
    </w:p>
    <w:p>
      <w:pPr>
        <w:keepNext/>
        <w:spacing w:before="200" w:after="100" w:line="276" w:lineRule="auto"/>
        <w:jc w:val="center"/>
      </w:pPr>
      <w:r>
        <w:rPr>
          <w:rFonts w:ascii="Times New Roman" w:hAnsi="Times New Roman" w:cs="Times New Roman" w:eastAsia="Times New Roman"/>
          <w:b/>
          <w:bCs/>
          <w:sz w:val="22"/>
          <w:szCs w:val="22"/>
        </w:rPr>
        <w:t xml:space="preserve">Algorithm 4.1</w:t>
      </w:r>
      <w:r>
        <w:rPr>
          <w:rFonts w:ascii="Times New Roman" w:hAnsi="Times New Roman" w:cs="Times New Roman" w:eastAsia="Times New Roman"/>
          <w:sz w:val="22"/>
          <w:szCs w:val="22"/>
        </w:rPr>
        <w:t xml:space="preserve">  Requirement evaluation by forward chaining</w:t>
      </w:r>
    </w:p>
    <w:tbl>
      <w:tblPr>
        <w:tblW w:w="8787" w:type="dxa"/>
        <w:jc w:val="center"/>
        <w:tblBorders>
          <w:top w:val="nil"/>
          <w:left w:val="nil"/>
          <w:bottom w:val="nil"/>
          <w:right w:val="nil"/>
          <w:insideH w:val="nil"/>
          <w:insideV w:val="nil"/>
        </w:tblBorders>
        <w:tblLayout w:type="fixed"/>
        <w:tblCellMar>
          <w:top w:w="80" w:type="dxa"/>
          <w:left w:w="140" w:type="dxa"/>
          <w:bottom w:w="80" w:type="dxa"/>
          <w:right w:w="140" w:type="dxa"/>
        </w:tblCellMar>
        <w:tblLook w:val="04A0" w:firstRow="1" w:lastRow="0" w:firstColumn="1" w:lastColumn="0" w:noHBand="0" w:noVBand="1"/>
      </w:tblPr>
      <w:tblGrid>
        <w:gridCol w:w="8787"/>
      </w:tblGrid>
      <w:tr>
        <w:trPr/>
        <w:tc>
          <w:tcPr>
            <w:tcW w:w="8787" w:type="dxa"/>
            <w:tcBorders>
              <w:top w:val="single" w:sz="4" w:space="0" w:color="9AA5B1"/>
              <w:left w:val="single" w:sz="4" w:space="0" w:color="9AA5B1"/>
              <w:bottom w:val="single" w:sz="4" w:space="0" w:color="9AA5B1"/>
              <w:right w:val="single" w:sz="4" w:space="0" w:color="9AA5B1"/>
            </w:tcBorders>
            <w:shd w:val="clear" w:color="auto" w:fill="F5F7FA"/>
          </w:tcPr>
          <w:p>
            <w:pPr>
              <w:keepNext/>
              <w:keepLines/>
              <w:spacing w:before="0" w:after="0" w:line="240" w:lineRule="auto"/>
            </w:pPr>
            <w:r>
              <w:rPr>
                <w:rFonts w:ascii="Courier New" w:hAnsi="Courier New" w:cs="Courier New" w:eastAsia="Courier New"/>
                <w:sz w:val="17"/>
                <w:szCs w:val="17"/>
              </w:rPr>
              <w:t xml:space="preserve">EvaluateRequirements(S, R)</w:t>
            </w:r>
          </w:p>
          <w:p>
            <w:pPr>
              <w:keepNext/>
              <w:keepLines/>
              <w:spacing w:before="0" w:after="0" w:line="240" w:lineRule="auto"/>
            </w:pPr>
            <w:r>
              <w:rPr>
                <w:rFonts w:ascii="Courier New" w:hAnsi="Courier New" w:cs="Courier New" w:eastAsia="Courier New"/>
                <w:sz w:val="17"/>
                <w:szCs w:val="17"/>
              </w:rPr>
              <w:t xml:space="preserve">Input : submission S, rule pack R ordered by priority</w:t>
            </w:r>
          </w:p>
          <w:p>
            <w:pPr>
              <w:keepNext/>
              <w:keepLines/>
              <w:spacing w:before="0" w:after="0" w:line="240" w:lineRule="auto"/>
            </w:pPr>
            <w:r>
              <w:rPr>
                <w:rFonts w:ascii="Courier New" w:hAnsi="Courier New" w:cs="Courier New" w:eastAsia="Courier New"/>
                <w:sz w:val="17"/>
                <w:szCs w:val="17"/>
              </w:rPr>
              <w:t xml:space="preserve">Output: requirement set Q, each with an explanation trace</w:t>
            </w:r>
          </w:p>
          <w:p>
            <w:pPr>
              <w:keepNext/>
              <w:keepLines/>
              <w:spacing w:before="0" w:after="0" w:line="240" w:lineRule="auto"/>
            </w:pPr>
            <w:r>
              <w:rPr>
                <w:rFonts w:ascii="Courier New" w:hAnsi="Courier New" w:cs="Courier New" w:eastAsia="Courier New"/>
                <w:sz w:val="17"/>
                <w:szCs w:val="17"/>
              </w:rPr>
              <w:t xml:space="preserve"> 1  F &lt;- Facts(S)          // answers and best-supported evidence</w:t>
            </w:r>
          </w:p>
          <w:p>
            <w:pPr>
              <w:keepNext/>
              <w:keepLines/>
              <w:spacing w:before="0" w:after="0" w:line="240" w:lineRule="auto"/>
            </w:pPr>
            <w:r>
              <w:rPr>
                <w:rFonts w:ascii="Courier New" w:hAnsi="Courier New" w:cs="Courier New" w:eastAsia="Courier New"/>
                <w:sz w:val="17"/>
                <w:szCs w:val="17"/>
              </w:rPr>
              <w:t xml:space="preserve"> 2  Q &lt;- {} ; fired &lt;- {}</w:t>
            </w:r>
          </w:p>
          <w:p>
            <w:pPr>
              <w:keepNext/>
              <w:keepLines/>
              <w:spacing w:before="0" w:after="0" w:line="240" w:lineRule="auto"/>
            </w:pPr>
            <w:r>
              <w:rPr>
                <w:rFonts w:ascii="Courier New" w:hAnsi="Courier New" w:cs="Courier New" w:eastAsia="Courier New"/>
                <w:sz w:val="17"/>
                <w:szCs w:val="17"/>
              </w:rPr>
              <w:t xml:space="preserve"> 3  repeat</w:t>
            </w:r>
          </w:p>
          <w:p>
            <w:pPr>
              <w:keepNext/>
              <w:keepLines/>
              <w:spacing w:before="0" w:after="0" w:line="240" w:lineRule="auto"/>
            </w:pPr>
            <w:r>
              <w:rPr>
                <w:rFonts w:ascii="Courier New" w:hAnsi="Courier New" w:cs="Courier New" w:eastAsia="Courier New"/>
                <w:sz w:val="17"/>
                <w:szCs w:val="17"/>
              </w:rPr>
              <w:t xml:space="preserve"> 4      changed &lt;- false</w:t>
            </w:r>
          </w:p>
          <w:p>
            <w:pPr>
              <w:keepNext/>
              <w:keepLines/>
              <w:spacing w:before="0" w:after="0" w:line="240" w:lineRule="auto"/>
            </w:pPr>
            <w:r>
              <w:rPr>
                <w:rFonts w:ascii="Courier New" w:hAnsi="Courier New" w:cs="Courier New" w:eastAsia="Courier New"/>
                <w:sz w:val="17"/>
                <w:szCs w:val="17"/>
              </w:rPr>
              <w:t xml:space="preserve"> 5      for each rule r in R with r.id not in fired do</w:t>
            </w:r>
          </w:p>
          <w:p>
            <w:pPr>
              <w:keepNext/>
              <w:keepLines/>
              <w:spacing w:before="0" w:after="0" w:line="240" w:lineRule="auto"/>
            </w:pPr>
            <w:r>
              <w:rPr>
                <w:rFonts w:ascii="Courier New" w:hAnsi="Courier New" w:cs="Courier New" w:eastAsia="Courier New"/>
                <w:sz w:val="17"/>
                <w:szCs w:val="17"/>
              </w:rPr>
              <w:t xml:space="preserve"> 6          if r.when(F) then</w:t>
            </w:r>
          </w:p>
          <w:p>
            <w:pPr>
              <w:keepNext/>
              <w:keepLines/>
              <w:spacing w:before="0" w:after="0" w:line="240" w:lineRule="auto"/>
            </w:pPr>
            <w:r>
              <w:rPr>
                <w:rFonts w:ascii="Courier New" w:hAnsi="Courier New" w:cs="Courier New" w:eastAsia="Courier New"/>
                <w:sz w:val="17"/>
                <w:szCs w:val="17"/>
              </w:rPr>
              <w:t xml:space="preserve"> 7              q &lt;- Requirement(r.then, trace = facts used by r.when)</w:t>
            </w:r>
          </w:p>
          <w:p>
            <w:pPr>
              <w:keepNext/>
              <w:keepLines/>
              <w:spacing w:before="0" w:after="0" w:line="240" w:lineRule="auto"/>
            </w:pPr>
            <w:r>
              <w:rPr>
                <w:rFonts w:ascii="Courier New" w:hAnsi="Courier New" w:cs="Courier New" w:eastAsia="Courier New"/>
                <w:sz w:val="17"/>
                <w:szCs w:val="17"/>
              </w:rPr>
              <w:t xml:space="preserve"> 8              q.explanation &lt;- Fill(r.because, q.trace)</w:t>
            </w:r>
          </w:p>
          <w:p>
            <w:pPr>
              <w:keepNext/>
              <w:keepLines/>
              <w:spacing w:before="0" w:after="0" w:line="240" w:lineRule="auto"/>
            </w:pPr>
            <w:r>
              <w:rPr>
                <w:rFonts w:ascii="Courier New" w:hAnsi="Courier New" w:cs="Courier New" w:eastAsia="Courier New"/>
                <w:sz w:val="17"/>
                <w:szCs w:val="17"/>
              </w:rPr>
              <w:t xml:space="preserve"> 9              Q &lt;- Q + {q} ; F &lt;- F + Derived(r)</w:t>
            </w:r>
          </w:p>
          <w:p>
            <w:pPr>
              <w:keepNext/>
              <w:keepLines/>
              <w:spacing w:before="0" w:after="0" w:line="240" w:lineRule="auto"/>
            </w:pPr>
            <w:r>
              <w:rPr>
                <w:rFonts w:ascii="Courier New" w:hAnsi="Courier New" w:cs="Courier New" w:eastAsia="Courier New"/>
                <w:sz w:val="17"/>
                <w:szCs w:val="17"/>
              </w:rPr>
              <w:t xml:space="preserve">10              fired &lt;- fired + {r.id} ; changed &lt;- true</w:t>
            </w:r>
          </w:p>
          <w:p>
            <w:pPr>
              <w:keepNext/>
              <w:keepLines/>
              <w:spacing w:before="0" w:after="0" w:line="240" w:lineRule="auto"/>
            </w:pPr>
            <w:r>
              <w:rPr>
                <w:rFonts w:ascii="Courier New" w:hAnsi="Courier New" w:cs="Courier New" w:eastAsia="Courier New"/>
                <w:sz w:val="17"/>
                <w:szCs w:val="17"/>
              </w:rPr>
              <w:t xml:space="preserve">11  until not changed</w:t>
            </w:r>
          </w:p>
          <w:p>
            <w:pPr>
              <w:keepNext/>
              <w:keepLines/>
              <w:spacing w:before="0" w:after="0" w:line="240" w:lineRule="auto"/>
            </w:pPr>
            <w:r>
              <w:rPr>
                <w:rFonts w:ascii="Courier New" w:hAnsi="Courier New" w:cs="Courier New" w:eastAsia="Courier New"/>
                <w:sz w:val="17"/>
                <w:szCs w:val="17"/>
              </w:rPr>
              <w:t xml:space="preserve">12  D &lt;- Diff(Q, PreviousRequirements(S))</w:t>
            </w:r>
          </w:p>
          <w:p>
            <w:pPr>
              <w:keepNext/>
              <w:keepLines/>
              <w:spacing w:before="0" w:after="0" w:line="240" w:lineRule="auto"/>
            </w:pPr>
            <w:r>
              <w:rPr>
                <w:rFonts w:ascii="Courier New" w:hAnsi="Courier New" w:cs="Courier New" w:eastAsia="Courier New"/>
                <w:sz w:val="17"/>
                <w:szCs w:val="17"/>
              </w:rPr>
              <w:t xml:space="preserve">13  apply D (new -&gt; PENDING, removed -&gt; WAIVED) ; Audit(D)</w:t>
            </w:r>
          </w:p>
          <w:p>
            <w:pPr>
              <w:keepLines/>
              <w:spacing w:before="0" w:after="0" w:line="240" w:lineRule="auto"/>
            </w:pPr>
            <w:r>
              <w:rPr>
                <w:rFonts w:ascii="Courier New" w:hAnsi="Courier New" w:cs="Courier New" w:eastAsia="Courier New"/>
                <w:sz w:val="17"/>
                <w:szCs w:val="17"/>
              </w:rPr>
              <w:t xml:space="preserve">14  return Q</w:t>
            </w:r>
          </w:p>
        </w:tc>
      </w:tr>
    </w:tbl>
    <w:p>
      <w:pPr>
        <w:spacing w:before="0" w:after="100" w:line="200" w:lineRule="auto"/>
      </w:pPr>
    </w:p>
    <w:p>
      <w:pPr>
        <w:pStyle w:val="Heading3"/>
        <w:keepNext/>
        <w:tabs>
          <w:tab w:val="left" w:pos="850"/>
        </w:tabs>
        <w:spacing w:before="180" w:after="100" w:line="360" w:lineRule="auto"/>
        <w:ind w:left="850" w:hanging="850"/>
      </w:pPr>
      <w:r>
        <w:rPr>
          <w:rFonts w:ascii="Times New Roman" w:hAnsi="Times New Roman" w:cs="Times New Roman" w:eastAsia="Times New Roman"/>
          <w:b/>
          <w:bCs/>
          <w:sz w:val="24"/>
          <w:szCs w:val="24"/>
        </w:rPr>
        <w:t xml:space="preserve">4.3.3</w:t>
        <w:tab/>
        <w:t xml:space="preserve">Worked Example</w:t>
      </w:r>
    </w:p>
    <w:p>
      <w:pPr>
        <w:spacing w:before="0" w:after="100" w:line="360" w:lineRule="auto"/>
        <w:ind w:firstLine="720"/>
        <w:jc w:val="both"/>
      </w:pPr>
      <w:r>
        <w:rPr>
          <w:rFonts w:ascii="Times New Roman" w:hAnsi="Times New Roman" w:cs="Times New Roman" w:eastAsia="Times New Roman"/>
          <w:sz w:val="24"/>
          <w:szCs w:val="24"/>
        </w:rPr>
        <w:t xml:space="preserve">The running example is a Commercial Property submission for ABC Chemicals Pvt Ltd, a fictitious applicant: building type Factory, hazardous material Yes, declared total insured value ₹12M, location Chennai, proposed inception 01-10-2026. Table 4.2 shows the rules that fire. CP-R01 to CP-R08 fire on answers; CP-E04 fires later, when the extracted SOV reveals a Bangalore location absent from the application.</w:t>
      </w:r>
    </w:p>
    <w:p>
      <w:pPr>
        <w:keepNext/>
        <w:spacing w:before="200" w:after="100" w:line="276" w:lineRule="auto"/>
        <w:jc w:val="center"/>
      </w:pPr>
      <w:bookmarkStart w:id="5048" w:name="_Toc900048"/>
      <w:r>
        <w:rPr>
          <w:rFonts w:ascii="Times New Roman" w:hAnsi="Times New Roman" w:cs="Times New Roman" w:eastAsia="Times New Roman"/>
          <w:b/>
          <w:bCs/>
          <w:sz w:val="22"/>
          <w:szCs w:val="22"/>
        </w:rPr>
        <w:t xml:space="preserve">Table 4.2</w:t>
      </w:r>
      <w:r>
        <w:rPr>
          <w:rFonts w:ascii="Times New Roman" w:hAnsi="Times New Roman" w:cs="Times New Roman" w:eastAsia="Times New Roman"/>
          <w:sz w:val="22"/>
          <w:szCs w:val="22"/>
        </w:rPr>
        <w:t xml:space="preserve">  Requirements generated for the running example</w:t>
      </w:r>
      <w:bookmarkEnd w:id="5048"/>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966"/>
        <w:gridCol w:w="2196"/>
        <w:gridCol w:w="2372"/>
        <w:gridCol w:w="3253"/>
      </w:tblGrid>
      <w:tr>
        <w:trPr>
          <w:cantSplit/>
          <w:tblHeader/>
        </w:trPr>
        <w:tc>
          <w:tcPr>
            <w:tcW w:w="966"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Rule</w:t>
            </w:r>
          </w:p>
        </w:tc>
        <w:tc>
          <w:tcPr>
            <w:tcW w:w="2196"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Condition satisfied</w:t>
            </w:r>
          </w:p>
        </w:tc>
        <w:tc>
          <w:tcPr>
            <w:tcW w:w="2372"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Requirement</w:t>
            </w:r>
          </w:p>
        </w:tc>
        <w:tc>
          <w:tcPr>
            <w:tcW w:w="325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Explanation shown to the agent</w:t>
            </w:r>
          </w:p>
        </w:tc>
      </w:tr>
      <w:tr>
        <w:trPr>
          <w:cantSplit/>
        </w:trPr>
        <w:tc>
          <w:tcPr>
            <w:tcW w:w="966" w:type="dxa"/>
            <w:vAlign w:val="center"/>
          </w:tcPr>
          <w:p>
            <w:pPr>
              <w:spacing w:before="20" w:after="20" w:line="240" w:lineRule="auto"/>
              <w:jc w:val="left"/>
            </w:pPr>
            <w:r>
              <w:rPr>
                <w:rFonts w:ascii="Times New Roman" w:hAnsi="Times New Roman" w:cs="Times New Roman" w:eastAsia="Times New Roman"/>
                <w:sz w:val="19"/>
                <w:szCs w:val="19"/>
              </w:rPr>
              <w:t xml:space="preserve">CP-R01</w:t>
            </w:r>
          </w:p>
        </w:tc>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Product = Commercial Property</w:t>
            </w:r>
          </w:p>
        </w:tc>
        <w:tc>
          <w:tcPr>
            <w:tcW w:w="2372" w:type="dxa"/>
            <w:vAlign w:val="center"/>
          </w:tcPr>
          <w:p>
            <w:pPr>
              <w:spacing w:before="20" w:after="20" w:line="240" w:lineRule="auto"/>
              <w:jc w:val="left"/>
            </w:pPr>
            <w:r>
              <w:rPr>
                <w:rFonts w:ascii="Times New Roman" w:hAnsi="Times New Roman" w:cs="Times New Roman" w:eastAsia="Times New Roman"/>
                <w:sz w:val="19"/>
                <w:szCs w:val="19"/>
              </w:rPr>
              <w:t xml:space="preserve">Application form; statement of values</w:t>
            </w:r>
          </w:p>
        </w:tc>
        <w:tc>
          <w:tcPr>
            <w:tcW w:w="3253" w:type="dxa"/>
            <w:vAlign w:val="center"/>
          </w:tcPr>
          <w:p>
            <w:pPr>
              <w:spacing w:before="20" w:after="20" w:line="240" w:lineRule="auto"/>
              <w:jc w:val="left"/>
            </w:pPr>
            <w:r>
              <w:rPr>
                <w:rFonts w:ascii="Times New Roman" w:hAnsi="Times New Roman" w:cs="Times New Roman" w:eastAsia="Times New Roman"/>
                <w:sz w:val="19"/>
                <w:szCs w:val="19"/>
              </w:rPr>
              <w:t xml:space="preserve">Base requirements for Commercial Property</w:t>
            </w:r>
          </w:p>
        </w:tc>
      </w:tr>
      <w:tr>
        <w:trPr>
          <w:cantSplit/>
        </w:trPr>
        <w:tc>
          <w:tcPr>
            <w:tcW w:w="966" w:type="dxa"/>
            <w:vAlign w:val="center"/>
          </w:tcPr>
          <w:p>
            <w:pPr>
              <w:spacing w:before="20" w:after="20" w:line="240" w:lineRule="auto"/>
              <w:jc w:val="left"/>
            </w:pPr>
            <w:r>
              <w:rPr>
                <w:rFonts w:ascii="Times New Roman" w:hAnsi="Times New Roman" w:cs="Times New Roman" w:eastAsia="Times New Roman"/>
                <w:sz w:val="19"/>
                <w:szCs w:val="19"/>
              </w:rPr>
              <w:t xml:space="preserve">CP-R03</w:t>
            </w:r>
          </w:p>
        </w:tc>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Total insured value ≥ ₹10M</w:t>
            </w:r>
          </w:p>
        </w:tc>
        <w:tc>
          <w:tcPr>
            <w:tcW w:w="2372" w:type="dxa"/>
            <w:vAlign w:val="center"/>
          </w:tcPr>
          <w:p>
            <w:pPr>
              <w:spacing w:before="20" w:after="20" w:line="240" w:lineRule="auto"/>
              <w:jc w:val="left"/>
            </w:pPr>
            <w:r>
              <w:rPr>
                <w:rFonts w:ascii="Times New Roman" w:hAnsi="Times New Roman" w:cs="Times New Roman" w:eastAsia="Times New Roman"/>
                <w:sz w:val="19"/>
                <w:szCs w:val="19"/>
              </w:rPr>
              <w:t xml:space="preserve">Property valuation report, certified, at most 24 months old</w:t>
            </w:r>
          </w:p>
        </w:tc>
        <w:tc>
          <w:tcPr>
            <w:tcW w:w="3253" w:type="dxa"/>
            <w:vAlign w:val="center"/>
          </w:tcPr>
          <w:p>
            <w:pPr>
              <w:spacing w:before="20" w:after="20" w:line="240" w:lineRule="auto"/>
              <w:jc w:val="left"/>
            </w:pPr>
            <w:r>
              <w:rPr>
                <w:rFonts w:ascii="Times New Roman" w:hAnsi="Times New Roman" w:cs="Times New Roman" w:eastAsia="Times New Roman"/>
                <w:sz w:val="19"/>
                <w:szCs w:val="19"/>
              </w:rPr>
              <w:t xml:space="preserve">Declared total insured value (₹12M) meets the ₹10M threshold</w:t>
            </w:r>
          </w:p>
        </w:tc>
      </w:tr>
      <w:tr>
        <w:trPr>
          <w:cantSplit/>
        </w:trPr>
        <w:tc>
          <w:tcPr>
            <w:tcW w:w="966" w:type="dxa"/>
            <w:vAlign w:val="center"/>
          </w:tcPr>
          <w:p>
            <w:pPr>
              <w:spacing w:before="20" w:after="20" w:line="240" w:lineRule="auto"/>
              <w:jc w:val="left"/>
            </w:pPr>
            <w:r>
              <w:rPr>
                <w:rFonts w:ascii="Times New Roman" w:hAnsi="Times New Roman" w:cs="Times New Roman" w:eastAsia="Times New Roman"/>
                <w:sz w:val="19"/>
                <w:szCs w:val="19"/>
              </w:rPr>
              <w:t xml:space="preserve">CP-R05</w:t>
            </w:r>
          </w:p>
        </w:tc>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Occupancy = Factory</w:t>
            </w:r>
          </w:p>
        </w:tc>
        <w:tc>
          <w:tcPr>
            <w:tcW w:w="2372" w:type="dxa"/>
            <w:vAlign w:val="center"/>
          </w:tcPr>
          <w:p>
            <w:pPr>
              <w:spacing w:before="20" w:after="20" w:line="240" w:lineRule="auto"/>
              <w:jc w:val="left"/>
            </w:pPr>
            <w:r>
              <w:rPr>
                <w:rFonts w:ascii="Times New Roman" w:hAnsi="Times New Roman" w:cs="Times New Roman" w:eastAsia="Times New Roman"/>
                <w:sz w:val="19"/>
                <w:szCs w:val="19"/>
              </w:rPr>
              <w:t xml:space="preserve">Detailed loss history (5 years)</w:t>
            </w:r>
          </w:p>
        </w:tc>
        <w:tc>
          <w:tcPr>
            <w:tcW w:w="3253" w:type="dxa"/>
            <w:vAlign w:val="center"/>
          </w:tcPr>
          <w:p>
            <w:pPr>
              <w:spacing w:before="20" w:after="20" w:line="240" w:lineRule="auto"/>
              <w:jc w:val="left"/>
            </w:pPr>
            <w:r>
              <w:rPr>
                <w:rFonts w:ascii="Times New Roman" w:hAnsi="Times New Roman" w:cs="Times New Roman" w:eastAsia="Times New Roman"/>
                <w:sz w:val="19"/>
                <w:szCs w:val="19"/>
              </w:rPr>
              <w:t xml:space="preserve">Factory occupancy requires a detailed five-year loss history</w:t>
            </w:r>
          </w:p>
        </w:tc>
      </w:tr>
      <w:tr>
        <w:trPr>
          <w:cantSplit/>
        </w:trPr>
        <w:tc>
          <w:tcPr>
            <w:tcW w:w="966" w:type="dxa"/>
            <w:vAlign w:val="center"/>
          </w:tcPr>
          <w:p>
            <w:pPr>
              <w:spacing w:before="20" w:after="20" w:line="240" w:lineRule="auto"/>
              <w:jc w:val="left"/>
            </w:pPr>
            <w:r>
              <w:rPr>
                <w:rFonts w:ascii="Times New Roman" w:hAnsi="Times New Roman" w:cs="Times New Roman" w:eastAsia="Times New Roman"/>
                <w:sz w:val="19"/>
                <w:szCs w:val="19"/>
              </w:rPr>
              <w:t xml:space="preserve">CP-R07</w:t>
            </w:r>
          </w:p>
        </w:tc>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Occupancy ∈ {Factory, Warehouse} and hazardous material = Yes</w:t>
            </w:r>
          </w:p>
        </w:tc>
        <w:tc>
          <w:tcPr>
            <w:tcW w:w="2372" w:type="dxa"/>
            <w:vAlign w:val="center"/>
          </w:tcPr>
          <w:p>
            <w:pPr>
              <w:spacing w:before="20" w:after="20" w:line="240" w:lineRule="auto"/>
              <w:jc w:val="left"/>
            </w:pPr>
            <w:r>
              <w:rPr>
                <w:rFonts w:ascii="Times New Roman" w:hAnsi="Times New Roman" w:cs="Times New Roman" w:eastAsia="Times New Roman"/>
                <w:sz w:val="19"/>
                <w:szCs w:val="19"/>
              </w:rPr>
              <w:t xml:space="preserve">Fire safety certificate valid at inception</w:t>
            </w:r>
          </w:p>
        </w:tc>
        <w:tc>
          <w:tcPr>
            <w:tcW w:w="3253" w:type="dxa"/>
            <w:vAlign w:val="center"/>
          </w:tcPr>
          <w:p>
            <w:pPr>
              <w:spacing w:before="20" w:after="20" w:line="240" w:lineRule="auto"/>
              <w:jc w:val="left"/>
            </w:pPr>
            <w:r>
              <w:rPr>
                <w:rFonts w:ascii="Times New Roman" w:hAnsi="Times New Roman" w:cs="Times New Roman" w:eastAsia="Times New Roman"/>
                <w:sz w:val="19"/>
                <w:szCs w:val="19"/>
              </w:rPr>
              <w:t xml:space="preserve">Industrial property with hazardous material storage</w:t>
            </w:r>
          </w:p>
        </w:tc>
      </w:tr>
      <w:tr>
        <w:trPr>
          <w:cantSplit/>
        </w:trPr>
        <w:tc>
          <w:tcPr>
            <w:tcW w:w="966" w:type="dxa"/>
            <w:vAlign w:val="center"/>
          </w:tcPr>
          <w:p>
            <w:pPr>
              <w:spacing w:before="20" w:after="20" w:line="240" w:lineRule="auto"/>
              <w:jc w:val="left"/>
            </w:pPr>
            <w:r>
              <w:rPr>
                <w:rFonts w:ascii="Times New Roman" w:hAnsi="Times New Roman" w:cs="Times New Roman" w:eastAsia="Times New Roman"/>
                <w:sz w:val="19"/>
                <w:szCs w:val="19"/>
              </w:rPr>
              <w:t xml:space="preserve">CP-R08</w:t>
            </w:r>
          </w:p>
        </w:tc>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Hazardous material = Yes</w:t>
            </w:r>
          </w:p>
        </w:tc>
        <w:tc>
          <w:tcPr>
            <w:tcW w:w="2372" w:type="dxa"/>
            <w:vAlign w:val="center"/>
          </w:tcPr>
          <w:p>
            <w:pPr>
              <w:spacing w:before="20" w:after="20" w:line="240" w:lineRule="auto"/>
              <w:jc w:val="left"/>
            </w:pPr>
            <w:r>
              <w:rPr>
                <w:rFonts w:ascii="Times New Roman" w:hAnsi="Times New Roman" w:cs="Times New Roman" w:eastAsia="Times New Roman"/>
                <w:sz w:val="19"/>
                <w:szCs w:val="19"/>
              </w:rPr>
              <w:t xml:space="preserve">Hazardous material documentation (inventory, safety data sheets)</w:t>
            </w:r>
          </w:p>
        </w:tc>
        <w:tc>
          <w:tcPr>
            <w:tcW w:w="3253" w:type="dxa"/>
            <w:vAlign w:val="center"/>
          </w:tcPr>
          <w:p>
            <w:pPr>
              <w:spacing w:before="20" w:after="20" w:line="240" w:lineRule="auto"/>
              <w:jc w:val="left"/>
            </w:pPr>
            <w:r>
              <w:rPr>
                <w:rFonts w:ascii="Times New Roman" w:hAnsi="Times New Roman" w:cs="Times New Roman" w:eastAsia="Times New Roman"/>
                <w:sz w:val="19"/>
                <w:szCs w:val="19"/>
              </w:rPr>
              <w:t xml:space="preserve">Hazardous material storage declared (question 12)</w:t>
            </w:r>
          </w:p>
        </w:tc>
      </w:tr>
      <w:tr>
        <w:trPr>
          <w:cantSplit/>
        </w:trPr>
        <w:tc>
          <w:tcPr>
            <w:tcW w:w="966" w:type="dxa"/>
            <w:vAlign w:val="center"/>
          </w:tcPr>
          <w:p>
            <w:pPr>
              <w:spacing w:before="20" w:after="20" w:line="240" w:lineRule="auto"/>
              <w:jc w:val="left"/>
            </w:pPr>
            <w:r>
              <w:rPr>
                <w:rFonts w:ascii="Times New Roman" w:hAnsi="Times New Roman" w:cs="Times New Roman" w:eastAsia="Times New Roman"/>
                <w:sz w:val="19"/>
                <w:szCs w:val="19"/>
              </w:rPr>
              <w:t xml:space="preserve">CP-E04</w:t>
            </w:r>
          </w:p>
        </w:tc>
        <w:tc>
          <w:tcPr>
            <w:tcW w:w="2196" w:type="dxa"/>
            <w:vAlign w:val="center"/>
          </w:tcPr>
          <w:p>
            <w:pPr>
              <w:spacing w:before="20" w:after="20" w:line="240" w:lineRule="auto"/>
              <w:jc w:val="left"/>
            </w:pPr>
            <w:r>
              <w:rPr>
                <w:rFonts w:ascii="Times New Roman" w:hAnsi="Times New Roman" w:cs="Times New Roman" w:eastAsia="Times New Roman"/>
                <w:sz w:val="19"/>
                <w:szCs w:val="19"/>
              </w:rPr>
              <w:t xml:space="preserve">SOV location not among declared locations</w:t>
            </w:r>
          </w:p>
        </w:tc>
        <w:tc>
          <w:tcPr>
            <w:tcW w:w="2372" w:type="dxa"/>
            <w:vAlign w:val="center"/>
          </w:tcPr>
          <w:p>
            <w:pPr>
              <w:spacing w:before="20" w:after="20" w:line="240" w:lineRule="auto"/>
              <w:jc w:val="left"/>
            </w:pPr>
            <w:r>
              <w:rPr>
                <w:rFonts w:ascii="Times New Roman" w:hAnsi="Times New Roman" w:cs="Times New Roman" w:eastAsia="Times New Roman"/>
                <w:sz w:val="19"/>
                <w:szCs w:val="19"/>
              </w:rPr>
              <w:t xml:space="preserve">Location schedule confirmation</w:t>
            </w:r>
          </w:p>
        </w:tc>
        <w:tc>
          <w:tcPr>
            <w:tcW w:w="3253" w:type="dxa"/>
            <w:vAlign w:val="center"/>
          </w:tcPr>
          <w:p>
            <w:pPr>
              <w:spacing w:before="20" w:after="20" w:line="240" w:lineRule="auto"/>
              <w:jc w:val="left"/>
            </w:pPr>
            <w:r>
              <w:rPr>
                <w:rFonts w:ascii="Times New Roman" w:hAnsi="Times New Roman" w:cs="Times New Roman" w:eastAsia="Times New Roman"/>
                <w:sz w:val="19"/>
                <w:szCs w:val="19"/>
              </w:rPr>
              <w:t xml:space="preserve">SOV lists a Bangalore location not declared in the application</w:t>
            </w:r>
          </w:p>
        </w:tc>
      </w:tr>
    </w:tbl>
    <w:p>
      <w:pPr>
        <w:spacing w:before="0" w:after="100" w:line="200" w:lineRule="auto"/>
      </w:pPr>
    </w:p>
    <w:p>
      <w:pPr>
        <w:pStyle w:val="Heading2"/>
        <w:keepNext/>
        <w:tabs>
          <w:tab w:val="left" w:pos="850"/>
        </w:tabs>
        <w:spacing w:before="240" w:after="120" w:line="360" w:lineRule="auto"/>
        <w:ind w:left="850" w:hanging="850"/>
      </w:pPr>
      <w:bookmarkStart w:id="5049" w:name="_Toc900049"/>
      <w:r>
        <w:rPr>
          <w:rFonts w:ascii="Times New Roman" w:hAnsi="Times New Roman" w:cs="Times New Roman" w:eastAsia="Times New Roman"/>
          <w:b/>
          <w:bCs/>
          <w:smallCaps/>
          <w:sz w:val="24"/>
          <w:szCs w:val="24"/>
        </w:rPr>
        <w:t xml:space="preserve">4.4</w:t>
        <w:tab/>
        <w:t xml:space="preserve">Document Processing and Grounded Extraction</w:t>
      </w:r>
      <w:bookmarkEnd w:id="5049"/>
    </w:p>
    <w:p>
      <w:pPr>
        <w:spacing w:before="0" w:after="100" w:line="360" w:lineRule="auto"/>
        <w:ind w:firstLine="720"/>
        <w:jc w:val="both"/>
      </w:pPr>
      <w:r>
        <w:rPr>
          <w:rFonts w:ascii="Times New Roman" w:hAnsi="Times New Roman" w:cs="Times New Roman" w:eastAsia="Times New Roman"/>
          <w:sz w:val="24"/>
          <w:szCs w:val="24"/>
        </w:rPr>
        <w:t xml:space="preserve">In the document pipeline (Fig. 4.1), uploads are validated, hashed with SHA-256 and versioned; text comes from the PDF text layer, with Tesseract OCR </w:t>
      </w:r>
      <w:r>
        <w:rPr>
          <w:rFonts w:ascii="Times New Roman" w:hAnsi="Times New Roman" w:cs="Times New Roman" w:eastAsia="Times New Roman"/>
          <w:sz w:val="24"/>
          <w:szCs w:val="24"/>
        </w:rPr>
        <w:t xml:space="preserve">[11]</w:t>
      </w:r>
      <w:r>
        <w:rPr>
          <w:rFonts w:ascii="Times New Roman" w:hAnsi="Times New Roman" w:cs="Times New Roman" w:eastAsia="Times New Roman"/>
          <w:sz w:val="24"/>
          <w:szCs w:val="24"/>
        </w:rPr>
        <w:t xml:space="preserve"> for sparse pages, and keyword signatures flag mislabelled uploads.</w:t>
      </w:r>
    </w:p>
    <w:p>
      <w:pPr>
        <w:keepNext/>
        <w:spacing w:before="160" w:after="60" w:line="240" w:lineRule="auto"/>
        <w:jc w:val="center"/>
      </w:pPr>
      <w:r>
        <w:drawing>
          <wp:inline distT="0" distB="0" distL="0" distR="0">
            <wp:extent cx="5120640" cy="2545259"/>
            <wp:effectExtent l="0" t="0" r="0" b="0"/>
            <wp:docPr id="110" name="Figure 4.1" descr="Document processing and grounded extraction pipeline"/>
            <wp:cNvGraphicFramePr>
              <a:graphicFrameLocks noChangeAspect="1"/>
            </wp:cNvGraphicFramePr>
            <a:graphic>
              <a:graphicData uri="http://schemas.openxmlformats.org/drawingml/2006/picture">
                <pic:pic>
                  <pic:nvPicPr>
                    <pic:cNvPr id="110" name="Figure 4.1"/>
                    <pic:cNvPicPr/>
                  </pic:nvPicPr>
                  <pic:blipFill>
                    <a:blip r:embed="rIdFig10"/>
                    <a:stretch>
                      <a:fillRect/>
                    </a:stretch>
                  </pic:blipFill>
                  <pic:spPr>
                    <a:xfrm>
                      <a:off x="0" y="0"/>
                      <a:ext cx="5120640" cy="2545259"/>
                    </a:xfrm>
                    <a:prstGeom prst="rect">
                      <a:avLst/>
                    </a:prstGeom>
                  </pic:spPr>
                </pic:pic>
              </a:graphicData>
            </a:graphic>
          </wp:inline>
        </w:drawing>
      </w:r>
    </w:p>
    <w:p>
      <w:pPr>
        <w:spacing w:before="60" w:after="240" w:line="276" w:lineRule="auto"/>
        <w:jc w:val="center"/>
      </w:pPr>
      <w:bookmarkStart w:id="5050" w:name="_Toc900050"/>
      <w:r>
        <w:rPr>
          <w:rFonts w:ascii="Times New Roman" w:hAnsi="Times New Roman" w:cs="Times New Roman" w:eastAsia="Times New Roman"/>
          <w:b/>
          <w:bCs/>
          <w:sz w:val="22"/>
          <w:szCs w:val="22"/>
        </w:rPr>
        <w:t xml:space="preserve">Figure 4.1</w:t>
      </w:r>
      <w:r>
        <w:rPr>
          <w:rFonts w:ascii="Times New Roman" w:hAnsi="Times New Roman" w:cs="Times New Roman" w:eastAsia="Times New Roman"/>
          <w:sz w:val="22"/>
          <w:szCs w:val="22"/>
        </w:rPr>
        <w:t xml:space="preserve">  Document processing and grounded extraction pipeline</w:t>
      </w:r>
      <w:bookmarkEnd w:id="5050"/>
    </w:p>
    <w:p>
      <w:pPr>
        <w:spacing w:before="0" w:after="100" w:line="360" w:lineRule="auto"/>
        <w:ind w:firstLine="720"/>
        <w:jc w:val="both"/>
      </w:pPr>
      <w:r>
        <w:rPr>
          <w:rFonts w:ascii="Times New Roman" w:hAnsi="Times New Roman" w:cs="Times New Roman" w:eastAsia="Times New Roman"/>
          <w:sz w:val="24"/>
          <w:szCs w:val="24"/>
        </w:rPr>
        <w:t xml:space="preserve">Extraction is schema-guided: for each field in the document type’s JSON Schema </w:t>
      </w:r>
      <w:r>
        <w:rPr>
          <w:rFonts w:ascii="Times New Roman" w:hAnsi="Times New Roman" w:cs="Times New Roman" w:eastAsia="Times New Roman"/>
          <w:sz w:val="24"/>
          <w:szCs w:val="24"/>
        </w:rPr>
        <w:t xml:space="preserve">[45]</w:t>
      </w:r>
      <w:r>
        <w:rPr>
          <w:rFonts w:ascii="Times New Roman" w:hAnsi="Times New Roman" w:cs="Times New Roman" w:eastAsia="Times New Roman"/>
          <w:sz w:val="24"/>
          <w:szCs w:val="24"/>
        </w:rPr>
        <w:t xml:space="preserve">, the LLM returns the value, page and verbatim quote (for example “Total Insured Value: Rs. 1,80,00,000” on page 1 of the SOV). A deterministic grounding check then confirms that the quote occurs on the cited page and that the value parsed from it matches; failing values are marked LOW CONFIDENCE for manual confirmation, never used silently. Confidence is 0.95 for verified text-layer quotes, 0.85 for verified OCR quotes and at most 0.6 otherwise.</w:t>
      </w:r>
    </w:p>
    <w:p>
      <w:pPr>
        <w:pStyle w:val="Heading2"/>
        <w:keepNext/>
        <w:tabs>
          <w:tab w:val="left" w:pos="850"/>
        </w:tabs>
        <w:spacing w:before="240" w:after="120" w:line="360" w:lineRule="auto"/>
        <w:ind w:left="850" w:hanging="850"/>
      </w:pPr>
      <w:bookmarkStart w:id="5051" w:name="_Toc900051"/>
      <w:r>
        <w:rPr>
          <w:rFonts w:ascii="Times New Roman" w:hAnsi="Times New Roman" w:cs="Times New Roman" w:eastAsia="Times New Roman"/>
          <w:b/>
          <w:bCs/>
          <w:smallCaps/>
          <w:sz w:val="24"/>
          <w:szCs w:val="24"/>
        </w:rPr>
        <w:t xml:space="preserve">4.5</w:t>
        <w:tab/>
        <w:t xml:space="preserve">Evidence Normalization</w:t>
      </w:r>
      <w:bookmarkEnd w:id="5051"/>
    </w:p>
    <w:p>
      <w:pPr>
        <w:spacing w:before="0" w:after="100" w:line="360" w:lineRule="auto"/>
        <w:ind w:firstLine="720"/>
        <w:jc w:val="both"/>
      </w:pPr>
      <w:r>
        <w:rPr>
          <w:rFonts w:ascii="Times New Roman" w:hAnsi="Times New Roman" w:cs="Times New Roman" w:eastAsia="Times New Roman"/>
          <w:sz w:val="24"/>
          <w:szCs w:val="24"/>
        </w:rPr>
        <w:t xml:space="preserve">Normalization maps raw values to the canonical dictionary. Labels go through a synonym dictionary (“Total Insured Value”, “TIV” and “Sum Insured” all map to </w:t>
      </w:r>
      <w:r>
        <w:rPr>
          <w:rFonts w:ascii="Courier New" w:hAnsi="Courier New" w:cs="Courier New" w:eastAsia="Courier New"/>
          <w:sz w:val="21"/>
          <w:szCs w:val="21"/>
        </w:rPr>
        <w:t xml:space="preserve">property.total_insured_value</w:t>
      </w:r>
      <w:r>
        <w:rPr>
          <w:rFonts w:ascii="Times New Roman" w:hAnsi="Times New Roman" w:cs="Times New Roman" w:eastAsia="Times New Roman"/>
          <w:sz w:val="24"/>
          <w:szCs w:val="24"/>
        </w:rPr>
        <w:t xml:space="preserve">); the LLM may map an unmatched label only to an existing key. Money handles ₹, Rs., INR and USD, Indian digit grouping, lakh (10</w:t>
      </w:r>
      <w:r>
        <w:rPr>
          <w:rFonts w:ascii="Times New Roman" w:hAnsi="Times New Roman" w:cs="Times New Roman" w:eastAsia="Times New Roman"/>
          <w:sz w:val="24"/>
          <w:szCs w:val="24"/>
          <w:vertAlign w:val="superscript"/>
        </w:rPr>
        <w:t xml:space="preserve">5</w:t>
      </w:r>
      <w:r>
        <w:rPr>
          <w:rFonts w:ascii="Times New Roman" w:hAnsi="Times New Roman" w:cs="Times New Roman" w:eastAsia="Times New Roman"/>
          <w:sz w:val="24"/>
          <w:szCs w:val="24"/>
        </w:rPr>
        <w:t xml:space="preserve">), crore (10</w:t>
      </w:r>
      <w:r>
        <w:rPr>
          <w:rFonts w:ascii="Times New Roman" w:hAnsi="Times New Roman" w:cs="Times New Roman" w:eastAsia="Times New Roman"/>
          <w:sz w:val="24"/>
          <w:szCs w:val="24"/>
          <w:vertAlign w:val="superscript"/>
        </w:rPr>
        <w:t xml:space="preserve">7</w:t>
      </w:r>
      <w:r>
        <w:rPr>
          <w:rFonts w:ascii="Times New Roman" w:hAnsi="Times New Roman" w:cs="Times New Roman" w:eastAsia="Times New Roman"/>
          <w:sz w:val="24"/>
          <w:szCs w:val="24"/>
        </w:rPr>
        <w:t xml:space="preserve">) and suffixes such as Mn and Cr, so “Rs. 1.2 Crore” becomes 12,000,000 INR; dates are parsed day-first to ISO 8601 (“30/06/2026” becomes 2026-06-30); addresses yield PIN code and city with aliases such as Bengaluru and Bangalore; names are case-folded with legal suffixes unified (Private Limited and Pvt. Ltd. become PVT LTD); and categories map to controlled vocabularies (“manufacturing unit” becomes FACTORY).</w:t>
      </w:r>
    </w:p>
    <w:p>
      <w:pPr>
        <w:pStyle w:val="Heading2"/>
        <w:keepNext/>
        <w:tabs>
          <w:tab w:val="left" w:pos="850"/>
        </w:tabs>
        <w:spacing w:before="240" w:after="120" w:line="360" w:lineRule="auto"/>
        <w:ind w:left="850" w:hanging="850"/>
      </w:pPr>
      <w:bookmarkStart w:id="5052" w:name="_Toc900052"/>
      <w:r>
        <w:rPr>
          <w:rFonts w:ascii="Times New Roman" w:hAnsi="Times New Roman" w:cs="Times New Roman" w:eastAsia="Times New Roman"/>
          <w:b/>
          <w:bCs/>
          <w:smallCaps/>
          <w:sz w:val="24"/>
          <w:szCs w:val="24"/>
        </w:rPr>
        <w:t xml:space="preserve">4.6</w:t>
        <w:tab/>
        <w:t xml:space="preserve">Cross-Document Consistency Engine</w:t>
      </w:r>
      <w:bookmarkEnd w:id="5052"/>
    </w:p>
    <w:p>
      <w:pPr>
        <w:pStyle w:val="Heading3"/>
        <w:keepNext/>
        <w:tabs>
          <w:tab w:val="left" w:pos="850"/>
        </w:tabs>
        <w:spacing w:before="180" w:after="100" w:line="360" w:lineRule="auto"/>
        <w:ind w:left="850" w:hanging="850"/>
      </w:pPr>
      <w:r>
        <w:rPr>
          <w:rFonts w:ascii="Times New Roman" w:hAnsi="Times New Roman" w:cs="Times New Roman" w:eastAsia="Times New Roman"/>
          <w:b/>
          <w:bCs/>
          <w:sz w:val="24"/>
          <w:szCs w:val="24"/>
        </w:rPr>
        <w:t xml:space="preserve">4.6.1</w:t>
        <w:tab/>
        <w:t xml:space="preserve">Comparison Model</w:t>
      </w:r>
    </w:p>
    <w:p>
      <w:pPr>
        <w:spacing w:before="0" w:after="100" w:line="360" w:lineRule="auto"/>
        <w:ind w:firstLine="720"/>
        <w:jc w:val="both"/>
      </w:pPr>
      <w:r>
        <w:rPr>
          <w:rFonts w:ascii="Times New Roman" w:hAnsi="Times New Roman" w:cs="Times New Roman" w:eastAsia="Times New Roman"/>
          <w:sz w:val="24"/>
          <w:szCs w:val="24"/>
        </w:rPr>
        <w:t xml:space="preserve">For every field </w:t>
      </w:r>
      <w:r>
        <w:rPr>
          <w:rFonts w:ascii="Times New Roman" w:hAnsi="Times New Roman" w:cs="Times New Roman" w:eastAsia="Times New Roman"/>
          <w:i/>
          <w:iCs/>
          <w:sz w:val="24"/>
          <w:szCs w:val="24"/>
        </w:rPr>
        <w:t xml:space="preserve">f</w:t>
      </w:r>
      <w:r>
        <w:rPr>
          <w:rFonts w:ascii="Times New Roman" w:hAnsi="Times New Roman" w:cs="Times New Roman" w:eastAsia="Times New Roman"/>
          <w:sz w:val="24"/>
          <w:szCs w:val="24"/>
        </w:rPr>
        <w:t xml:space="preserve"> with evidence from at least two sources, each pair (</w:t>
      </w:r>
      <w:r>
        <w:rPr>
          <w:rFonts w:ascii="Times New Roman" w:hAnsi="Times New Roman" w:cs="Times New Roman" w:eastAsia="Times New Roman"/>
          <w:i/>
          <w:iCs/>
          <w:sz w:val="24"/>
          <w:szCs w:val="24"/>
        </w:rPr>
        <w:t xml:space="preserve">e</w:t>
      </w:r>
      <w:r>
        <w:rPr>
          <w:rFonts w:ascii="Times New Roman" w:hAnsi="Times New Roman" w:cs="Times New Roman" w:eastAsia="Times New Roman"/>
          <w:i/>
          <w:iCs/>
          <w:sz w:val="24"/>
          <w:szCs w:val="24"/>
          <w:vertAlign w:val="subscript"/>
        </w:rPr>
        <w:t xml:space="preserve">i</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e</w:t>
      </w:r>
      <w:r>
        <w:rPr>
          <w:rFonts w:ascii="Times New Roman" w:hAnsi="Times New Roman" w:cs="Times New Roman" w:eastAsia="Times New Roman"/>
          <w:i/>
          <w:iCs/>
          <w:sz w:val="24"/>
          <w:szCs w:val="24"/>
          <w:vertAlign w:val="subscript"/>
        </w:rPr>
        <w:t xml:space="preserve">j</w:t>
      </w:r>
      <w:r>
        <w:rPr>
          <w:rFonts w:ascii="Times New Roman" w:hAnsi="Times New Roman" w:cs="Times New Roman" w:eastAsia="Times New Roman"/>
          <w:sz w:val="24"/>
          <w:szCs w:val="24"/>
        </w:rPr>
        <w:t xml:space="preserve">) is compared with the comparator declared for </w:t>
      </w:r>
      <w:r>
        <w:rPr>
          <w:rFonts w:ascii="Times New Roman" w:hAnsi="Times New Roman" w:cs="Times New Roman" w:eastAsia="Times New Roman"/>
          <w:i/>
          <w:iCs/>
          <w:sz w:val="24"/>
          <w:szCs w:val="24"/>
        </w:rPr>
        <w:t xml:space="preserve">f</w:t>
      </w:r>
      <w:r>
        <w:rPr>
          <w:rFonts w:ascii="Times New Roman" w:hAnsi="Times New Roman" w:cs="Times New Roman" w:eastAsia="Times New Roman"/>
          <w:sz w:val="24"/>
          <w:szCs w:val="24"/>
        </w:rPr>
        <w:t xml:space="preserve">. Numeric and monetary fields use the relative difference</w:t>
      </w:r>
    </w:p>
    <w:p>
      <w:pPr>
        <w:tabs>
          <w:tab w:val="center" w:pos="4393"/>
          <w:tab w:val="right" w:pos="8787"/>
        </w:tabs>
        <w:spacing w:before="100" w:after="140" w:line="360" w:lineRule="auto"/>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δ(</w:t>
      </w:r>
      <w:r>
        <w:rPr>
          <w:rFonts w:ascii="Times New Roman" w:hAnsi="Times New Roman" w:cs="Times New Roman" w:eastAsia="Times New Roman"/>
          <w:i/>
          <w:iCs/>
          <w:sz w:val="24"/>
          <w:szCs w:val="24"/>
        </w:rPr>
        <w:t xml:space="preserve">v</w:t>
      </w:r>
      <w:r>
        <w:rPr>
          <w:rFonts w:ascii="Times New Roman" w:hAnsi="Times New Roman" w:cs="Times New Roman" w:eastAsia="Times New Roman"/>
          <w:i/>
          <w:iCs/>
          <w:sz w:val="24"/>
          <w:szCs w:val="24"/>
          <w:vertAlign w:val="subscript"/>
        </w:rPr>
        <w:t xml:space="preserve">i</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v</w:t>
      </w:r>
      <w:r>
        <w:rPr>
          <w:rFonts w:ascii="Times New Roman" w:hAnsi="Times New Roman" w:cs="Times New Roman" w:eastAsia="Times New Roman"/>
          <w:i/>
          <w:iCs/>
          <w:sz w:val="24"/>
          <w:szCs w:val="24"/>
          <w:vertAlign w:val="subscript"/>
        </w:rPr>
        <w:t xml:space="preserve">j</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v</w:t>
      </w:r>
      <w:r>
        <w:rPr>
          <w:rFonts w:ascii="Times New Roman" w:hAnsi="Times New Roman" w:cs="Times New Roman" w:eastAsia="Times New Roman"/>
          <w:i/>
          <w:iCs/>
          <w:sz w:val="24"/>
          <w:szCs w:val="24"/>
          <w:vertAlign w:val="subscript"/>
        </w:rPr>
        <w:t xml:space="preserve">i</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v</w:t>
      </w:r>
      <w:r>
        <w:rPr>
          <w:rFonts w:ascii="Times New Roman" w:hAnsi="Times New Roman" w:cs="Times New Roman" w:eastAsia="Times New Roman"/>
          <w:i/>
          <w:iCs/>
          <w:sz w:val="24"/>
          <w:szCs w:val="24"/>
          <w:vertAlign w:val="subscript"/>
        </w:rPr>
        <w:t xml:space="preserve">j</w:t>
      </w:r>
      <w:r>
        <w:rPr>
          <w:rFonts w:ascii="Times New Roman" w:hAnsi="Times New Roman" w:cs="Times New Roman" w:eastAsia="Times New Roman"/>
          <w:sz w:val="24"/>
          <w:szCs w:val="24"/>
        </w:rPr>
        <w:t xml:space="preserve">| / max(|</w:t>
      </w:r>
      <w:r>
        <w:rPr>
          <w:rFonts w:ascii="Times New Roman" w:hAnsi="Times New Roman" w:cs="Times New Roman" w:eastAsia="Times New Roman"/>
          <w:i/>
          <w:iCs/>
          <w:sz w:val="24"/>
          <w:szCs w:val="24"/>
        </w:rPr>
        <w:t xml:space="preserve">v</w:t>
      </w:r>
      <w:r>
        <w:rPr>
          <w:rFonts w:ascii="Times New Roman" w:hAnsi="Times New Roman" w:cs="Times New Roman" w:eastAsia="Times New Roman"/>
          <w:i/>
          <w:iCs/>
          <w:sz w:val="24"/>
          <w:szCs w:val="24"/>
          <w:vertAlign w:val="subscript"/>
        </w:rPr>
        <w:t xml:space="preserve">i</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v</w:t>
      </w:r>
      <w:r>
        <w:rPr>
          <w:rFonts w:ascii="Times New Roman" w:hAnsi="Times New Roman" w:cs="Times New Roman" w:eastAsia="Times New Roman"/>
          <w:i/>
          <w:iCs/>
          <w:sz w:val="24"/>
          <w:szCs w:val="24"/>
          <w:vertAlign w:val="subscript"/>
        </w:rPr>
        <w:t xml:space="preserve">j</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ab/>
        <w:t xml:space="preserve">(4.2)</w:t>
      </w:r>
    </w:p>
    <w:p>
      <w:pPr>
        <w:spacing w:before="0" w:after="100" w:line="360" w:lineRule="auto"/>
        <w:ind w:firstLine="0"/>
        <w:jc w:val="both"/>
      </w:pPr>
      <w:r>
        <w:rPr>
          <w:rFonts w:ascii="Times New Roman" w:hAnsi="Times New Roman" w:cs="Times New Roman" w:eastAsia="Times New Roman"/>
          <w:sz w:val="24"/>
          <w:szCs w:val="24"/>
        </w:rPr>
        <w:t xml:space="preserve">with two field-specific tolerances τ</w:t>
      </w:r>
      <w:r>
        <w:rPr>
          <w:rFonts w:ascii="Times New Roman" w:hAnsi="Times New Roman" w:cs="Times New Roman" w:eastAsia="Times New Roman"/>
          <w:sz w:val="24"/>
          <w:szCs w:val="24"/>
          <w:vertAlign w:val="subscript"/>
        </w:rPr>
        <w:t xml:space="preserve">ok</w:t>
      </w:r>
      <w:r>
        <w:rPr>
          <w:rFonts w:ascii="Times New Roman" w:hAnsi="Times New Roman" w:cs="Times New Roman" w:eastAsia="Times New Roman"/>
          <w:sz w:val="24"/>
          <w:szCs w:val="24"/>
        </w:rPr>
        <w:t xml:space="preserve"> &lt; τ</w:t>
      </w:r>
      <w:r>
        <w:rPr>
          <w:rFonts w:ascii="Times New Roman" w:hAnsi="Times New Roman" w:cs="Times New Roman" w:eastAsia="Times New Roman"/>
          <w:sz w:val="24"/>
          <w:szCs w:val="24"/>
          <w:vertAlign w:val="subscript"/>
        </w:rPr>
        <w:t xml:space="preserve">warn</w:t>
      </w:r>
      <w:r>
        <w:rPr>
          <w:rFonts w:ascii="Times New Roman" w:hAnsi="Times New Roman" w:cs="Times New Roman" w:eastAsia="Times New Roman"/>
          <w:sz w:val="24"/>
          <w:szCs w:val="24"/>
        </w:rPr>
        <w:t xml:space="preserve">: the pair AGREES when δ ≤ τ</w:t>
      </w:r>
      <w:r>
        <w:rPr>
          <w:rFonts w:ascii="Times New Roman" w:hAnsi="Times New Roman" w:cs="Times New Roman" w:eastAsia="Times New Roman"/>
          <w:sz w:val="24"/>
          <w:szCs w:val="24"/>
          <w:vertAlign w:val="subscript"/>
        </w:rPr>
        <w:t xml:space="preserve">ok</w:t>
      </w:r>
      <w:r>
        <w:rPr>
          <w:rFonts w:ascii="Times New Roman" w:hAnsi="Times New Roman" w:cs="Times New Roman" w:eastAsia="Times New Roman"/>
          <w:sz w:val="24"/>
          <w:szCs w:val="24"/>
        </w:rPr>
        <w:t xml:space="preserve">, shows a MINOR VARIANCE when τ</w:t>
      </w:r>
      <w:r>
        <w:rPr>
          <w:rFonts w:ascii="Times New Roman" w:hAnsi="Times New Roman" w:cs="Times New Roman" w:eastAsia="Times New Roman"/>
          <w:sz w:val="24"/>
          <w:szCs w:val="24"/>
          <w:vertAlign w:val="subscript"/>
        </w:rPr>
        <w:t xml:space="preserve">ok</w:t>
      </w:r>
      <w:r>
        <w:rPr>
          <w:rFonts w:ascii="Times New Roman" w:hAnsi="Times New Roman" w:cs="Times New Roman" w:eastAsia="Times New Roman"/>
          <w:sz w:val="24"/>
          <w:szCs w:val="24"/>
        </w:rPr>
        <w:t xml:space="preserve"> &lt; δ ≤ τ</w:t>
      </w:r>
      <w:r>
        <w:rPr>
          <w:rFonts w:ascii="Times New Roman" w:hAnsi="Times New Roman" w:cs="Times New Roman" w:eastAsia="Times New Roman"/>
          <w:sz w:val="24"/>
          <w:szCs w:val="24"/>
          <w:vertAlign w:val="subscript"/>
        </w:rPr>
        <w:t xml:space="preserve">warn</w:t>
      </w:r>
      <w:r>
        <w:rPr>
          <w:rFonts w:ascii="Times New Roman" w:hAnsi="Times New Roman" w:cs="Times New Roman" w:eastAsia="Times New Roman"/>
          <w:sz w:val="24"/>
          <w:szCs w:val="24"/>
        </w:rPr>
        <w:t xml:space="preserve"> and CONFLICTS when δ &gt; τ</w:t>
      </w:r>
      <w:r>
        <w:rPr>
          <w:rFonts w:ascii="Times New Roman" w:hAnsi="Times New Roman" w:cs="Times New Roman" w:eastAsia="Times New Roman"/>
          <w:sz w:val="24"/>
          <w:szCs w:val="24"/>
          <w:vertAlign w:val="subscript"/>
        </w:rPr>
        <w:t xml:space="preserve">warn</w:t>
      </w:r>
      <w:r>
        <w:rPr>
          <w:rFonts w:ascii="Times New Roman" w:hAnsi="Times New Roman" w:cs="Times New Roman" w:eastAsia="Times New Roman"/>
          <w:sz w:val="24"/>
          <w:szCs w:val="24"/>
        </w:rPr>
        <w:t xml:space="preserve">. Being symmetric and scale-free, δ applies equally to a ₹1M and a ₹100M property. Names use Jaro–Winkler similarity </w:t>
      </w:r>
      <w:r>
        <w:rPr>
          <w:rFonts w:ascii="Times New Roman" w:hAnsi="Times New Roman" w:cs="Times New Roman" w:eastAsia="Times New Roman"/>
          <w:sz w:val="24"/>
          <w:szCs w:val="24"/>
        </w:rPr>
        <w:t xml:space="preserve">[25]</w:t>
      </w:r>
      <w:r>
        <w:rPr>
          <w:rFonts w:ascii="Times New Roman" w:hAnsi="Times New Roman" w:cs="Times New Roman" w:eastAsia="Times New Roman"/>
          <w:sz w:val="24"/>
          <w:szCs w:val="24"/>
        </w:rPr>
        <w:t xml:space="preserve"> with threshold θ = 0.92, categories and booleans use equality after normalization, addresses compare PIN code and city, and dates use equality or an ordering constraint such as “valid on the inception date”.</w:t>
      </w:r>
    </w:p>
    <w:p>
      <w:pPr>
        <w:pStyle w:val="Heading3"/>
        <w:keepNext/>
        <w:tabs>
          <w:tab w:val="left" w:pos="850"/>
        </w:tabs>
        <w:spacing w:before="180" w:after="100" w:line="360" w:lineRule="auto"/>
        <w:ind w:left="850" w:hanging="850"/>
      </w:pPr>
      <w:r>
        <w:rPr>
          <w:rFonts w:ascii="Times New Roman" w:hAnsi="Times New Roman" w:cs="Times New Roman" w:eastAsia="Times New Roman"/>
          <w:b/>
          <w:bCs/>
          <w:sz w:val="24"/>
          <w:szCs w:val="24"/>
        </w:rPr>
        <w:t xml:space="preserve">4.6.2</w:t>
        <w:tab/>
        <w:t xml:space="preserve">Field Status</w:t>
      </w:r>
    </w:p>
    <w:p>
      <w:pPr>
        <w:spacing w:before="0" w:after="100" w:line="360" w:lineRule="auto"/>
        <w:ind w:firstLine="720"/>
        <w:jc w:val="both"/>
      </w:pPr>
      <w:r>
        <w:rPr>
          <w:rFonts w:ascii="Times New Roman" w:hAnsi="Times New Roman" w:cs="Times New Roman" w:eastAsia="Times New Roman"/>
          <w:sz w:val="24"/>
          <w:szCs w:val="24"/>
        </w:rPr>
        <w:t xml:space="preserve">Pairwise outcomes, confidences and validity dates are aggregated into one status per field (Table 4.3).</w:t>
      </w:r>
    </w:p>
    <w:p>
      <w:pPr>
        <w:keepNext/>
        <w:spacing w:before="200" w:after="100" w:line="276" w:lineRule="auto"/>
        <w:jc w:val="center"/>
      </w:pPr>
      <w:bookmarkStart w:id="5053" w:name="_Toc900053"/>
      <w:r>
        <w:rPr>
          <w:rFonts w:ascii="Times New Roman" w:hAnsi="Times New Roman" w:cs="Times New Roman" w:eastAsia="Times New Roman"/>
          <w:b/>
          <w:bCs/>
          <w:sz w:val="22"/>
          <w:szCs w:val="22"/>
        </w:rPr>
        <w:t xml:space="preserve">Table 4.3</w:t>
      </w:r>
      <w:r>
        <w:rPr>
          <w:rFonts w:ascii="Times New Roman" w:hAnsi="Times New Roman" w:cs="Times New Roman" w:eastAsia="Times New Roman"/>
          <w:sz w:val="22"/>
          <w:szCs w:val="22"/>
        </w:rPr>
        <w:t xml:space="preserve">  Field evidence statuses</w:t>
      </w:r>
      <w:bookmarkEnd w:id="505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845"/>
        <w:gridCol w:w="3954"/>
        <w:gridCol w:w="2988"/>
      </w:tblGrid>
      <w:tr>
        <w:trPr>
          <w:cantSplit/>
          <w:tblHeader/>
        </w:trPr>
        <w:tc>
          <w:tcPr>
            <w:tcW w:w="1845"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Status</w:t>
            </w:r>
          </w:p>
        </w:tc>
        <w:tc>
          <w:tcPr>
            <w:tcW w:w="3954"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Condition</w:t>
            </w:r>
          </w:p>
        </w:tc>
        <w:tc>
          <w:tcPr>
            <w:tcW w:w="298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Consequence</w:t>
            </w:r>
          </w:p>
        </w:tc>
      </w:tr>
      <w:tr>
        <w:trPr>
          <w:cantSplit/>
        </w:trPr>
        <w:tc>
          <w:tcPr>
            <w:tcW w:w="1845" w:type="dxa"/>
            <w:vAlign w:val="center"/>
          </w:tcPr>
          <w:p>
            <w:pPr>
              <w:spacing w:before="20" w:after="20" w:line="240" w:lineRule="auto"/>
              <w:jc w:val="left"/>
            </w:pPr>
            <w:r>
              <w:rPr>
                <w:rFonts w:ascii="Times New Roman" w:hAnsi="Times New Roman" w:cs="Times New Roman" w:eastAsia="Times New Roman"/>
                <w:sz w:val="19"/>
                <w:szCs w:val="19"/>
              </w:rPr>
              <w:t xml:space="preserve">VERIFIED</w:t>
            </w:r>
          </w:p>
        </w:tc>
        <w:tc>
          <w:tcPr>
            <w:tcW w:w="3954" w:type="dxa"/>
            <w:vAlign w:val="center"/>
          </w:tcPr>
          <w:p>
            <w:pPr>
              <w:spacing w:before="20" w:after="20" w:line="240" w:lineRule="auto"/>
              <w:jc w:val="left"/>
            </w:pPr>
            <w:r>
              <w:rPr>
                <w:rFonts w:ascii="Times New Roman" w:hAnsi="Times New Roman" w:cs="Times New Roman" w:eastAsia="Times New Roman"/>
                <w:sz w:val="19"/>
                <w:szCs w:val="19"/>
              </w:rPr>
              <w:t xml:space="preserve">At least two independent sources agree and none conflicts</w:t>
            </w:r>
          </w:p>
        </w:tc>
        <w:tc>
          <w:tcPr>
            <w:tcW w:w="2988" w:type="dxa"/>
            <w:vAlign w:val="center"/>
          </w:tcPr>
          <w:p>
            <w:pPr>
              <w:spacing w:before="20" w:after="20" w:line="240" w:lineRule="auto"/>
              <w:jc w:val="left"/>
            </w:pPr>
            <w:r>
              <w:rPr>
                <w:rFonts w:ascii="Times New Roman" w:hAnsi="Times New Roman" w:cs="Times New Roman" w:eastAsia="Times New Roman"/>
                <w:sz w:val="19"/>
                <w:szCs w:val="19"/>
              </w:rPr>
              <w:t xml:space="preserve">Shown as corroborated</w:t>
            </w:r>
          </w:p>
        </w:tc>
      </w:tr>
      <w:tr>
        <w:trPr>
          <w:cantSplit/>
        </w:trPr>
        <w:tc>
          <w:tcPr>
            <w:tcW w:w="1845" w:type="dxa"/>
            <w:vAlign w:val="center"/>
          </w:tcPr>
          <w:p>
            <w:pPr>
              <w:spacing w:before="20" w:after="20" w:line="240" w:lineRule="auto"/>
              <w:jc w:val="left"/>
            </w:pPr>
            <w:r>
              <w:rPr>
                <w:rFonts w:ascii="Times New Roman" w:hAnsi="Times New Roman" w:cs="Times New Roman" w:eastAsia="Times New Roman"/>
                <w:sz w:val="19"/>
                <w:szCs w:val="19"/>
              </w:rPr>
              <w:t xml:space="preserve">MINOR VARIANCE</w:t>
            </w:r>
          </w:p>
        </w:tc>
        <w:tc>
          <w:tcPr>
            <w:tcW w:w="3954" w:type="dxa"/>
            <w:vAlign w:val="center"/>
          </w:tcPr>
          <w:p>
            <w:pPr>
              <w:spacing w:before="20" w:after="20" w:line="240" w:lineRule="auto"/>
              <w:jc w:val="left"/>
            </w:pPr>
            <w:r>
              <w:rPr>
                <w:rFonts w:ascii="Times New Roman" w:hAnsi="Times New Roman" w:cs="Times New Roman" w:eastAsia="Times New Roman"/>
                <w:sz w:val="19"/>
                <w:szCs w:val="19"/>
              </w:rPr>
              <w:t xml:space="preserve">All pairs within τ</w:t>
            </w:r>
            <w:r>
              <w:rPr>
                <w:rFonts w:ascii="Times New Roman" w:hAnsi="Times New Roman" w:cs="Times New Roman" w:eastAsia="Times New Roman"/>
                <w:sz w:val="19"/>
                <w:szCs w:val="19"/>
                <w:vertAlign w:val="subscript"/>
              </w:rPr>
              <w:t xml:space="preserve">warn</w:t>
            </w:r>
            <w:r>
              <w:rPr>
                <w:rFonts w:ascii="Times New Roman" w:hAnsi="Times New Roman" w:cs="Times New Roman" w:eastAsia="Times New Roman"/>
                <w:sz w:val="19"/>
                <w:szCs w:val="19"/>
              </w:rPr>
              <w:t xml:space="preserve">, at least one above τ</w:t>
            </w:r>
            <w:r>
              <w:rPr>
                <w:rFonts w:ascii="Times New Roman" w:hAnsi="Times New Roman" w:cs="Times New Roman" w:eastAsia="Times New Roman"/>
                <w:sz w:val="19"/>
                <w:szCs w:val="19"/>
                <w:vertAlign w:val="subscript"/>
              </w:rPr>
              <w:t xml:space="preserve">ok</w:t>
            </w:r>
          </w:p>
        </w:tc>
        <w:tc>
          <w:tcPr>
            <w:tcW w:w="2988" w:type="dxa"/>
            <w:vAlign w:val="center"/>
          </w:tcPr>
          <w:p>
            <w:pPr>
              <w:spacing w:before="20" w:after="20" w:line="240" w:lineRule="auto"/>
              <w:jc w:val="left"/>
            </w:pPr>
            <w:r>
              <w:rPr>
                <w:rFonts w:ascii="Times New Roman" w:hAnsi="Times New Roman" w:cs="Times New Roman" w:eastAsia="Times New Roman"/>
                <w:sz w:val="19"/>
                <w:szCs w:val="19"/>
              </w:rPr>
              <w:t xml:space="preserve">Warning to the underwriter</w:t>
            </w:r>
          </w:p>
        </w:tc>
      </w:tr>
      <w:tr>
        <w:trPr>
          <w:cantSplit/>
        </w:trPr>
        <w:tc>
          <w:tcPr>
            <w:tcW w:w="1845" w:type="dxa"/>
            <w:vAlign w:val="center"/>
          </w:tcPr>
          <w:p>
            <w:pPr>
              <w:spacing w:before="20" w:after="20" w:line="240" w:lineRule="auto"/>
              <w:jc w:val="left"/>
            </w:pPr>
            <w:r>
              <w:rPr>
                <w:rFonts w:ascii="Times New Roman" w:hAnsi="Times New Roman" w:cs="Times New Roman" w:eastAsia="Times New Roman"/>
                <w:sz w:val="19"/>
                <w:szCs w:val="19"/>
              </w:rPr>
              <w:t xml:space="preserve">CONFLICT</w:t>
            </w:r>
          </w:p>
        </w:tc>
        <w:tc>
          <w:tcPr>
            <w:tcW w:w="3954" w:type="dxa"/>
            <w:vAlign w:val="center"/>
          </w:tcPr>
          <w:p>
            <w:pPr>
              <w:spacing w:before="20" w:after="20" w:line="240" w:lineRule="auto"/>
              <w:jc w:val="left"/>
            </w:pPr>
            <w:r>
              <w:rPr>
                <w:rFonts w:ascii="Times New Roman" w:hAnsi="Times New Roman" w:cs="Times New Roman" w:eastAsia="Times New Roman"/>
                <w:sz w:val="19"/>
                <w:szCs w:val="19"/>
              </w:rPr>
              <w:t xml:space="preserve">At least one pair beyond τ</w:t>
            </w:r>
            <w:r>
              <w:rPr>
                <w:rFonts w:ascii="Times New Roman" w:hAnsi="Times New Roman" w:cs="Times New Roman" w:eastAsia="Times New Roman"/>
                <w:sz w:val="19"/>
                <w:szCs w:val="19"/>
                <w:vertAlign w:val="subscript"/>
              </w:rPr>
              <w:t xml:space="preserve">warn</w:t>
            </w:r>
          </w:p>
        </w:tc>
        <w:tc>
          <w:tcPr>
            <w:tcW w:w="2988" w:type="dxa"/>
            <w:vAlign w:val="center"/>
          </w:tcPr>
          <w:p>
            <w:pPr>
              <w:spacing w:before="20" w:after="20" w:line="240" w:lineRule="auto"/>
              <w:jc w:val="left"/>
            </w:pPr>
            <w:r>
              <w:rPr>
                <w:rFonts w:ascii="Times New Roman" w:hAnsi="Times New Roman" w:cs="Times New Roman" w:eastAsia="Times New Roman"/>
                <w:sz w:val="19"/>
                <w:szCs w:val="19"/>
              </w:rPr>
              <w:t xml:space="preserve">Issue whose severity depends on materiality</w:t>
            </w:r>
          </w:p>
        </w:tc>
      </w:tr>
      <w:tr>
        <w:trPr>
          <w:cantSplit/>
        </w:trPr>
        <w:tc>
          <w:tcPr>
            <w:tcW w:w="1845" w:type="dxa"/>
            <w:vAlign w:val="center"/>
          </w:tcPr>
          <w:p>
            <w:pPr>
              <w:spacing w:before="20" w:after="20" w:line="240" w:lineRule="auto"/>
              <w:jc w:val="left"/>
            </w:pPr>
            <w:r>
              <w:rPr>
                <w:rFonts w:ascii="Times New Roman" w:hAnsi="Times New Roman" w:cs="Times New Roman" w:eastAsia="Times New Roman"/>
                <w:sz w:val="19"/>
                <w:szCs w:val="19"/>
              </w:rPr>
              <w:t xml:space="preserve">SINGLE SOURCE</w:t>
            </w:r>
          </w:p>
        </w:tc>
        <w:tc>
          <w:tcPr>
            <w:tcW w:w="3954" w:type="dxa"/>
            <w:vAlign w:val="center"/>
          </w:tcPr>
          <w:p>
            <w:pPr>
              <w:spacing w:before="20" w:after="20" w:line="240" w:lineRule="auto"/>
              <w:jc w:val="left"/>
            </w:pPr>
            <w:r>
              <w:rPr>
                <w:rFonts w:ascii="Times New Roman" w:hAnsi="Times New Roman" w:cs="Times New Roman" w:eastAsia="Times New Roman"/>
                <w:sz w:val="19"/>
                <w:szCs w:val="19"/>
              </w:rPr>
              <w:t xml:space="preserve">Only one source provides the field</w:t>
            </w:r>
          </w:p>
        </w:tc>
        <w:tc>
          <w:tcPr>
            <w:tcW w:w="2988" w:type="dxa"/>
            <w:vAlign w:val="center"/>
          </w:tcPr>
          <w:p>
            <w:pPr>
              <w:spacing w:before="20" w:after="20" w:line="240" w:lineRule="auto"/>
              <w:jc w:val="left"/>
            </w:pPr>
            <w:r>
              <w:rPr>
                <w:rFonts w:ascii="Times New Roman" w:hAnsi="Times New Roman" w:cs="Times New Roman" w:eastAsia="Times New Roman"/>
                <w:sz w:val="19"/>
                <w:szCs w:val="19"/>
              </w:rPr>
              <w:t xml:space="preserve">Corroboration requirement if the field is highly material</w:t>
            </w:r>
          </w:p>
        </w:tc>
      </w:tr>
      <w:tr>
        <w:trPr>
          <w:cantSplit/>
        </w:trPr>
        <w:tc>
          <w:tcPr>
            <w:tcW w:w="1845" w:type="dxa"/>
            <w:vAlign w:val="center"/>
          </w:tcPr>
          <w:p>
            <w:pPr>
              <w:spacing w:before="20" w:after="20" w:line="240" w:lineRule="auto"/>
              <w:jc w:val="left"/>
            </w:pPr>
            <w:r>
              <w:rPr>
                <w:rFonts w:ascii="Times New Roman" w:hAnsi="Times New Roman" w:cs="Times New Roman" w:eastAsia="Times New Roman"/>
                <w:sz w:val="19"/>
                <w:szCs w:val="19"/>
              </w:rPr>
              <w:t xml:space="preserve">MISSING</w:t>
            </w:r>
          </w:p>
        </w:tc>
        <w:tc>
          <w:tcPr>
            <w:tcW w:w="3954" w:type="dxa"/>
            <w:vAlign w:val="center"/>
          </w:tcPr>
          <w:p>
            <w:pPr>
              <w:spacing w:before="20" w:after="20" w:line="240" w:lineRule="auto"/>
              <w:jc w:val="left"/>
            </w:pPr>
            <w:r>
              <w:rPr>
                <w:rFonts w:ascii="Times New Roman" w:hAnsi="Times New Roman" w:cs="Times New Roman" w:eastAsia="Times New Roman"/>
                <w:sz w:val="19"/>
                <w:szCs w:val="19"/>
              </w:rPr>
              <w:t xml:space="preserve">Required field with no active evidence</w:t>
            </w:r>
          </w:p>
        </w:tc>
        <w:tc>
          <w:tcPr>
            <w:tcW w:w="2988" w:type="dxa"/>
            <w:vAlign w:val="center"/>
          </w:tcPr>
          <w:p>
            <w:pPr>
              <w:spacing w:before="20" w:after="20" w:line="240" w:lineRule="auto"/>
              <w:jc w:val="left"/>
            </w:pPr>
            <w:r>
              <w:rPr>
                <w:rFonts w:ascii="Times New Roman" w:hAnsi="Times New Roman" w:cs="Times New Roman" w:eastAsia="Times New Roman"/>
                <w:sz w:val="19"/>
                <w:szCs w:val="19"/>
              </w:rPr>
              <w:t xml:space="preserve">Requirement stays PENDING</w:t>
            </w:r>
          </w:p>
        </w:tc>
      </w:tr>
      <w:tr>
        <w:trPr>
          <w:cantSplit/>
        </w:trPr>
        <w:tc>
          <w:tcPr>
            <w:tcW w:w="1845" w:type="dxa"/>
            <w:vAlign w:val="center"/>
          </w:tcPr>
          <w:p>
            <w:pPr>
              <w:spacing w:before="20" w:after="20" w:line="240" w:lineRule="auto"/>
              <w:jc w:val="left"/>
            </w:pPr>
            <w:r>
              <w:rPr>
                <w:rFonts w:ascii="Times New Roman" w:hAnsi="Times New Roman" w:cs="Times New Roman" w:eastAsia="Times New Roman"/>
                <w:sz w:val="19"/>
                <w:szCs w:val="19"/>
              </w:rPr>
              <w:t xml:space="preserve">EXPIRED</w:t>
            </w:r>
          </w:p>
        </w:tc>
        <w:tc>
          <w:tcPr>
            <w:tcW w:w="3954" w:type="dxa"/>
            <w:vAlign w:val="center"/>
          </w:tcPr>
          <w:p>
            <w:pPr>
              <w:spacing w:before="20" w:after="20" w:line="240" w:lineRule="auto"/>
              <w:jc w:val="left"/>
            </w:pPr>
            <w:r>
              <w:rPr>
                <w:rFonts w:ascii="Times New Roman" w:hAnsi="Times New Roman" w:cs="Times New Roman" w:eastAsia="Times New Roman"/>
                <w:sz w:val="19"/>
                <w:szCs w:val="19"/>
              </w:rPr>
              <w:t xml:space="preserve">Validity date earlier than the reference date, such as inception</w:t>
            </w:r>
          </w:p>
        </w:tc>
        <w:tc>
          <w:tcPr>
            <w:tcW w:w="2988" w:type="dxa"/>
            <w:vAlign w:val="center"/>
          </w:tcPr>
          <w:p>
            <w:pPr>
              <w:spacing w:before="20" w:after="20" w:line="240" w:lineRule="auto"/>
              <w:jc w:val="left"/>
            </w:pPr>
            <w:r>
              <w:rPr>
                <w:rFonts w:ascii="Times New Roman" w:hAnsi="Times New Roman" w:cs="Times New Roman" w:eastAsia="Times New Roman"/>
                <w:sz w:val="19"/>
                <w:szCs w:val="19"/>
              </w:rPr>
              <w:t xml:space="preserve">Requirement EXPIRED; replacement requested</w:t>
            </w:r>
          </w:p>
        </w:tc>
      </w:tr>
      <w:tr>
        <w:trPr>
          <w:cantSplit/>
        </w:trPr>
        <w:tc>
          <w:tcPr>
            <w:tcW w:w="1845" w:type="dxa"/>
            <w:vAlign w:val="center"/>
          </w:tcPr>
          <w:p>
            <w:pPr>
              <w:spacing w:before="20" w:after="20" w:line="240" w:lineRule="auto"/>
              <w:jc w:val="left"/>
            </w:pPr>
            <w:r>
              <w:rPr>
                <w:rFonts w:ascii="Times New Roman" w:hAnsi="Times New Roman" w:cs="Times New Roman" w:eastAsia="Times New Roman"/>
                <w:sz w:val="19"/>
                <w:szCs w:val="19"/>
              </w:rPr>
              <w:t xml:space="preserve">LOW CONFIDENCE</w:t>
            </w:r>
          </w:p>
        </w:tc>
        <w:tc>
          <w:tcPr>
            <w:tcW w:w="3954" w:type="dxa"/>
            <w:vAlign w:val="center"/>
          </w:tcPr>
          <w:p>
            <w:pPr>
              <w:spacing w:before="20" w:after="20" w:line="240" w:lineRule="auto"/>
              <w:jc w:val="left"/>
            </w:pPr>
            <w:r>
              <w:rPr>
                <w:rFonts w:ascii="Times New Roman" w:hAnsi="Times New Roman" w:cs="Times New Roman" w:eastAsia="Times New Roman"/>
                <w:sz w:val="19"/>
                <w:szCs w:val="19"/>
              </w:rPr>
              <w:t xml:space="preserve">Evidence confidence below 0.7</w:t>
            </w:r>
          </w:p>
        </w:tc>
        <w:tc>
          <w:tcPr>
            <w:tcW w:w="2988" w:type="dxa"/>
            <w:vAlign w:val="center"/>
          </w:tcPr>
          <w:p>
            <w:pPr>
              <w:spacing w:before="20" w:after="20" w:line="240" w:lineRule="auto"/>
              <w:jc w:val="left"/>
            </w:pPr>
            <w:r>
              <w:rPr>
                <w:rFonts w:ascii="Times New Roman" w:hAnsi="Times New Roman" w:cs="Times New Roman" w:eastAsia="Times New Roman"/>
                <w:sz w:val="19"/>
                <w:szCs w:val="19"/>
              </w:rPr>
              <w:t xml:space="preserve">Manual confirmation before use</w:t>
            </w:r>
          </w:p>
        </w:tc>
      </w:tr>
    </w:tbl>
    <w:p>
      <w:pPr>
        <w:spacing w:before="0" w:after="100" w:line="200" w:lineRule="auto"/>
      </w:pPr>
    </w:p>
    <w:p>
      <w:pPr>
        <w:pStyle w:val="Heading3"/>
        <w:keepNext/>
        <w:tabs>
          <w:tab w:val="left" w:pos="850"/>
        </w:tabs>
        <w:spacing w:before="180" w:after="100" w:line="360" w:lineRule="auto"/>
        <w:ind w:left="850" w:hanging="850"/>
      </w:pPr>
      <w:r>
        <w:rPr>
          <w:rFonts w:ascii="Times New Roman" w:hAnsi="Times New Roman" w:cs="Times New Roman" w:eastAsia="Times New Roman"/>
          <w:b/>
          <w:bCs/>
          <w:sz w:val="24"/>
          <w:szCs w:val="24"/>
        </w:rPr>
        <w:t xml:space="preserve">4.6.3</w:t>
        <w:tab/>
        <w:t xml:space="preserve">Cross-Field Rules, Severity and Source Authority</w:t>
      </w:r>
    </w:p>
    <w:p>
      <w:pPr>
        <w:spacing w:before="0" w:after="100" w:line="360" w:lineRule="auto"/>
        <w:ind w:firstLine="720"/>
        <w:jc w:val="both"/>
      </w:pPr>
      <w:r>
        <w:rPr>
          <w:rFonts w:ascii="Times New Roman" w:hAnsi="Times New Roman" w:cs="Times New Roman" w:eastAsia="Times New Roman"/>
          <w:sz w:val="24"/>
          <w:szCs w:val="24"/>
        </w:rPr>
        <w:t xml:space="preserve">Cross-field rules check relations between fields: SOV location values must sum to the total insured value, SOV locations must match those declared, a certificate’s address must match an insured location, and “no hazardous material” conflicts with an uploaded safety data sheet.</w:t>
      </w:r>
    </w:p>
    <w:p>
      <w:pPr>
        <w:spacing w:before="0" w:after="100" w:line="360" w:lineRule="auto"/>
        <w:ind w:firstLine="720"/>
        <w:jc w:val="both"/>
      </w:pPr>
      <w:r>
        <w:rPr>
          <w:rFonts w:ascii="Times New Roman" w:hAnsi="Times New Roman" w:cs="Times New Roman" w:eastAsia="Times New Roman"/>
          <w:sz w:val="24"/>
          <w:szCs w:val="24"/>
        </w:rPr>
        <w:t xml:space="preserve">Severity combines materiality with the outcome: conflicts, expiries and missing evidence are High on high-materiality fields, Medium on medium ones and Low otherwise; minor variances, single-source and low-confidence values are one level lower. An authority order (valuation report, then SOV, then application for property values) lets an issue name the normally more authoritative source, but the engine never replaces a submitted value: it avoids rather than resolves conflicts </w:t>
      </w:r>
      <w:r>
        <w:rPr>
          <w:rFonts w:ascii="Times New Roman" w:hAnsi="Times New Roman" w:cs="Times New Roman" w:eastAsia="Times New Roman"/>
          <w:sz w:val="24"/>
          <w:szCs w:val="24"/>
        </w:rPr>
        <w:t xml:space="preserve">[26]</w:t>
      </w:r>
      <w:r>
        <w:rPr>
          <w:rFonts w:ascii="Times New Roman" w:hAnsi="Times New Roman" w:cs="Times New Roman" w:eastAsia="Times New Roman"/>
          <w:sz w:val="24"/>
          <w:szCs w:val="24"/>
        </w:rPr>
        <w:t xml:space="preserve">, unlike truth discovery </w:t>
      </w:r>
      <w:r>
        <w:rPr>
          <w:rFonts w:ascii="Times New Roman" w:hAnsi="Times New Roman" w:cs="Times New Roman" w:eastAsia="Times New Roman"/>
          <w:sz w:val="24"/>
          <w:szCs w:val="24"/>
        </w:rPr>
        <w:t xml:space="preserve">[27]</w:t>
      </w:r>
      <w:r>
        <w:rPr>
          <w:rFonts w:ascii="Times New Roman" w:hAnsi="Times New Roman" w:cs="Times New Roman" w:eastAsia="Times New Roman"/>
          <w:sz w:val="24"/>
          <w:szCs w:val="24"/>
        </w:rPr>
        <w:t xml:space="preserve">.</w:t>
      </w:r>
    </w:p>
    <w:p>
      <w:pPr>
        <w:pStyle w:val="Heading3"/>
        <w:keepNext/>
        <w:tabs>
          <w:tab w:val="left" w:pos="850"/>
        </w:tabs>
        <w:spacing w:before="180" w:after="100" w:line="360" w:lineRule="auto"/>
        <w:ind w:left="850" w:hanging="850"/>
      </w:pPr>
      <w:r>
        <w:rPr>
          <w:rFonts w:ascii="Times New Roman" w:hAnsi="Times New Roman" w:cs="Times New Roman" w:eastAsia="Times New Roman"/>
          <w:b/>
          <w:bCs/>
          <w:sz w:val="24"/>
          <w:szCs w:val="24"/>
        </w:rPr>
        <w:t xml:space="preserve">4.6.4</w:t>
        <w:tab/>
        <w:t xml:space="preserve">Consistency Evaluation Algorithm</w:t>
      </w:r>
    </w:p>
    <w:p>
      <w:pPr>
        <w:spacing w:before="0" w:after="100" w:line="360" w:lineRule="auto"/>
        <w:ind w:firstLine="720"/>
        <w:jc w:val="both"/>
      </w:pPr>
      <w:r>
        <w:rPr>
          <w:rFonts w:ascii="Times New Roman" w:hAnsi="Times New Roman" w:cs="Times New Roman" w:eastAsia="Times New Roman"/>
          <w:sz w:val="24"/>
          <w:szCs w:val="24"/>
        </w:rPr>
        <w:t xml:space="preserve">Algorithm 4.2 summarizes the evaluation. With only a handful of evidence items per field, the pairwise cost O(Σ</w:t>
      </w:r>
      <w:r>
        <w:rPr>
          <w:rFonts w:ascii="Times New Roman" w:hAnsi="Times New Roman" w:cs="Times New Roman" w:eastAsia="Times New Roman"/>
          <w:i/>
          <w:iCs/>
          <w:sz w:val="24"/>
          <w:szCs w:val="24"/>
          <w:vertAlign w:val="subscript"/>
        </w:rPr>
        <w:t xml:space="preserve">f</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E</w:t>
      </w:r>
      <w:r>
        <w:rPr>
          <w:rFonts w:ascii="Times New Roman" w:hAnsi="Times New Roman" w:cs="Times New Roman" w:eastAsia="Times New Roman"/>
          <w:i/>
          <w:iCs/>
          <w:sz w:val="24"/>
          <w:szCs w:val="24"/>
          <w:vertAlign w:val="subscript"/>
        </w:rPr>
        <w:t xml:space="preserve">f</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vertAlign w:val="superscript"/>
        </w:rPr>
        <w:t xml:space="preserve">2</w:t>
      </w:r>
      <w:r>
        <w:rPr>
          <w:rFonts w:ascii="Times New Roman" w:hAnsi="Times New Roman" w:cs="Times New Roman" w:eastAsia="Times New Roman"/>
          <w:sz w:val="24"/>
          <w:szCs w:val="24"/>
        </w:rPr>
        <w:t xml:space="preserve">) is negligible, so the whole submission is re-evaluated after every change, keeping results simple and reproducible.</w:t>
      </w:r>
    </w:p>
    <w:p>
      <w:pPr>
        <w:keepNext/>
        <w:spacing w:before="200" w:after="100" w:line="276" w:lineRule="auto"/>
        <w:jc w:val="center"/>
      </w:pPr>
      <w:r>
        <w:rPr>
          <w:rFonts w:ascii="Times New Roman" w:hAnsi="Times New Roman" w:cs="Times New Roman" w:eastAsia="Times New Roman"/>
          <w:b/>
          <w:bCs/>
          <w:sz w:val="22"/>
          <w:szCs w:val="22"/>
        </w:rPr>
        <w:t xml:space="preserve">Algorithm 4.2</w:t>
      </w:r>
      <w:r>
        <w:rPr>
          <w:rFonts w:ascii="Times New Roman" w:hAnsi="Times New Roman" w:cs="Times New Roman" w:eastAsia="Times New Roman"/>
          <w:sz w:val="22"/>
          <w:szCs w:val="22"/>
        </w:rPr>
        <w:t xml:space="preserve">  Cross-document consistency evaluation</w:t>
      </w:r>
    </w:p>
    <w:tbl>
      <w:tblPr>
        <w:tblW w:w="8787" w:type="dxa"/>
        <w:jc w:val="center"/>
        <w:tblBorders>
          <w:top w:val="nil"/>
          <w:left w:val="nil"/>
          <w:bottom w:val="nil"/>
          <w:right w:val="nil"/>
          <w:insideH w:val="nil"/>
          <w:insideV w:val="nil"/>
        </w:tblBorders>
        <w:tblLayout w:type="fixed"/>
        <w:tblCellMar>
          <w:top w:w="80" w:type="dxa"/>
          <w:left w:w="140" w:type="dxa"/>
          <w:bottom w:w="80" w:type="dxa"/>
          <w:right w:w="140" w:type="dxa"/>
        </w:tblCellMar>
        <w:tblLook w:val="04A0" w:firstRow="1" w:lastRow="0" w:firstColumn="1" w:lastColumn="0" w:noHBand="0" w:noVBand="1"/>
      </w:tblPr>
      <w:tblGrid>
        <w:gridCol w:w="8787"/>
      </w:tblGrid>
      <w:tr>
        <w:trPr/>
        <w:tc>
          <w:tcPr>
            <w:tcW w:w="8787" w:type="dxa"/>
            <w:tcBorders>
              <w:top w:val="single" w:sz="4" w:space="0" w:color="9AA5B1"/>
              <w:left w:val="single" w:sz="4" w:space="0" w:color="9AA5B1"/>
              <w:bottom w:val="single" w:sz="4" w:space="0" w:color="9AA5B1"/>
              <w:right w:val="single" w:sz="4" w:space="0" w:color="9AA5B1"/>
            </w:tcBorders>
            <w:shd w:val="clear" w:color="auto" w:fill="F5F7FA"/>
          </w:tcPr>
          <w:p>
            <w:pPr>
              <w:keepNext/>
              <w:keepLines/>
              <w:spacing w:before="0" w:after="0" w:line="240" w:lineRule="auto"/>
            </w:pPr>
            <w:r>
              <w:rPr>
                <w:rFonts w:ascii="Courier New" w:hAnsi="Courier New" w:cs="Courier New" w:eastAsia="Courier New"/>
                <w:sz w:val="17"/>
                <w:szCs w:val="17"/>
              </w:rPr>
              <w:t xml:space="preserve">EvaluateConsistency(S, D)</w:t>
            </w:r>
          </w:p>
          <w:p>
            <w:pPr>
              <w:keepNext/>
              <w:keepLines/>
              <w:spacing w:before="0" w:after="0" w:line="240" w:lineRule="auto"/>
            </w:pPr>
            <w:r>
              <w:rPr>
                <w:rFonts w:ascii="Courier New" w:hAnsi="Courier New" w:cs="Courier New" w:eastAsia="Courier New"/>
                <w:sz w:val="17"/>
                <w:szCs w:val="17"/>
              </w:rPr>
              <w:t xml:space="preserve">Input : submission S, canonical field dictionary D</w:t>
            </w:r>
          </w:p>
          <w:p>
            <w:pPr>
              <w:keepNext/>
              <w:keepLines/>
              <w:spacing w:before="0" w:after="0" w:line="240" w:lineRule="auto"/>
            </w:pPr>
            <w:r>
              <w:rPr>
                <w:rFonts w:ascii="Courier New" w:hAnsi="Courier New" w:cs="Courier New" w:eastAsia="Courier New"/>
                <w:sz w:val="17"/>
                <w:szCs w:val="17"/>
              </w:rPr>
              <w:t xml:space="preserve">Output: field statuses, consistency checks, issues</w:t>
            </w:r>
          </w:p>
          <w:p>
            <w:pPr>
              <w:keepNext/>
              <w:keepLines/>
              <w:spacing w:before="0" w:after="0" w:line="240" w:lineRule="auto"/>
            </w:pPr>
            <w:r>
              <w:rPr>
                <w:rFonts w:ascii="Courier New" w:hAnsi="Courier New" w:cs="Courier New" w:eastAsia="Courier New"/>
                <w:sz w:val="17"/>
                <w:szCs w:val="17"/>
              </w:rPr>
              <w:t xml:space="preserve"> 1  for each field f in D do</w:t>
            </w:r>
          </w:p>
          <w:p>
            <w:pPr>
              <w:keepNext/>
              <w:keepLines/>
              <w:spacing w:before="0" w:after="0" w:line="240" w:lineRule="auto"/>
            </w:pPr>
            <w:r>
              <w:rPr>
                <w:rFonts w:ascii="Courier New" w:hAnsi="Courier New" w:cs="Courier New" w:eastAsia="Courier New"/>
                <w:sz w:val="17"/>
                <w:szCs w:val="17"/>
              </w:rPr>
              <w:t xml:space="preserve"> 2      E &lt;- ActiveEvidence(S, f)        // latest document versions only</w:t>
            </w:r>
          </w:p>
          <w:p>
            <w:pPr>
              <w:keepNext/>
              <w:keepLines/>
              <w:spacing w:before="0" w:after="0" w:line="240" w:lineRule="auto"/>
            </w:pPr>
            <w:r>
              <w:rPr>
                <w:rFonts w:ascii="Courier New" w:hAnsi="Courier New" w:cs="Courier New" w:eastAsia="Courier New"/>
                <w:sz w:val="17"/>
                <w:szCs w:val="17"/>
              </w:rPr>
              <w:t xml:space="preserve"> 3      flag and remove items with confidence &lt; 0.7 or expired validity</w:t>
            </w:r>
          </w:p>
          <w:p>
            <w:pPr>
              <w:keepNext/>
              <w:keepLines/>
              <w:spacing w:before="0" w:after="0" w:line="240" w:lineRule="auto"/>
            </w:pPr>
            <w:r>
              <w:rPr>
                <w:rFonts w:ascii="Courier New" w:hAnsi="Courier New" w:cs="Courier New" w:eastAsia="Courier New"/>
                <w:sz w:val="17"/>
                <w:szCs w:val="17"/>
              </w:rPr>
              <w:t xml:space="preserve"> 4      if E is empty then status[f] &lt;- MISSING if Required(S, f)</w:t>
            </w:r>
          </w:p>
          <w:p>
            <w:pPr>
              <w:keepNext/>
              <w:keepLines/>
              <w:spacing w:before="0" w:after="0" w:line="240" w:lineRule="auto"/>
            </w:pPr>
            <w:r>
              <w:rPr>
                <w:rFonts w:ascii="Courier New" w:hAnsi="Courier New" w:cs="Courier New" w:eastAsia="Courier New"/>
                <w:sz w:val="17"/>
                <w:szCs w:val="17"/>
              </w:rPr>
              <w:t xml:space="preserve"> 5      else if |Sources(E)| = 1 then status[f] &lt;- SINGLE_SOURCE</w:t>
            </w:r>
          </w:p>
          <w:p>
            <w:pPr>
              <w:keepNext/>
              <w:keepLines/>
              <w:spacing w:before="0" w:after="0" w:line="240" w:lineRule="auto"/>
            </w:pPr>
            <w:r>
              <w:rPr>
                <w:rFonts w:ascii="Courier New" w:hAnsi="Courier New" w:cs="Courier New" w:eastAsia="Courier New"/>
                <w:sz w:val="17"/>
                <w:szCs w:val="17"/>
              </w:rPr>
              <w:t xml:space="preserve"> 6      else</w:t>
            </w:r>
          </w:p>
          <w:p>
            <w:pPr>
              <w:keepNext/>
              <w:keepLines/>
              <w:spacing w:before="0" w:after="0" w:line="240" w:lineRule="auto"/>
            </w:pPr>
            <w:r>
              <w:rPr>
                <w:rFonts w:ascii="Courier New" w:hAnsi="Courier New" w:cs="Courier New" w:eastAsia="Courier New"/>
                <w:sz w:val="17"/>
                <w:szCs w:val="17"/>
              </w:rPr>
              <w:t xml:space="preserve"> 7          for each pair (ei, ej) in E with source(ei) != source(ej) do</w:t>
            </w:r>
          </w:p>
          <w:p>
            <w:pPr>
              <w:keepNext/>
              <w:keepLines/>
              <w:spacing w:before="0" w:after="0" w:line="240" w:lineRule="auto"/>
            </w:pPr>
            <w:r>
              <w:rPr>
                <w:rFonts w:ascii="Courier New" w:hAnsi="Courier New" w:cs="Courier New" w:eastAsia="Courier New"/>
                <w:sz w:val="17"/>
                <w:szCs w:val="17"/>
              </w:rPr>
              <w:t xml:space="preserve"> 8              (delta, outcome) &lt;- D[f].compare(ei.v, ej.v)</w:t>
            </w:r>
          </w:p>
          <w:p>
            <w:pPr>
              <w:keepNext/>
              <w:keepLines/>
              <w:spacing w:before="0" w:after="0" w:line="240" w:lineRule="auto"/>
            </w:pPr>
            <w:r>
              <w:rPr>
                <w:rFonts w:ascii="Courier New" w:hAnsi="Courier New" w:cs="Courier New" w:eastAsia="Courier New"/>
                <w:sz w:val="17"/>
                <w:szCs w:val="17"/>
              </w:rPr>
              <w:t xml:space="preserve"> 9              RecordCheck(f, ei, ej, delta, outcome, D[f].rule_id)</w:t>
            </w:r>
          </w:p>
          <w:p>
            <w:pPr>
              <w:keepNext/>
              <w:keepLines/>
              <w:spacing w:before="0" w:after="0" w:line="240" w:lineRule="auto"/>
            </w:pPr>
            <w:r>
              <w:rPr>
                <w:rFonts w:ascii="Courier New" w:hAnsi="Courier New" w:cs="Courier New" w:eastAsia="Courier New"/>
                <w:sz w:val="17"/>
                <w:szCs w:val="17"/>
              </w:rPr>
              <w:t xml:space="preserve">10          status[f] &lt;- Aggregate(outcomes)</w:t>
            </w:r>
          </w:p>
          <w:p>
            <w:pPr>
              <w:keepNext/>
              <w:keepLines/>
              <w:spacing w:before="0" w:after="0" w:line="240" w:lineRule="auto"/>
            </w:pPr>
            <w:r>
              <w:rPr>
                <w:rFonts w:ascii="Courier New" w:hAnsi="Courier New" w:cs="Courier New" w:eastAsia="Courier New"/>
                <w:sz w:val="17"/>
                <w:szCs w:val="17"/>
              </w:rPr>
              <w:t xml:space="preserve">11      if IssueWorthy(f, status[f]) then</w:t>
            </w:r>
          </w:p>
          <w:p>
            <w:pPr>
              <w:keepNext/>
              <w:keepLines/>
              <w:spacing w:before="0" w:after="0" w:line="240" w:lineRule="auto"/>
            </w:pPr>
            <w:r>
              <w:rPr>
                <w:rFonts w:ascii="Courier New" w:hAnsi="Courier New" w:cs="Courier New" w:eastAsia="Courier New"/>
                <w:sz w:val="17"/>
                <w:szCs w:val="17"/>
              </w:rPr>
              <w:t xml:space="preserve">12          UpsertIssue(f, Severity(D[f].materiality, status[f]), Explain(f))</w:t>
            </w:r>
          </w:p>
          <w:p>
            <w:pPr>
              <w:keepNext/>
              <w:keepLines/>
              <w:spacing w:before="0" w:after="0" w:line="240" w:lineRule="auto"/>
            </w:pPr>
            <w:r>
              <w:rPr>
                <w:rFonts w:ascii="Courier New" w:hAnsi="Courier New" w:cs="Courier New" w:eastAsia="Courier New"/>
                <w:sz w:val="17"/>
                <w:szCs w:val="17"/>
              </w:rPr>
              <w:t xml:space="preserve">13  EvaluateCrossFieldRules(S)</w:t>
            </w:r>
          </w:p>
          <w:p>
            <w:pPr>
              <w:keepNext/>
              <w:keepLines/>
              <w:spacing w:before="0" w:after="0" w:line="240" w:lineRule="auto"/>
            </w:pPr>
            <w:r>
              <w:rPr>
                <w:rFonts w:ascii="Courier New" w:hAnsi="Courier New" w:cs="Courier New" w:eastAsia="Courier New"/>
                <w:sz w:val="17"/>
                <w:szCs w:val="17"/>
              </w:rPr>
              <w:t xml:space="preserve">14  auto-resolve issues whose condition no longer holds ; Audit(changes)</w:t>
            </w:r>
          </w:p>
          <w:p>
            <w:pPr>
              <w:keepLines/>
              <w:spacing w:before="0" w:after="0" w:line="240" w:lineRule="auto"/>
            </w:pPr>
            <w:r>
              <w:rPr>
                <w:rFonts w:ascii="Courier New" w:hAnsi="Courier New" w:cs="Courier New" w:eastAsia="Courier New"/>
                <w:sz w:val="17"/>
                <w:szCs w:val="17"/>
              </w:rPr>
              <w:t xml:space="preserve">15  return status, checks, issues</w:t>
            </w:r>
          </w:p>
        </w:tc>
      </w:tr>
    </w:tbl>
    <w:p>
      <w:pPr>
        <w:spacing w:before="0" w:after="100" w:line="200" w:lineRule="auto"/>
      </w:pPr>
    </w:p>
    <w:p>
      <w:pPr>
        <w:pStyle w:val="Heading3"/>
        <w:keepNext/>
        <w:tabs>
          <w:tab w:val="left" w:pos="850"/>
        </w:tabs>
        <w:spacing w:before="180" w:after="100" w:line="360" w:lineRule="auto"/>
        <w:ind w:left="850" w:hanging="850"/>
      </w:pPr>
      <w:r>
        <w:rPr>
          <w:rFonts w:ascii="Times New Roman" w:hAnsi="Times New Roman" w:cs="Times New Roman" w:eastAsia="Times New Roman"/>
          <w:b/>
          <w:bCs/>
          <w:sz w:val="24"/>
          <w:szCs w:val="24"/>
        </w:rPr>
        <w:t xml:space="preserve">4.6.5</w:t>
        <w:tab/>
        <w:t xml:space="preserve">Worked Example</w:t>
      </w:r>
    </w:p>
    <w:p>
      <w:pPr>
        <w:spacing w:before="0" w:after="100" w:line="360" w:lineRule="auto"/>
        <w:ind w:firstLine="720"/>
        <w:jc w:val="both"/>
      </w:pPr>
      <w:r>
        <w:rPr>
          <w:rFonts w:ascii="Times New Roman" w:hAnsi="Times New Roman" w:cs="Times New Roman" w:eastAsia="Times New Roman"/>
          <w:sz w:val="24"/>
          <w:szCs w:val="24"/>
        </w:rPr>
        <w:t xml:space="preserve">Table 4.4 applies the engine to the running example; it is the comparison the underwriter sees in Fig. 3.8.</w:t>
      </w:r>
    </w:p>
    <w:p>
      <w:pPr>
        <w:keepNext/>
        <w:spacing w:before="200" w:after="100" w:line="276" w:lineRule="auto"/>
        <w:jc w:val="center"/>
      </w:pPr>
      <w:bookmarkStart w:id="5054" w:name="_Toc900054"/>
      <w:r>
        <w:rPr>
          <w:rFonts w:ascii="Times New Roman" w:hAnsi="Times New Roman" w:cs="Times New Roman" w:eastAsia="Times New Roman"/>
          <w:b/>
          <w:bCs/>
          <w:sz w:val="22"/>
          <w:szCs w:val="22"/>
        </w:rPr>
        <w:t xml:space="preserve">Table 4.4</w:t>
      </w:r>
      <w:r>
        <w:rPr>
          <w:rFonts w:ascii="Times New Roman" w:hAnsi="Times New Roman" w:cs="Times New Roman" w:eastAsia="Times New Roman"/>
          <w:sz w:val="22"/>
          <w:szCs w:val="22"/>
        </w:rPr>
        <w:t xml:space="preserve">  Consistency evaluation of the running example</w:t>
      </w:r>
      <w:bookmarkEnd w:id="5054"/>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493"/>
        <w:gridCol w:w="1405"/>
        <w:gridCol w:w="1493"/>
        <w:gridCol w:w="1405"/>
        <w:gridCol w:w="1581"/>
        <w:gridCol w:w="1410"/>
      </w:tblGrid>
      <w:tr>
        <w:trPr>
          <w:cantSplit/>
          <w:tblHeader/>
        </w:trPr>
        <w:tc>
          <w:tcPr>
            <w:tcW w:w="149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Field</w:t>
            </w:r>
          </w:p>
        </w:tc>
        <w:tc>
          <w:tcPr>
            <w:tcW w:w="1405"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Application</w:t>
            </w:r>
          </w:p>
        </w:tc>
        <w:tc>
          <w:tcPr>
            <w:tcW w:w="149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Financials</w:t>
            </w:r>
          </w:p>
        </w:tc>
        <w:tc>
          <w:tcPr>
            <w:tcW w:w="1405"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SOV</w:t>
            </w:r>
          </w:p>
        </w:tc>
        <w:tc>
          <w:tcPr>
            <w:tcW w:w="1581"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Computation</w:t>
            </w:r>
          </w:p>
        </w:tc>
        <w:tc>
          <w:tcPr>
            <w:tcW w:w="1410"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Outcome</w:t>
            </w:r>
          </w:p>
        </w:tc>
      </w:tr>
      <w:tr>
        <w:trPr>
          <w:cantSplit/>
        </w:trPr>
        <w:tc>
          <w:tcPr>
            <w:tcW w:w="1493" w:type="dxa"/>
            <w:vAlign w:val="center"/>
          </w:tcPr>
          <w:p>
            <w:pPr>
              <w:spacing w:before="20" w:after="20" w:line="240" w:lineRule="auto"/>
              <w:jc w:val="left"/>
            </w:pPr>
            <w:r>
              <w:rPr>
                <w:rFonts w:ascii="Times New Roman" w:hAnsi="Times New Roman" w:cs="Times New Roman" w:eastAsia="Times New Roman"/>
                <w:sz w:val="19"/>
                <w:szCs w:val="19"/>
              </w:rPr>
              <w:t xml:space="preserve">Annual revenue</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₹8.0M</w:t>
            </w:r>
          </w:p>
        </w:tc>
        <w:tc>
          <w:tcPr>
            <w:tcW w:w="1493" w:type="dxa"/>
            <w:vAlign w:val="center"/>
          </w:tcPr>
          <w:p>
            <w:pPr>
              <w:spacing w:before="20" w:after="20" w:line="240" w:lineRule="auto"/>
              <w:jc w:val="left"/>
            </w:pPr>
            <w:r>
              <w:rPr>
                <w:rFonts w:ascii="Times New Roman" w:hAnsi="Times New Roman" w:cs="Times New Roman" w:eastAsia="Times New Roman"/>
                <w:sz w:val="19"/>
                <w:szCs w:val="19"/>
              </w:rPr>
              <w:t xml:space="preserve">₹8.1M</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w:t>
            </w:r>
          </w:p>
        </w:tc>
        <w:tc>
          <w:tcPr>
            <w:tcW w:w="1581" w:type="dxa"/>
            <w:vAlign w:val="center"/>
          </w:tcPr>
          <w:p>
            <w:pPr>
              <w:spacing w:before="20" w:after="20" w:line="240" w:lineRule="auto"/>
              <w:jc w:val="left"/>
            </w:pPr>
            <w:r>
              <w:rPr>
                <w:rFonts w:ascii="Times New Roman" w:hAnsi="Times New Roman" w:cs="Times New Roman" w:eastAsia="Times New Roman"/>
                <w:sz w:val="19"/>
                <w:szCs w:val="19"/>
              </w:rPr>
              <w:t xml:space="preserve">δ = 0.1 / 8.1 = 1.2% ≤ 5%</w:t>
            </w:r>
          </w:p>
        </w:tc>
        <w:tc>
          <w:tcPr>
            <w:tcW w:w="1410" w:type="dxa"/>
            <w:vAlign w:val="center"/>
          </w:tcPr>
          <w:p>
            <w:pPr>
              <w:spacing w:before="20" w:after="20" w:line="240" w:lineRule="auto"/>
              <w:jc w:val="left"/>
            </w:pPr>
            <w:r>
              <w:rPr>
                <w:rFonts w:ascii="Times New Roman" w:hAnsi="Times New Roman" w:cs="Times New Roman" w:eastAsia="Times New Roman"/>
                <w:sz w:val="19"/>
                <w:szCs w:val="19"/>
              </w:rPr>
              <w:t xml:space="preserve">VERIFIED</w:t>
            </w:r>
          </w:p>
        </w:tc>
      </w:tr>
      <w:tr>
        <w:trPr>
          <w:cantSplit/>
        </w:trPr>
        <w:tc>
          <w:tcPr>
            <w:tcW w:w="1493" w:type="dxa"/>
            <w:vAlign w:val="center"/>
          </w:tcPr>
          <w:p>
            <w:pPr>
              <w:spacing w:before="20" w:after="20" w:line="240" w:lineRule="auto"/>
              <w:jc w:val="left"/>
            </w:pPr>
            <w:r>
              <w:rPr>
                <w:rFonts w:ascii="Times New Roman" w:hAnsi="Times New Roman" w:cs="Times New Roman" w:eastAsia="Times New Roman"/>
                <w:sz w:val="19"/>
                <w:szCs w:val="19"/>
              </w:rPr>
              <w:t xml:space="preserve">Total insured value</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₹12M</w:t>
            </w:r>
          </w:p>
        </w:tc>
        <w:tc>
          <w:tcPr>
            <w:tcW w:w="1493" w:type="dxa"/>
            <w:vAlign w:val="center"/>
          </w:tcPr>
          <w:p>
            <w:pPr>
              <w:spacing w:before="20" w:after="20" w:line="240" w:lineRule="auto"/>
              <w:jc w:val="left"/>
            </w:pPr>
            <w:r>
              <w:rPr>
                <w:rFonts w:ascii="Times New Roman" w:hAnsi="Times New Roman" w:cs="Times New Roman" w:eastAsia="Times New Roman"/>
                <w:sz w:val="19"/>
                <w:szCs w:val="19"/>
              </w:rPr>
              <w:t xml:space="preserve">–</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₹18M</w:t>
            </w:r>
          </w:p>
        </w:tc>
        <w:tc>
          <w:tcPr>
            <w:tcW w:w="1581" w:type="dxa"/>
            <w:vAlign w:val="center"/>
          </w:tcPr>
          <w:p>
            <w:pPr>
              <w:spacing w:before="20" w:after="20" w:line="240" w:lineRule="auto"/>
              <w:jc w:val="left"/>
            </w:pPr>
            <w:r>
              <w:rPr>
                <w:rFonts w:ascii="Times New Roman" w:hAnsi="Times New Roman" w:cs="Times New Roman" w:eastAsia="Times New Roman"/>
                <w:sz w:val="19"/>
                <w:szCs w:val="19"/>
              </w:rPr>
              <w:t xml:space="preserve">δ = 6 / 18 = 33.3% &gt; 10%</w:t>
            </w:r>
          </w:p>
        </w:tc>
        <w:tc>
          <w:tcPr>
            <w:tcW w:w="1410" w:type="dxa"/>
            <w:vAlign w:val="center"/>
          </w:tcPr>
          <w:p>
            <w:pPr>
              <w:spacing w:before="20" w:after="20" w:line="240" w:lineRule="auto"/>
              <w:jc w:val="left"/>
            </w:pPr>
            <w:r>
              <w:rPr>
                <w:rFonts w:ascii="Times New Roman" w:hAnsi="Times New Roman" w:cs="Times New Roman" w:eastAsia="Times New Roman"/>
                <w:sz w:val="19"/>
                <w:szCs w:val="19"/>
              </w:rPr>
              <w:t xml:space="preserve">CONFLICT, High</w:t>
            </w:r>
          </w:p>
        </w:tc>
      </w:tr>
      <w:tr>
        <w:trPr>
          <w:cantSplit/>
        </w:trPr>
        <w:tc>
          <w:tcPr>
            <w:tcW w:w="1493" w:type="dxa"/>
            <w:vAlign w:val="center"/>
          </w:tcPr>
          <w:p>
            <w:pPr>
              <w:spacing w:before="20" w:after="20" w:line="240" w:lineRule="auto"/>
              <w:jc w:val="left"/>
            </w:pPr>
            <w:r>
              <w:rPr>
                <w:rFonts w:ascii="Times New Roman" w:hAnsi="Times New Roman" w:cs="Times New Roman" w:eastAsia="Times New Roman"/>
                <w:sz w:val="19"/>
                <w:szCs w:val="19"/>
              </w:rPr>
              <w:t xml:space="preserve">Location (city)</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Chennai</w:t>
            </w:r>
          </w:p>
        </w:tc>
        <w:tc>
          <w:tcPr>
            <w:tcW w:w="1493" w:type="dxa"/>
            <w:vAlign w:val="center"/>
          </w:tcPr>
          <w:p>
            <w:pPr>
              <w:spacing w:before="20" w:after="20" w:line="240" w:lineRule="auto"/>
              <w:jc w:val="left"/>
            </w:pPr>
            <w:r>
              <w:rPr>
                <w:rFonts w:ascii="Times New Roman" w:hAnsi="Times New Roman" w:cs="Times New Roman" w:eastAsia="Times New Roman"/>
                <w:sz w:val="19"/>
                <w:szCs w:val="19"/>
              </w:rPr>
              <w:t xml:space="preserve">Chennai</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Bangalore</w:t>
            </w:r>
          </w:p>
        </w:tc>
        <w:tc>
          <w:tcPr>
            <w:tcW w:w="1581" w:type="dxa"/>
            <w:vAlign w:val="center"/>
          </w:tcPr>
          <w:p>
            <w:pPr>
              <w:spacing w:before="20" w:after="20" w:line="240" w:lineRule="auto"/>
              <w:jc w:val="left"/>
            </w:pPr>
            <w:r>
              <w:rPr>
                <w:rFonts w:ascii="Times New Roman" w:hAnsi="Times New Roman" w:cs="Times New Roman" w:eastAsia="Times New Roman"/>
                <w:sz w:val="19"/>
                <w:szCs w:val="19"/>
              </w:rPr>
              <w:t xml:space="preserve">City mismatch</w:t>
            </w:r>
          </w:p>
        </w:tc>
        <w:tc>
          <w:tcPr>
            <w:tcW w:w="1410" w:type="dxa"/>
            <w:vAlign w:val="center"/>
          </w:tcPr>
          <w:p>
            <w:pPr>
              <w:spacing w:before="20" w:after="20" w:line="240" w:lineRule="auto"/>
              <w:jc w:val="left"/>
            </w:pPr>
            <w:r>
              <w:rPr>
                <w:rFonts w:ascii="Times New Roman" w:hAnsi="Times New Roman" w:cs="Times New Roman" w:eastAsia="Times New Roman"/>
                <w:sz w:val="19"/>
                <w:szCs w:val="19"/>
              </w:rPr>
              <w:t xml:space="preserve">CONFLICT, High</w:t>
            </w:r>
          </w:p>
        </w:tc>
      </w:tr>
      <w:tr>
        <w:trPr>
          <w:cantSplit/>
        </w:trPr>
        <w:tc>
          <w:tcPr>
            <w:tcW w:w="1493" w:type="dxa"/>
            <w:vAlign w:val="center"/>
          </w:tcPr>
          <w:p>
            <w:pPr>
              <w:spacing w:before="20" w:after="20" w:line="240" w:lineRule="auto"/>
              <w:jc w:val="left"/>
            </w:pPr>
            <w:r>
              <w:rPr>
                <w:rFonts w:ascii="Times New Roman" w:hAnsi="Times New Roman" w:cs="Times New Roman" w:eastAsia="Times New Roman"/>
                <w:sz w:val="19"/>
                <w:szCs w:val="19"/>
              </w:rPr>
              <w:t xml:space="preserve">Insured name</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ABC Chemicals Pvt Ltd</w:t>
            </w:r>
          </w:p>
        </w:tc>
        <w:tc>
          <w:tcPr>
            <w:tcW w:w="1493" w:type="dxa"/>
            <w:vAlign w:val="center"/>
          </w:tcPr>
          <w:p>
            <w:pPr>
              <w:spacing w:before="20" w:after="20" w:line="240" w:lineRule="auto"/>
              <w:jc w:val="left"/>
            </w:pPr>
            <w:r>
              <w:rPr>
                <w:rFonts w:ascii="Times New Roman" w:hAnsi="Times New Roman" w:cs="Times New Roman" w:eastAsia="Times New Roman"/>
                <w:sz w:val="19"/>
                <w:szCs w:val="19"/>
              </w:rPr>
              <w:t xml:space="preserve">ABC Chemicals Private Limited</w:t>
            </w:r>
          </w:p>
        </w:tc>
        <w:tc>
          <w:tcPr>
            <w:tcW w:w="1405" w:type="dxa"/>
            <w:vAlign w:val="center"/>
          </w:tcPr>
          <w:p>
            <w:pPr>
              <w:spacing w:before="20" w:after="20" w:line="240" w:lineRule="auto"/>
              <w:jc w:val="left"/>
            </w:pPr>
            <w:r>
              <w:rPr>
                <w:rFonts w:ascii="Times New Roman" w:hAnsi="Times New Roman" w:cs="Times New Roman" w:eastAsia="Times New Roman"/>
                <w:sz w:val="19"/>
                <w:szCs w:val="19"/>
              </w:rPr>
              <w:t xml:space="preserve">ABC Chemicals Pvt. Ltd.</w:t>
            </w:r>
          </w:p>
        </w:tc>
        <w:tc>
          <w:tcPr>
            <w:tcW w:w="1581" w:type="dxa"/>
            <w:vAlign w:val="center"/>
          </w:tcPr>
          <w:p>
            <w:pPr>
              <w:spacing w:before="20" w:after="20" w:line="240" w:lineRule="auto"/>
              <w:jc w:val="left"/>
            </w:pPr>
            <w:r>
              <w:rPr>
                <w:rFonts w:ascii="Times New Roman" w:hAnsi="Times New Roman" w:cs="Times New Roman" w:eastAsia="Times New Roman"/>
                <w:sz w:val="19"/>
                <w:szCs w:val="19"/>
              </w:rPr>
              <w:t xml:space="preserve">Equal after normalization</w:t>
            </w:r>
          </w:p>
        </w:tc>
        <w:tc>
          <w:tcPr>
            <w:tcW w:w="1410" w:type="dxa"/>
            <w:vAlign w:val="center"/>
          </w:tcPr>
          <w:p>
            <w:pPr>
              <w:spacing w:before="20" w:after="20" w:line="240" w:lineRule="auto"/>
              <w:jc w:val="left"/>
            </w:pPr>
            <w:r>
              <w:rPr>
                <w:rFonts w:ascii="Times New Roman" w:hAnsi="Times New Roman" w:cs="Times New Roman" w:eastAsia="Times New Roman"/>
                <w:sz w:val="19"/>
                <w:szCs w:val="19"/>
              </w:rPr>
              <w:t xml:space="preserve">VERIFIED</w:t>
            </w:r>
          </w:p>
        </w:tc>
      </w:tr>
    </w:tbl>
    <w:p>
      <w:pPr>
        <w:spacing w:before="0" w:after="100" w:line="200" w:lineRule="auto"/>
      </w:pPr>
    </w:p>
    <w:p>
      <w:pPr>
        <w:spacing w:before="0" w:after="100" w:line="360" w:lineRule="auto"/>
        <w:ind w:firstLine="720"/>
        <w:jc w:val="both"/>
      </w:pPr>
      <w:r>
        <w:rPr>
          <w:rFonts w:ascii="Times New Roman" w:hAnsi="Times New Roman" w:cs="Times New Roman" w:eastAsia="Times New Roman"/>
          <w:sz w:val="24"/>
          <w:szCs w:val="24"/>
        </w:rPr>
        <w:t xml:space="preserve">The property value issue reads: </w:t>
      </w:r>
      <w:r>
        <w:rPr>
          <w:rFonts w:ascii="Times New Roman" w:hAnsi="Times New Roman" w:cs="Times New Roman" w:eastAsia="Times New Roman"/>
          <w:i/>
          <w:iCs/>
          <w:sz w:val="24"/>
          <w:szCs w:val="24"/>
        </w:rPr>
        <w:t xml:space="preserve">Conflict: property valuation differs between submitted sources. Application (page 2, question 14): ₹12,000,000. Statement of values (page 1, “Total Insured Value”): ₹18,000,000. Difference 33.3% exceeds the 10% tolerance of rule CC-TIV-01. A certified valuation report, the most authoritative source, is pending (CP-R03). Action: underwriter review required.</w:t>
      </w:r>
      <w:r>
        <w:rPr>
          <w:rFonts w:ascii="Times New Roman" w:hAnsi="Times New Roman" w:cs="Times New Roman" w:eastAsia="Times New Roman"/>
          <w:sz w:val="24"/>
          <w:szCs w:val="24"/>
        </w:rPr>
        <w:t xml:space="preserve"> The location conflict also turns the Bangalore location into a fact that satisfies rule CP-E04, creating the location-confirmation requirement of Table 4.2: the closed loop between the two engines.</w:t>
      </w:r>
    </w:p>
    <w:p>
      <w:pPr>
        <w:pStyle w:val="Heading2"/>
        <w:keepNext/>
        <w:tabs>
          <w:tab w:val="left" w:pos="850"/>
        </w:tabs>
        <w:spacing w:before="240" w:after="120" w:line="360" w:lineRule="auto"/>
        <w:ind w:left="850" w:hanging="850"/>
      </w:pPr>
      <w:bookmarkStart w:id="5055" w:name="_Toc900055"/>
      <w:r>
        <w:rPr>
          <w:rFonts w:ascii="Times New Roman" w:hAnsi="Times New Roman" w:cs="Times New Roman" w:eastAsia="Times New Roman"/>
          <w:b/>
          <w:bCs/>
          <w:smallCaps/>
          <w:sz w:val="24"/>
          <w:szCs w:val="24"/>
        </w:rPr>
        <w:t xml:space="preserve">4.7</w:t>
        <w:tab/>
        <w:t xml:space="preserve">Requirement Sufficiency and Evidence-Triggered Requirements</w:t>
      </w:r>
      <w:bookmarkEnd w:id="5055"/>
    </w:p>
    <w:p>
      <w:pPr>
        <w:spacing w:before="0" w:after="100" w:line="360" w:lineRule="auto"/>
        <w:ind w:firstLine="720"/>
        <w:jc w:val="both"/>
      </w:pPr>
      <w:r>
        <w:rPr>
          <w:rFonts w:ascii="Times New Roman" w:hAnsi="Times New Roman" w:cs="Times New Roman" w:eastAsia="Times New Roman"/>
          <w:sz w:val="24"/>
          <w:szCs w:val="24"/>
        </w:rPr>
        <w:t xml:space="preserve">An upload alone does not satisfy a requirement. A requirement is SATISFIED only when (i) evidence of the required type is present, (ii) the document is of the declared type and valid at the reference date, (iii) its key fields were extracted with confidence of at least 0.7, and (iv) no High-severity conflict is open on those fields; otherwise it is PENDING, INSUFFICIENT or EXPIRED with the failing condition as its reason, or WAIVED by an underwriter with a justification. In the running example the fire safety certificate is valid only until 30-06-2026, before inception on 01-10-2026, so the requirement is EXPIRED with exactly that reason. Because consistency results and extracted values are themselves facts, the two engines run alternately until neither changes anything (two or three passes in practice, with an iteration bound), which makes the assurance continuous.</w:t>
      </w:r>
    </w:p>
    <w:p>
      <w:pPr>
        <w:pStyle w:val="Heading2"/>
        <w:keepNext/>
        <w:tabs>
          <w:tab w:val="left" w:pos="850"/>
        </w:tabs>
        <w:spacing w:before="240" w:after="120" w:line="360" w:lineRule="auto"/>
        <w:ind w:left="850" w:hanging="850"/>
      </w:pPr>
      <w:bookmarkStart w:id="5056" w:name="_Toc900056"/>
      <w:r>
        <w:rPr>
          <w:rFonts w:ascii="Times New Roman" w:hAnsi="Times New Roman" w:cs="Times New Roman" w:eastAsia="Times New Roman"/>
          <w:b/>
          <w:bCs/>
          <w:smallCaps/>
          <w:sz w:val="24"/>
          <w:szCs w:val="24"/>
        </w:rPr>
        <w:t xml:space="preserve">4.8</w:t>
        <w:tab/>
        <w:t xml:space="preserve">Underwriting Readiness Assessment</w:t>
      </w:r>
      <w:bookmarkEnd w:id="5056"/>
    </w:p>
    <w:p>
      <w:pPr>
        <w:spacing w:before="0" w:after="100" w:line="360" w:lineRule="auto"/>
        <w:ind w:firstLine="0"/>
        <w:jc w:val="both"/>
      </w:pPr>
      <w:r>
        <w:rPr>
          <w:rFonts w:ascii="Times New Roman" w:hAnsi="Times New Roman" w:cs="Times New Roman" w:eastAsia="Times New Roman"/>
          <w:sz w:val="24"/>
          <w:szCs w:val="24"/>
        </w:rPr>
        <w:t xml:space="preserve">Readiness is decided by deterministic gates rather than an opaque score:</w:t>
      </w:r>
    </w:p>
    <w:p>
      <w:pPr>
        <w:numPr>
          <w:ilvl w:val="0"/>
          <w:numId w:val="90"/>
        </w:numPr>
        <w:spacing w:before="0" w:after="60" w:line="360" w:lineRule="auto"/>
        <w:jc w:val="both"/>
      </w:pPr>
      <w:r>
        <w:rPr>
          <w:rFonts w:ascii="Times New Roman" w:hAnsi="Times New Roman" w:cs="Times New Roman" w:eastAsia="Times New Roman"/>
          <w:b/>
          <w:bCs/>
          <w:sz w:val="24"/>
          <w:szCs w:val="24"/>
        </w:rPr>
        <w:t xml:space="preserve">NOT READY</w:t>
      </w:r>
      <w:r>
        <w:rPr>
          <w:rFonts w:ascii="Times New Roman" w:hAnsi="Times New Roman" w:cs="Times New Roman" w:eastAsia="Times New Roman"/>
          <w:sz w:val="24"/>
          <w:szCs w:val="24"/>
        </w:rPr>
        <w:t xml:space="preserve"> if any mandatory requirement is PENDING, INSUFFICIENT or EXPIRED, or any High-severity issue is open;</w:t>
      </w:r>
    </w:p>
    <w:p>
      <w:pPr>
        <w:numPr>
          <w:ilvl w:val="0"/>
          <w:numId w:val="90"/>
        </w:numPr>
        <w:spacing w:before="0" w:after="60" w:line="360" w:lineRule="auto"/>
        <w:jc w:val="both"/>
      </w:pPr>
      <w:r>
        <w:rPr>
          <w:rFonts w:ascii="Times New Roman" w:hAnsi="Times New Roman" w:cs="Times New Roman" w:eastAsia="Times New Roman"/>
          <w:b/>
          <w:bCs/>
          <w:sz w:val="24"/>
          <w:szCs w:val="24"/>
        </w:rPr>
        <w:t xml:space="preserve">READY WITH WARNINGS</w:t>
      </w:r>
      <w:r>
        <w:rPr>
          <w:rFonts w:ascii="Times New Roman" w:hAnsi="Times New Roman" w:cs="Times New Roman" w:eastAsia="Times New Roman"/>
          <w:sz w:val="24"/>
          <w:szCs w:val="24"/>
        </w:rPr>
        <w:t xml:space="preserve"> if all mandatory requirements are satisfied but Medium or Low issues remain;</w:t>
      </w:r>
    </w:p>
    <w:p>
      <w:pPr>
        <w:numPr>
          <w:ilvl w:val="0"/>
          <w:numId w:val="90"/>
        </w:numPr>
        <w:spacing w:before="0" w:after="60" w:line="360" w:lineRule="auto"/>
        <w:jc w:val="both"/>
      </w:pPr>
      <w:r>
        <w:rPr>
          <w:rFonts w:ascii="Times New Roman" w:hAnsi="Times New Roman" w:cs="Times New Roman" w:eastAsia="Times New Roman"/>
          <w:b/>
          <w:bCs/>
          <w:sz w:val="24"/>
          <w:szCs w:val="24"/>
        </w:rPr>
        <w:t xml:space="preserve">READY</w:t>
      </w:r>
      <w:r>
        <w:rPr>
          <w:rFonts w:ascii="Times New Roman" w:hAnsi="Times New Roman" w:cs="Times New Roman" w:eastAsia="Times New Roman"/>
          <w:sz w:val="24"/>
          <w:szCs w:val="24"/>
        </w:rPr>
        <w:t xml:space="preserve"> if all mandatory requirements are satisfied and no issue above Low is open.</w:t>
      </w:r>
    </w:p>
    <w:p>
      <w:pPr>
        <w:spacing w:before="0" w:after="100" w:line="360" w:lineRule="auto"/>
        <w:ind w:firstLine="0"/>
        <w:jc w:val="both"/>
      </w:pPr>
      <w:r>
        <w:rPr>
          <w:rFonts w:ascii="Times New Roman" w:hAnsi="Times New Roman" w:cs="Times New Roman" w:eastAsia="Times New Roman"/>
          <w:sz w:val="24"/>
          <w:szCs w:val="24"/>
        </w:rPr>
        <w:t xml:space="preserve">Two indicators, completeness </w:t>
      </w:r>
      <w:r>
        <w:rPr>
          <w:rFonts w:ascii="Times New Roman" w:hAnsi="Times New Roman" w:cs="Times New Roman" w:eastAsia="Times New Roman"/>
          <w:i/>
          <w:iCs/>
          <w:sz w:val="24"/>
          <w:szCs w:val="24"/>
        </w:rPr>
        <w:t xml:space="preserve">C</w:t>
      </w:r>
      <w:r>
        <w:rPr>
          <w:rFonts w:ascii="Times New Roman" w:hAnsi="Times New Roman" w:cs="Times New Roman" w:eastAsia="Times New Roman"/>
          <w:sz w:val="24"/>
          <w:szCs w:val="24"/>
        </w:rPr>
        <w:t xml:space="preserve"> and corroboration </w:t>
      </w:r>
      <w:r>
        <w:rPr>
          <w:rFonts w:ascii="Times New Roman" w:hAnsi="Times New Roman" w:cs="Times New Roman" w:eastAsia="Times New Roman"/>
          <w:i/>
          <w:iCs/>
          <w:sz w:val="24"/>
          <w:szCs w:val="24"/>
        </w:rPr>
        <w:t xml:space="preserve">K</w:t>
      </w:r>
      <w:r>
        <w:rPr>
          <w:rFonts w:ascii="Times New Roman" w:hAnsi="Times New Roman" w:cs="Times New Roman" w:eastAsia="Times New Roman"/>
          <w:sz w:val="24"/>
          <w:szCs w:val="24"/>
        </w:rPr>
        <w:t xml:space="preserve">, show progress but do not decide readiness:</w:t>
      </w:r>
    </w:p>
    <w:p>
      <w:pPr>
        <w:tabs>
          <w:tab w:val="center" w:pos="4393"/>
          <w:tab w:val="right" w:pos="8787"/>
        </w:tabs>
        <w:spacing w:before="100" w:after="140" w:line="360" w:lineRule="auto"/>
      </w:pPr>
      <w:r>
        <w:rPr>
          <w:rFonts w:ascii="Times New Roman" w:hAnsi="Times New Roman" w:cs="Times New Roman" w:eastAsia="Times New Roman"/>
          <w:sz w:val="24"/>
          <w:szCs w:val="24"/>
        </w:rPr>
        <w:tab/>
      </w:r>
      <w:r>
        <w:rPr>
          <w:rFonts w:ascii="Times New Roman" w:hAnsi="Times New Roman" w:cs="Times New Roman" w:eastAsia="Times New Roman"/>
          <w:i/>
          <w:iCs/>
          <w:sz w:val="24"/>
          <w:szCs w:val="24"/>
        </w:rPr>
        <w:t xml:space="preserve">C</w:t>
      </w:r>
      <w:r>
        <w:rPr>
          <w:rFonts w:ascii="Times New Roman" w:hAnsi="Times New Roman" w:cs="Times New Roman" w:eastAsia="Times New Roman"/>
          <w:sz w:val="24"/>
          <w:szCs w:val="24"/>
        </w:rPr>
        <w:t xml:space="preserve"> = |satisfied mandatory requirements| / |mandatory requirements|</w:t>
      </w:r>
      <w:r>
        <w:rPr>
          <w:rFonts w:ascii="Times New Roman" w:hAnsi="Times New Roman" w:cs="Times New Roman" w:eastAsia="Times New Roman"/>
          <w:sz w:val="24"/>
          <w:szCs w:val="24"/>
        </w:rPr>
        <w:tab/>
        <w:t xml:space="preserve">(4.3)</w:t>
      </w:r>
    </w:p>
    <w:p>
      <w:pPr>
        <w:tabs>
          <w:tab w:val="center" w:pos="4393"/>
          <w:tab w:val="right" w:pos="8787"/>
        </w:tabs>
        <w:spacing w:before="100" w:after="140" w:line="360" w:lineRule="auto"/>
      </w:pPr>
      <w:r>
        <w:rPr>
          <w:rFonts w:ascii="Times New Roman" w:hAnsi="Times New Roman" w:cs="Times New Roman" w:eastAsia="Times New Roman"/>
          <w:sz w:val="24"/>
          <w:szCs w:val="24"/>
        </w:rPr>
        <w:tab/>
      </w:r>
      <w:r>
        <w:rPr>
          <w:rFonts w:ascii="Times New Roman" w:hAnsi="Times New Roman" w:cs="Times New Roman" w:eastAsia="Times New Roman"/>
          <w:i/>
          <w:iCs/>
          <w:sz w:val="24"/>
          <w:szCs w:val="24"/>
        </w:rPr>
        <w:t xml:space="preserve">K</w:t>
      </w:r>
      <w:r>
        <w:rPr>
          <w:rFonts w:ascii="Times New Roman" w:hAnsi="Times New Roman" w:cs="Times New Roman" w:eastAsia="Times New Roman"/>
          <w:sz w:val="24"/>
          <w:szCs w:val="24"/>
        </w:rPr>
        <w:t xml:space="preserve"> = |VERIFIED high-materiality fields| / |high-materiality fields with evidence|</w:t>
      </w:r>
      <w:r>
        <w:rPr>
          <w:rFonts w:ascii="Times New Roman" w:hAnsi="Times New Roman" w:cs="Times New Roman" w:eastAsia="Times New Roman"/>
          <w:sz w:val="24"/>
          <w:szCs w:val="24"/>
        </w:rPr>
        <w:tab/>
        <w:t xml:space="preserve">(4.4)</w:t>
      </w:r>
    </w:p>
    <w:p>
      <w:pPr>
        <w:spacing w:before="0" w:after="100" w:line="360" w:lineRule="auto"/>
        <w:ind w:firstLine="0"/>
        <w:jc w:val="both"/>
      </w:pPr>
      <w:r>
        <w:rPr>
          <w:rFonts w:ascii="Times New Roman" w:hAnsi="Times New Roman" w:cs="Times New Roman" w:eastAsia="Times New Roman"/>
          <w:sz w:val="24"/>
          <w:szCs w:val="24"/>
        </w:rPr>
        <w:t xml:space="preserve">Submission to underwriting is permitted only when READY or READY WITH WARNINGS, and the agent sees exactly which gates block it and why.</w:t>
      </w:r>
    </w:p>
    <w:p>
      <w:pPr>
        <w:pStyle w:val="Heading2"/>
        <w:keepNext/>
        <w:tabs>
          <w:tab w:val="left" w:pos="850"/>
        </w:tabs>
        <w:spacing w:before="240" w:after="120" w:line="360" w:lineRule="auto"/>
        <w:ind w:left="850" w:hanging="850"/>
      </w:pPr>
      <w:bookmarkStart w:id="5057" w:name="_Toc900057"/>
      <w:r>
        <w:rPr>
          <w:rFonts w:ascii="Times New Roman" w:hAnsi="Times New Roman" w:cs="Times New Roman" w:eastAsia="Times New Roman"/>
          <w:b/>
          <w:bCs/>
          <w:smallCaps/>
          <w:sz w:val="24"/>
          <w:szCs w:val="24"/>
        </w:rPr>
        <w:t xml:space="preserve">4.9</w:t>
        <w:tab/>
        <w:t xml:space="preserve">Explanation Generation</w:t>
      </w:r>
      <w:bookmarkEnd w:id="5057"/>
    </w:p>
    <w:p>
      <w:pPr>
        <w:spacing w:before="0" w:after="100" w:line="360" w:lineRule="auto"/>
        <w:ind w:firstLine="720"/>
        <w:jc w:val="both"/>
      </w:pPr>
      <w:r>
        <w:rPr>
          <w:rFonts w:ascii="Times New Roman" w:hAnsi="Times New Roman" w:cs="Times New Roman" w:eastAsia="Times New Roman"/>
          <w:sz w:val="24"/>
          <w:szCs w:val="24"/>
        </w:rPr>
        <w:t xml:space="preserve">Every requirement and issue stores a structured explanation: rule identifier and version, template, facts with their sources (document, page, quote) and, for consistency issues, δ and the tolerance. The text is rendered deterministically, so it always exists and matches the decision; an optional LLM rephrasing is accepted only if every fact and source survives. Explanations thus describe the actual decision procedure </w:t>
      </w:r>
      <w:r>
        <w:rPr>
          <w:rFonts w:ascii="Times New Roman" w:hAnsi="Times New Roman" w:cs="Times New Roman" w:eastAsia="Times New Roman"/>
          <w:sz w:val="24"/>
          <w:szCs w:val="24"/>
        </w:rPr>
        <w:t xml:space="preserve">[37]</w:t>
      </w:r>
      <w:r>
        <w:rPr>
          <w:rFonts w:ascii="Times New Roman" w:hAnsi="Times New Roman" w:cs="Times New Roman" w:eastAsia="Times New Roman"/>
          <w:sz w:val="24"/>
          <w:szCs w:val="24"/>
        </w:rPr>
        <w:t xml:space="preserve">, not a post-hoc approximation.</w:t>
      </w:r>
    </w:p>
    <w:p>
      <w:pPr>
        <w:pStyle w:val="Heading2"/>
        <w:keepNext/>
        <w:tabs>
          <w:tab w:val="left" w:pos="850"/>
        </w:tabs>
        <w:spacing w:before="240" w:after="120" w:line="360" w:lineRule="auto"/>
        <w:ind w:left="850" w:hanging="850"/>
      </w:pPr>
      <w:bookmarkStart w:id="5058" w:name="_Toc900058"/>
      <w:r>
        <w:rPr>
          <w:rFonts w:ascii="Times New Roman" w:hAnsi="Times New Roman" w:cs="Times New Roman" w:eastAsia="Times New Roman"/>
          <w:b/>
          <w:bCs/>
          <w:smallCaps/>
          <w:sz w:val="24"/>
          <w:szCs w:val="24"/>
        </w:rPr>
        <w:t xml:space="preserve">4.10</w:t>
        <w:tab/>
        <w:t xml:space="preserve">Role of the LLM and Guardrails</w:t>
      </w:r>
      <w:bookmarkEnd w:id="5058"/>
    </w:p>
    <w:p>
      <w:pPr>
        <w:spacing w:before="0" w:after="100" w:line="360" w:lineRule="auto"/>
        <w:ind w:firstLine="720"/>
        <w:jc w:val="both"/>
      </w:pPr>
      <w:r>
        <w:rPr>
          <w:rFonts w:ascii="Times New Roman" w:hAnsi="Times New Roman" w:cs="Times New Roman" w:eastAsia="Times New Roman"/>
          <w:sz w:val="24"/>
          <w:szCs w:val="24"/>
        </w:rPr>
        <w:t xml:space="preserve">The LLM is confined to perception tasks, reading documents and wording text, and never makes decisions (Table 4.5). If it is unavailable, values can be entered or confirmed manually and every engine keeps working.</w:t>
      </w:r>
    </w:p>
    <w:p>
      <w:pPr>
        <w:keepNext/>
        <w:spacing w:before="200" w:after="100" w:line="276" w:lineRule="auto"/>
        <w:jc w:val="center"/>
      </w:pPr>
      <w:bookmarkStart w:id="5059" w:name="_Toc900059"/>
      <w:r>
        <w:rPr>
          <w:rFonts w:ascii="Times New Roman" w:hAnsi="Times New Roman" w:cs="Times New Roman" w:eastAsia="Times New Roman"/>
          <w:b/>
          <w:bCs/>
          <w:sz w:val="22"/>
          <w:szCs w:val="22"/>
        </w:rPr>
        <w:t xml:space="preserve">Table 4.5</w:t>
      </w:r>
      <w:r>
        <w:rPr>
          <w:rFonts w:ascii="Times New Roman" w:hAnsi="Times New Roman" w:cs="Times New Roman" w:eastAsia="Times New Roman"/>
          <w:sz w:val="22"/>
          <w:szCs w:val="22"/>
        </w:rPr>
        <w:t xml:space="preserve">  Use of the LLM and deterministic controls</w:t>
      </w:r>
      <w:bookmarkEnd w:id="5059"/>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987"/>
        <w:gridCol w:w="1230"/>
        <w:gridCol w:w="4570"/>
      </w:tblGrid>
      <w:tr>
        <w:trPr>
          <w:cantSplit/>
          <w:tblHeader/>
        </w:trPr>
        <w:tc>
          <w:tcPr>
            <w:tcW w:w="2987"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Task</w:t>
            </w:r>
          </w:p>
        </w:tc>
        <w:tc>
          <w:tcPr>
            <w:tcW w:w="1230"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LLM used</w:t>
            </w:r>
          </w:p>
        </w:tc>
        <w:tc>
          <w:tcPr>
            <w:tcW w:w="4570"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Deterministic control</w:t>
            </w:r>
          </w:p>
        </w:tc>
      </w:tr>
      <w:tr>
        <w:trPr>
          <w:cantSplit/>
        </w:trPr>
        <w:tc>
          <w:tcPr>
            <w:tcW w:w="2987" w:type="dxa"/>
            <w:vAlign w:val="center"/>
          </w:tcPr>
          <w:p>
            <w:pPr>
              <w:spacing w:before="20" w:after="20" w:line="240" w:lineRule="auto"/>
              <w:jc w:val="left"/>
            </w:pPr>
            <w:r>
              <w:rPr>
                <w:rFonts w:ascii="Times New Roman" w:hAnsi="Times New Roman" w:cs="Times New Roman" w:eastAsia="Times New Roman"/>
                <w:sz w:val="19"/>
                <w:szCs w:val="19"/>
              </w:rPr>
              <w:t xml:space="preserve">Field extraction from documents</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Yes</w:t>
            </w:r>
          </w:p>
        </w:tc>
        <w:tc>
          <w:tcPr>
            <w:tcW w:w="4570" w:type="dxa"/>
            <w:vAlign w:val="center"/>
          </w:tcPr>
          <w:p>
            <w:pPr>
              <w:spacing w:before="20" w:after="20" w:line="240" w:lineRule="auto"/>
              <w:jc w:val="left"/>
            </w:pPr>
            <w:r>
              <w:rPr>
                <w:rFonts w:ascii="Times New Roman" w:hAnsi="Times New Roman" w:cs="Times New Roman" w:eastAsia="Times New Roman"/>
                <w:sz w:val="19"/>
                <w:szCs w:val="19"/>
              </w:rPr>
              <w:t xml:space="preserve">JSON Schema validation, quote grounding, rule-based confidence</w:t>
            </w:r>
          </w:p>
        </w:tc>
      </w:tr>
      <w:tr>
        <w:trPr>
          <w:cantSplit/>
        </w:trPr>
        <w:tc>
          <w:tcPr>
            <w:tcW w:w="2987" w:type="dxa"/>
            <w:vAlign w:val="center"/>
          </w:tcPr>
          <w:p>
            <w:pPr>
              <w:spacing w:before="20" w:after="20" w:line="240" w:lineRule="auto"/>
              <w:jc w:val="left"/>
            </w:pPr>
            <w:r>
              <w:rPr>
                <w:rFonts w:ascii="Times New Roman" w:hAnsi="Times New Roman" w:cs="Times New Roman" w:eastAsia="Times New Roman"/>
                <w:sz w:val="19"/>
                <w:szCs w:val="19"/>
              </w:rPr>
              <w:t xml:space="preserve">Mapping unknown labels to canonical fields</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Suggests</w:t>
            </w:r>
          </w:p>
        </w:tc>
        <w:tc>
          <w:tcPr>
            <w:tcW w:w="4570" w:type="dxa"/>
            <w:vAlign w:val="center"/>
          </w:tcPr>
          <w:p>
            <w:pPr>
              <w:spacing w:before="20" w:after="20" w:line="240" w:lineRule="auto"/>
              <w:jc w:val="left"/>
            </w:pPr>
            <w:r>
              <w:rPr>
                <w:rFonts w:ascii="Times New Roman" w:hAnsi="Times New Roman" w:cs="Times New Roman" w:eastAsia="Times New Roman"/>
                <w:sz w:val="19"/>
                <w:szCs w:val="19"/>
              </w:rPr>
              <w:t xml:space="preserve">Restricted to dictionary keys; confirmation for high-materiality fields</w:t>
            </w:r>
          </w:p>
        </w:tc>
      </w:tr>
      <w:tr>
        <w:trPr>
          <w:cantSplit/>
        </w:trPr>
        <w:tc>
          <w:tcPr>
            <w:tcW w:w="2987" w:type="dxa"/>
            <w:vAlign w:val="center"/>
          </w:tcPr>
          <w:p>
            <w:pPr>
              <w:spacing w:before="20" w:after="20" w:line="240" w:lineRule="auto"/>
              <w:jc w:val="left"/>
            </w:pPr>
            <w:r>
              <w:rPr>
                <w:rFonts w:ascii="Times New Roman" w:hAnsi="Times New Roman" w:cs="Times New Roman" w:eastAsia="Times New Roman"/>
                <w:sz w:val="19"/>
                <w:szCs w:val="19"/>
              </w:rPr>
              <w:t xml:space="preserve">Rephrasing explanations</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Optional</w:t>
            </w:r>
          </w:p>
        </w:tc>
        <w:tc>
          <w:tcPr>
            <w:tcW w:w="4570" w:type="dxa"/>
            <w:vAlign w:val="center"/>
          </w:tcPr>
          <w:p>
            <w:pPr>
              <w:spacing w:before="20" w:after="20" w:line="240" w:lineRule="auto"/>
              <w:jc w:val="left"/>
            </w:pPr>
            <w:r>
              <w:rPr>
                <w:rFonts w:ascii="Times New Roman" w:hAnsi="Times New Roman" w:cs="Times New Roman" w:eastAsia="Times New Roman"/>
                <w:sz w:val="19"/>
                <w:szCs w:val="19"/>
              </w:rPr>
              <w:t xml:space="preserve">Fact-preservation check with template fallback</w:t>
            </w:r>
          </w:p>
        </w:tc>
      </w:tr>
      <w:tr>
        <w:trPr>
          <w:cantSplit/>
        </w:trPr>
        <w:tc>
          <w:tcPr>
            <w:tcW w:w="2987" w:type="dxa"/>
            <w:vAlign w:val="center"/>
          </w:tcPr>
          <w:p>
            <w:pPr>
              <w:spacing w:before="20" w:after="20" w:line="240" w:lineRule="auto"/>
              <w:jc w:val="left"/>
            </w:pPr>
            <w:r>
              <w:rPr>
                <w:rFonts w:ascii="Times New Roman" w:hAnsi="Times New Roman" w:cs="Times New Roman" w:eastAsia="Times New Roman"/>
                <w:sz w:val="19"/>
                <w:szCs w:val="19"/>
              </w:rPr>
              <w:t xml:space="preserve">Document type check</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4570" w:type="dxa"/>
            <w:vAlign w:val="center"/>
          </w:tcPr>
          <w:p>
            <w:pPr>
              <w:spacing w:before="20" w:after="20" w:line="240" w:lineRule="auto"/>
              <w:jc w:val="left"/>
            </w:pPr>
            <w:r>
              <w:rPr>
                <w:rFonts w:ascii="Times New Roman" w:hAnsi="Times New Roman" w:cs="Times New Roman" w:eastAsia="Times New Roman"/>
                <w:sz w:val="19"/>
                <w:szCs w:val="19"/>
              </w:rPr>
              <w:t xml:space="preserve">Keyword signatures; mismatch shown to the agent</w:t>
            </w:r>
          </w:p>
        </w:tc>
      </w:tr>
      <w:tr>
        <w:trPr>
          <w:cantSplit/>
        </w:trPr>
        <w:tc>
          <w:tcPr>
            <w:tcW w:w="2987" w:type="dxa"/>
            <w:vAlign w:val="center"/>
          </w:tcPr>
          <w:p>
            <w:pPr>
              <w:spacing w:before="20" w:after="20" w:line="240" w:lineRule="auto"/>
              <w:jc w:val="left"/>
            </w:pPr>
            <w:r>
              <w:rPr>
                <w:rFonts w:ascii="Times New Roman" w:hAnsi="Times New Roman" w:cs="Times New Roman" w:eastAsia="Times New Roman"/>
                <w:sz w:val="19"/>
                <w:szCs w:val="19"/>
              </w:rPr>
              <w:t xml:space="preserve">Requirement determination</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4570" w:type="dxa"/>
            <w:vAlign w:val="center"/>
          </w:tcPr>
          <w:p>
            <w:pPr>
              <w:spacing w:before="20" w:after="20" w:line="240" w:lineRule="auto"/>
              <w:jc w:val="left"/>
            </w:pPr>
            <w:r>
              <w:rPr>
                <w:rFonts w:ascii="Times New Roman" w:hAnsi="Times New Roman" w:cs="Times New Roman" w:eastAsia="Times New Roman"/>
                <w:sz w:val="19"/>
                <w:szCs w:val="19"/>
              </w:rPr>
              <w:t xml:space="preserve">Rule engine over facts</w:t>
            </w:r>
          </w:p>
        </w:tc>
      </w:tr>
      <w:tr>
        <w:trPr>
          <w:cantSplit/>
        </w:trPr>
        <w:tc>
          <w:tcPr>
            <w:tcW w:w="2987" w:type="dxa"/>
            <w:vAlign w:val="center"/>
          </w:tcPr>
          <w:p>
            <w:pPr>
              <w:spacing w:before="20" w:after="20" w:line="240" w:lineRule="auto"/>
              <w:jc w:val="left"/>
            </w:pPr>
            <w:r>
              <w:rPr>
                <w:rFonts w:ascii="Times New Roman" w:hAnsi="Times New Roman" w:cs="Times New Roman" w:eastAsia="Times New Roman"/>
                <w:sz w:val="19"/>
                <w:szCs w:val="19"/>
              </w:rPr>
              <w:t xml:space="preserve">Consistency decisions and tolerances</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4570" w:type="dxa"/>
            <w:vAlign w:val="center"/>
          </w:tcPr>
          <w:p>
            <w:pPr>
              <w:spacing w:before="20" w:after="20" w:line="240" w:lineRule="auto"/>
              <w:jc w:val="left"/>
            </w:pPr>
            <w:r>
              <w:rPr>
                <w:rFonts w:ascii="Times New Roman" w:hAnsi="Times New Roman" w:cs="Times New Roman" w:eastAsia="Times New Roman"/>
                <w:sz w:val="19"/>
                <w:szCs w:val="19"/>
              </w:rPr>
              <w:t xml:space="preserve">Comparators and configured tolerances</w:t>
            </w:r>
          </w:p>
        </w:tc>
      </w:tr>
      <w:tr>
        <w:trPr>
          <w:cantSplit/>
        </w:trPr>
        <w:tc>
          <w:tcPr>
            <w:tcW w:w="2987" w:type="dxa"/>
            <w:vAlign w:val="center"/>
          </w:tcPr>
          <w:p>
            <w:pPr>
              <w:spacing w:before="20" w:after="20" w:line="240" w:lineRule="auto"/>
              <w:jc w:val="left"/>
            </w:pPr>
            <w:r>
              <w:rPr>
                <w:rFonts w:ascii="Times New Roman" w:hAnsi="Times New Roman" w:cs="Times New Roman" w:eastAsia="Times New Roman"/>
                <w:sz w:val="19"/>
                <w:szCs w:val="19"/>
              </w:rPr>
              <w:t xml:space="preserve">Readiness assessment</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4570" w:type="dxa"/>
            <w:vAlign w:val="center"/>
          </w:tcPr>
          <w:p>
            <w:pPr>
              <w:spacing w:before="20" w:after="20" w:line="240" w:lineRule="auto"/>
              <w:jc w:val="left"/>
            </w:pPr>
            <w:r>
              <w:rPr>
                <w:rFonts w:ascii="Times New Roman" w:hAnsi="Times New Roman" w:cs="Times New Roman" w:eastAsia="Times New Roman"/>
                <w:sz w:val="19"/>
                <w:szCs w:val="19"/>
              </w:rPr>
              <w:t xml:space="preserve">Deterministic gates</w:t>
            </w:r>
          </w:p>
        </w:tc>
      </w:tr>
      <w:tr>
        <w:trPr>
          <w:cantSplit/>
        </w:trPr>
        <w:tc>
          <w:tcPr>
            <w:tcW w:w="2987" w:type="dxa"/>
            <w:vAlign w:val="center"/>
          </w:tcPr>
          <w:p>
            <w:pPr>
              <w:spacing w:before="20" w:after="20" w:line="240" w:lineRule="auto"/>
              <w:jc w:val="left"/>
            </w:pPr>
            <w:r>
              <w:rPr>
                <w:rFonts w:ascii="Times New Roman" w:hAnsi="Times New Roman" w:cs="Times New Roman" w:eastAsia="Times New Roman"/>
                <w:sz w:val="19"/>
                <w:szCs w:val="19"/>
              </w:rPr>
              <w:t xml:space="preserve">Underwriting decisions</w:t>
            </w:r>
          </w:p>
        </w:tc>
        <w:tc>
          <w:tcPr>
            <w:tcW w:w="1230" w:type="dxa"/>
            <w:vAlign w:val="center"/>
          </w:tcPr>
          <w:p>
            <w:pPr>
              <w:spacing w:before="20" w:after="20" w:line="240" w:lineRule="auto"/>
              <w:jc w:val="center"/>
            </w:pPr>
            <w:r>
              <w:rPr>
                <w:rFonts w:ascii="Times New Roman" w:hAnsi="Times New Roman" w:cs="Times New Roman" w:eastAsia="Times New Roman"/>
                <w:sz w:val="19"/>
                <w:szCs w:val="19"/>
              </w:rPr>
              <w:t xml:space="preserve">No</w:t>
            </w:r>
          </w:p>
        </w:tc>
        <w:tc>
          <w:tcPr>
            <w:tcW w:w="4570" w:type="dxa"/>
            <w:vAlign w:val="center"/>
          </w:tcPr>
          <w:p>
            <w:pPr>
              <w:spacing w:before="20" w:after="20" w:line="240" w:lineRule="auto"/>
              <w:jc w:val="left"/>
            </w:pPr>
            <w:r>
              <w:rPr>
                <w:rFonts w:ascii="Times New Roman" w:hAnsi="Times New Roman" w:cs="Times New Roman" w:eastAsia="Times New Roman"/>
                <w:sz w:val="19"/>
                <w:szCs w:val="19"/>
              </w:rPr>
              <w:t xml:space="preserve">Human underwriter only</w:t>
            </w:r>
          </w:p>
        </w:tc>
      </w:tr>
    </w:tbl>
    <w:p>
      <w:pPr>
        <w:spacing w:before="0" w:after="100" w:line="200" w:lineRule="auto"/>
      </w:pPr>
    </w:p>
    <w:p>
      <w:pPr>
        <w:pStyle w:val="Heading2"/>
        <w:keepNext/>
        <w:tabs>
          <w:tab w:val="left" w:pos="850"/>
        </w:tabs>
        <w:spacing w:before="240" w:after="120" w:line="360" w:lineRule="auto"/>
        <w:ind w:left="850" w:hanging="850"/>
      </w:pPr>
      <w:bookmarkStart w:id="5060" w:name="_Toc900060"/>
      <w:r>
        <w:rPr>
          <w:rFonts w:ascii="Times New Roman" w:hAnsi="Times New Roman" w:cs="Times New Roman" w:eastAsia="Times New Roman"/>
          <w:b/>
          <w:bCs/>
          <w:smallCaps/>
          <w:sz w:val="24"/>
          <w:szCs w:val="24"/>
        </w:rPr>
        <w:t xml:space="preserve">4.11</w:t>
        <w:tab/>
        <w:t xml:space="preserve">Underwriter Review Workflow and Audit Trail</w:t>
      </w:r>
      <w:bookmarkEnd w:id="5060"/>
    </w:p>
    <w:p>
      <w:pPr>
        <w:spacing w:before="0" w:after="100" w:line="360" w:lineRule="auto"/>
        <w:ind w:firstLine="720"/>
        <w:jc w:val="both"/>
      </w:pPr>
      <w:r>
        <w:rPr>
          <w:rFonts w:ascii="Times New Roman" w:hAnsi="Times New Roman" w:cs="Times New Roman" w:eastAsia="Times New Roman"/>
          <w:sz w:val="24"/>
          <w:szCs w:val="24"/>
        </w:rPr>
        <w:t xml:space="preserve">Table 4.6 defines the underwriter actions; resolution actions require a note.</w:t>
      </w:r>
    </w:p>
    <w:p>
      <w:pPr>
        <w:keepNext/>
        <w:spacing w:before="200" w:after="100" w:line="276" w:lineRule="auto"/>
        <w:jc w:val="center"/>
      </w:pPr>
      <w:bookmarkStart w:id="5061" w:name="_Toc900061"/>
      <w:r>
        <w:rPr>
          <w:rFonts w:ascii="Times New Roman" w:hAnsi="Times New Roman" w:cs="Times New Roman" w:eastAsia="Times New Roman"/>
          <w:b/>
          <w:bCs/>
          <w:sz w:val="22"/>
          <w:szCs w:val="22"/>
        </w:rPr>
        <w:t xml:space="preserve">Table 4.6</w:t>
      </w:r>
      <w:r>
        <w:rPr>
          <w:rFonts w:ascii="Times New Roman" w:hAnsi="Times New Roman" w:cs="Times New Roman" w:eastAsia="Times New Roman"/>
          <w:sz w:val="22"/>
          <w:szCs w:val="22"/>
        </w:rPr>
        <w:t xml:space="preserve">  Underwriter actions and their effects</w:t>
      </w:r>
      <w:bookmarkEnd w:id="5061"/>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021"/>
        <w:gridCol w:w="4393"/>
        <w:gridCol w:w="2373"/>
      </w:tblGrid>
      <w:tr>
        <w:trPr>
          <w:cantSplit/>
          <w:tblHeader/>
        </w:trPr>
        <w:tc>
          <w:tcPr>
            <w:tcW w:w="2021"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Action</w:t>
            </w:r>
          </w:p>
        </w:tc>
        <w:tc>
          <w:tcPr>
            <w:tcW w:w="439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Effect</w:t>
            </w:r>
          </w:p>
        </w:tc>
        <w:tc>
          <w:tcPr>
            <w:tcW w:w="237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Recorded in audit</w:t>
            </w:r>
          </w:p>
        </w:tc>
      </w:tr>
      <w:tr>
        <w:trPr>
          <w:cantSplit/>
        </w:trPr>
        <w:tc>
          <w:tcPr>
            <w:tcW w:w="2021" w:type="dxa"/>
            <w:vAlign w:val="center"/>
          </w:tcPr>
          <w:p>
            <w:pPr>
              <w:spacing w:before="20" w:after="20" w:line="240" w:lineRule="auto"/>
              <w:jc w:val="left"/>
            </w:pPr>
            <w:r>
              <w:rPr>
                <w:rFonts w:ascii="Times New Roman" w:hAnsi="Times New Roman" w:cs="Times New Roman" w:eastAsia="Times New Roman"/>
                <w:sz w:val="19"/>
                <w:szCs w:val="19"/>
              </w:rPr>
              <w:t xml:space="preserve">Mark issue reviewed</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Issue becomes REVIEWED and remains visible</w:t>
            </w:r>
          </w:p>
        </w:tc>
        <w:tc>
          <w:tcPr>
            <w:tcW w:w="2373" w:type="dxa"/>
            <w:vAlign w:val="center"/>
          </w:tcPr>
          <w:p>
            <w:pPr>
              <w:spacing w:before="20" w:after="20" w:line="240" w:lineRule="auto"/>
              <w:jc w:val="left"/>
            </w:pPr>
            <w:r>
              <w:rPr>
                <w:rFonts w:ascii="Times New Roman" w:hAnsi="Times New Roman" w:cs="Times New Roman" w:eastAsia="Times New Roman"/>
                <w:sz w:val="19"/>
                <w:szCs w:val="19"/>
              </w:rPr>
              <w:t xml:space="preserve">Actor, time, note</w:t>
            </w:r>
          </w:p>
        </w:tc>
      </w:tr>
      <w:tr>
        <w:trPr>
          <w:cantSplit/>
        </w:trPr>
        <w:tc>
          <w:tcPr>
            <w:tcW w:w="2021" w:type="dxa"/>
            <w:vAlign w:val="center"/>
          </w:tcPr>
          <w:p>
            <w:pPr>
              <w:spacing w:before="20" w:after="20" w:line="240" w:lineRule="auto"/>
              <w:jc w:val="left"/>
            </w:pPr>
            <w:r>
              <w:rPr>
                <w:rFonts w:ascii="Times New Roman" w:hAnsi="Times New Roman" w:cs="Times New Roman" w:eastAsia="Times New Roman"/>
                <w:sz w:val="19"/>
                <w:szCs w:val="19"/>
              </w:rPr>
              <w:t xml:space="preserve">Request additional information</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Information request with due date; new requirement for the agent; submission INFO REQUESTED</w:t>
            </w:r>
          </w:p>
        </w:tc>
        <w:tc>
          <w:tcPr>
            <w:tcW w:w="2373" w:type="dxa"/>
            <w:vAlign w:val="center"/>
          </w:tcPr>
          <w:p>
            <w:pPr>
              <w:spacing w:before="20" w:after="20" w:line="240" w:lineRule="auto"/>
              <w:jc w:val="left"/>
            </w:pPr>
            <w:r>
              <w:rPr>
                <w:rFonts w:ascii="Times New Roman" w:hAnsi="Times New Roman" w:cs="Times New Roman" w:eastAsia="Times New Roman"/>
                <w:sz w:val="19"/>
                <w:szCs w:val="19"/>
              </w:rPr>
              <w:t xml:space="preserve">Request text, due date</w:t>
            </w:r>
          </w:p>
        </w:tc>
      </w:tr>
      <w:tr>
        <w:trPr>
          <w:cantSplit/>
        </w:trPr>
        <w:tc>
          <w:tcPr>
            <w:tcW w:w="2021" w:type="dxa"/>
            <w:vAlign w:val="center"/>
          </w:tcPr>
          <w:p>
            <w:pPr>
              <w:spacing w:before="20" w:after="20" w:line="240" w:lineRule="auto"/>
              <w:jc w:val="left"/>
            </w:pPr>
            <w:r>
              <w:rPr>
                <w:rFonts w:ascii="Times New Roman" w:hAnsi="Times New Roman" w:cs="Times New Roman" w:eastAsia="Times New Roman"/>
                <w:sz w:val="19"/>
                <w:szCs w:val="19"/>
              </w:rPr>
              <w:t xml:space="preserve">Accept supporting evidence</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Selected evidence item becomes the basis for the field; related conflict resolved</w:t>
            </w:r>
          </w:p>
        </w:tc>
        <w:tc>
          <w:tcPr>
            <w:tcW w:w="2373" w:type="dxa"/>
            <w:vAlign w:val="center"/>
          </w:tcPr>
          <w:p>
            <w:pPr>
              <w:spacing w:before="20" w:after="20" w:line="240" w:lineRule="auto"/>
              <w:jc w:val="left"/>
            </w:pPr>
            <w:r>
              <w:rPr>
                <w:rFonts w:ascii="Times New Roman" w:hAnsi="Times New Roman" w:cs="Times New Roman" w:eastAsia="Times New Roman"/>
                <w:sz w:val="19"/>
                <w:szCs w:val="19"/>
              </w:rPr>
              <w:t xml:space="preserve">Evidence identifier, note</w:t>
            </w:r>
          </w:p>
        </w:tc>
      </w:tr>
      <w:tr>
        <w:trPr>
          <w:cantSplit/>
        </w:trPr>
        <w:tc>
          <w:tcPr>
            <w:tcW w:w="2021" w:type="dxa"/>
            <w:vAlign w:val="center"/>
          </w:tcPr>
          <w:p>
            <w:pPr>
              <w:spacing w:before="20" w:after="20" w:line="240" w:lineRule="auto"/>
              <w:jc w:val="left"/>
            </w:pPr>
            <w:r>
              <w:rPr>
                <w:rFonts w:ascii="Times New Roman" w:hAnsi="Times New Roman" w:cs="Times New Roman" w:eastAsia="Times New Roman"/>
                <w:sz w:val="19"/>
                <w:szCs w:val="19"/>
              </w:rPr>
              <w:t xml:space="preserve">Resolve conflict</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Value to carry forward is selected; conflict resolved</w:t>
            </w:r>
          </w:p>
        </w:tc>
        <w:tc>
          <w:tcPr>
            <w:tcW w:w="2373" w:type="dxa"/>
            <w:vAlign w:val="center"/>
          </w:tcPr>
          <w:p>
            <w:pPr>
              <w:spacing w:before="20" w:after="20" w:line="240" w:lineRule="auto"/>
              <w:jc w:val="left"/>
            </w:pPr>
            <w:r>
              <w:rPr>
                <w:rFonts w:ascii="Times New Roman" w:hAnsi="Times New Roman" w:cs="Times New Roman" w:eastAsia="Times New Roman"/>
                <w:sz w:val="19"/>
                <w:szCs w:val="19"/>
              </w:rPr>
              <w:t xml:space="preserve">Chosen value, sources, note</w:t>
            </w:r>
          </w:p>
        </w:tc>
      </w:tr>
      <w:tr>
        <w:trPr>
          <w:cantSplit/>
        </w:trPr>
        <w:tc>
          <w:tcPr>
            <w:tcW w:w="2021" w:type="dxa"/>
            <w:vAlign w:val="center"/>
          </w:tcPr>
          <w:p>
            <w:pPr>
              <w:spacing w:before="20" w:after="20" w:line="240" w:lineRule="auto"/>
              <w:jc w:val="left"/>
            </w:pPr>
            <w:r>
              <w:rPr>
                <w:rFonts w:ascii="Times New Roman" w:hAnsi="Times New Roman" w:cs="Times New Roman" w:eastAsia="Times New Roman"/>
                <w:sz w:val="19"/>
                <w:szCs w:val="19"/>
              </w:rPr>
              <w:t xml:space="preserve">Refer submission</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Submission REFERRED to a senior underwriter when an issue exceeds authority</w:t>
            </w:r>
          </w:p>
        </w:tc>
        <w:tc>
          <w:tcPr>
            <w:tcW w:w="2373" w:type="dxa"/>
            <w:vAlign w:val="center"/>
          </w:tcPr>
          <w:p>
            <w:pPr>
              <w:spacing w:before="20" w:after="20" w:line="240" w:lineRule="auto"/>
              <w:jc w:val="left"/>
            </w:pPr>
            <w:r>
              <w:rPr>
                <w:rFonts w:ascii="Times New Roman" w:hAnsi="Times New Roman" w:cs="Times New Roman" w:eastAsia="Times New Roman"/>
                <w:sz w:val="19"/>
                <w:szCs w:val="19"/>
              </w:rPr>
              <w:t xml:space="preserve">Reason, referral target</w:t>
            </w:r>
          </w:p>
        </w:tc>
      </w:tr>
      <w:tr>
        <w:trPr>
          <w:cantSplit/>
        </w:trPr>
        <w:tc>
          <w:tcPr>
            <w:tcW w:w="2021" w:type="dxa"/>
            <w:vAlign w:val="center"/>
          </w:tcPr>
          <w:p>
            <w:pPr>
              <w:spacing w:before="20" w:after="20" w:line="240" w:lineRule="auto"/>
              <w:jc w:val="left"/>
            </w:pPr>
            <w:r>
              <w:rPr>
                <w:rFonts w:ascii="Times New Roman" w:hAnsi="Times New Roman" w:cs="Times New Roman" w:eastAsia="Times New Roman"/>
                <w:sz w:val="19"/>
                <w:szCs w:val="19"/>
              </w:rPr>
              <w:t xml:space="preserve">Move forward</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Submission moved forward to quoting; allowed only with no open High issue</w:t>
            </w:r>
          </w:p>
        </w:tc>
        <w:tc>
          <w:tcPr>
            <w:tcW w:w="2373" w:type="dxa"/>
            <w:vAlign w:val="center"/>
          </w:tcPr>
          <w:p>
            <w:pPr>
              <w:spacing w:before="20" w:after="20" w:line="240" w:lineRule="auto"/>
              <w:jc w:val="left"/>
            </w:pPr>
            <w:r>
              <w:rPr>
                <w:rFonts w:ascii="Times New Roman" w:hAnsi="Times New Roman" w:cs="Times New Roman" w:eastAsia="Times New Roman"/>
                <w:sz w:val="19"/>
                <w:szCs w:val="19"/>
              </w:rPr>
              <w:t xml:space="preserve">Readiness snapshot</w:t>
            </w:r>
          </w:p>
        </w:tc>
      </w:tr>
    </w:tbl>
    <w:p>
      <w:pPr>
        <w:spacing w:before="0" w:after="100" w:line="200" w:lineRule="auto"/>
      </w:pPr>
    </w:p>
    <w:p>
      <w:pPr>
        <w:spacing w:before="0" w:after="100" w:line="360" w:lineRule="auto"/>
        <w:ind w:firstLine="720"/>
        <w:jc w:val="both"/>
      </w:pPr>
      <w:r>
        <w:rPr>
          <w:rFonts w:ascii="Times New Roman" w:hAnsi="Times New Roman" w:cs="Times New Roman" w:eastAsia="Times New Roman"/>
          <w:sz w:val="24"/>
          <w:szCs w:val="24"/>
        </w:rPr>
        <w:t xml:space="preserve">Each action writes an AuditEvent with actor, role, action, entity, before and after values, reason and timestamp. Events are append-only and hash-chained,</w:t>
      </w:r>
    </w:p>
    <w:p>
      <w:pPr>
        <w:tabs>
          <w:tab w:val="center" w:pos="4393"/>
          <w:tab w:val="right" w:pos="8787"/>
        </w:tabs>
        <w:spacing w:before="100" w:after="140" w:line="360" w:lineRule="auto"/>
      </w:pPr>
      <w:r>
        <w:rPr>
          <w:rFonts w:ascii="Times New Roman" w:hAnsi="Times New Roman" w:cs="Times New Roman" w:eastAsia="Times New Roman"/>
          <w:sz w:val="24"/>
          <w:szCs w:val="24"/>
        </w:rPr>
        <w:tab/>
      </w:r>
      <w:r>
        <w:rPr>
          <w:rFonts w:ascii="Times New Roman" w:hAnsi="Times New Roman" w:cs="Times New Roman" w:eastAsia="Times New Roman"/>
          <w:i/>
          <w:iCs/>
          <w:sz w:val="24"/>
          <w:szCs w:val="24"/>
        </w:rPr>
        <w:t xml:space="preserve">h</w:t>
      </w:r>
      <w:r>
        <w:rPr>
          <w:rFonts w:ascii="Times New Roman" w:hAnsi="Times New Roman" w:cs="Times New Roman" w:eastAsia="Times New Roman"/>
          <w:i/>
          <w:iCs/>
          <w:sz w:val="24"/>
          <w:szCs w:val="24"/>
          <w:vertAlign w:val="subscript"/>
        </w:rPr>
        <w:t xml:space="preserve">k</w:t>
      </w:r>
      <w:r>
        <w:rPr>
          <w:rFonts w:ascii="Times New Roman" w:hAnsi="Times New Roman" w:cs="Times New Roman" w:eastAsia="Times New Roman"/>
          <w:sz w:val="24"/>
          <w:szCs w:val="24"/>
        </w:rPr>
        <w:t xml:space="preserve"> = SHA-256(</w:t>
      </w:r>
      <w:r>
        <w:rPr>
          <w:rFonts w:ascii="Times New Roman" w:hAnsi="Times New Roman" w:cs="Times New Roman" w:eastAsia="Times New Roman"/>
          <w:i/>
          <w:iCs/>
          <w:sz w:val="24"/>
          <w:szCs w:val="24"/>
        </w:rPr>
        <w:t xml:space="preserve">h</w:t>
      </w:r>
      <w:r>
        <w:rPr>
          <w:rFonts w:ascii="Times New Roman" w:hAnsi="Times New Roman" w:cs="Times New Roman" w:eastAsia="Times New Roman"/>
          <w:i/>
          <w:iCs/>
          <w:sz w:val="24"/>
          <w:szCs w:val="24"/>
          <w:vertAlign w:val="subscript"/>
        </w:rPr>
        <w:t xml:space="preserve">k</w:t>
      </w:r>
      <w:r>
        <w:rPr>
          <w:rFonts w:ascii="Times New Roman" w:hAnsi="Times New Roman" w:cs="Times New Roman" w:eastAsia="Times New Roman"/>
          <w:sz w:val="24"/>
          <w:szCs w:val="24"/>
          <w:vertAlign w:val="subscript"/>
        </w:rPr>
        <w:t xml:space="preserve">−1</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payload</w:t>
      </w:r>
      <w:r>
        <w:rPr>
          <w:rFonts w:ascii="Times New Roman" w:hAnsi="Times New Roman" w:cs="Times New Roman" w:eastAsia="Times New Roman"/>
          <w:i/>
          <w:iCs/>
          <w:sz w:val="24"/>
          <w:szCs w:val="24"/>
          <w:vertAlign w:val="subscript"/>
        </w:rPr>
        <w:t xml:space="preserve">k</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ab/>
        <w:t xml:space="preserve">(4.5)</w:t>
      </w:r>
    </w:p>
    <w:p>
      <w:pPr>
        <w:spacing w:before="0" w:after="100" w:line="360" w:lineRule="auto"/>
        <w:ind w:firstLine="0"/>
        <w:jc w:val="both"/>
      </w:pPr>
      <w:r>
        <w:rPr>
          <w:rFonts w:ascii="Times New Roman" w:hAnsi="Times New Roman" w:cs="Times New Roman" w:eastAsia="Times New Roman"/>
          <w:sz w:val="24"/>
          <w:szCs w:val="24"/>
        </w:rPr>
        <w:t xml:space="preserve">so altering or deleting any past event invalidates every later hash. The History page shows the trail as a timeline.</w:t>
      </w:r>
    </w:p>
    <w:p>
      <w:pPr>
        <w:pStyle w:val="Heading2"/>
        <w:keepNext/>
        <w:tabs>
          <w:tab w:val="left" w:pos="850"/>
        </w:tabs>
        <w:spacing w:before="240" w:after="120" w:line="360" w:lineRule="auto"/>
        <w:ind w:left="850" w:hanging="850"/>
      </w:pPr>
      <w:bookmarkStart w:id="5062" w:name="_Toc900062"/>
      <w:r>
        <w:rPr>
          <w:rFonts w:ascii="Times New Roman" w:hAnsi="Times New Roman" w:cs="Times New Roman" w:eastAsia="Times New Roman"/>
          <w:b/>
          <w:bCs/>
          <w:smallCaps/>
          <w:sz w:val="24"/>
          <w:szCs w:val="24"/>
        </w:rPr>
        <w:t xml:space="preserve">4.12</w:t>
        <w:tab/>
        <w:t xml:space="preserve">Evaluation Plan</w:t>
      </w:r>
      <w:bookmarkEnd w:id="5062"/>
    </w:p>
    <w:p>
      <w:pPr>
        <w:spacing w:before="0" w:after="100" w:line="360" w:lineRule="auto"/>
        <w:ind w:firstLine="720"/>
        <w:jc w:val="both"/>
      </w:pPr>
      <w:r>
        <w:rPr>
          <w:rFonts w:ascii="Times New Roman" w:hAnsi="Times New Roman" w:cs="Times New Roman" w:eastAsia="Times New Roman"/>
          <w:sz w:val="24"/>
          <w:szCs w:val="24"/>
        </w:rPr>
        <w:t xml:space="preserve">Evaluation will use 20 to 30 synthetic submissions with four to seven template-generated documents each, seeded with value conflicts of 15–50%, location mismatches, benign name variants, expired certificates, missing documents, undeclared hazardous material and lakh/crore variants, and labelled with ground-truth requirements and issues. Unit tests for every comparator and normalizer, rule-pack tests per scenario and integration tests with a stubbed LLM complement it. Table 4.7 lists Phase II targets, not results.</w:t>
      </w:r>
    </w:p>
    <w:p>
      <w:pPr>
        <w:keepNext/>
        <w:spacing w:before="200" w:after="100" w:line="276" w:lineRule="auto"/>
        <w:jc w:val="center"/>
      </w:pPr>
      <w:bookmarkStart w:id="5063" w:name="_Toc900063"/>
      <w:r>
        <w:rPr>
          <w:rFonts w:ascii="Times New Roman" w:hAnsi="Times New Roman" w:cs="Times New Roman" w:eastAsia="Times New Roman"/>
          <w:b/>
          <w:bCs/>
          <w:sz w:val="22"/>
          <w:szCs w:val="22"/>
        </w:rPr>
        <w:t xml:space="preserve">Table 4.7</w:t>
      </w:r>
      <w:r>
        <w:rPr>
          <w:rFonts w:ascii="Times New Roman" w:hAnsi="Times New Roman" w:cs="Times New Roman" w:eastAsia="Times New Roman"/>
          <w:sz w:val="22"/>
          <w:szCs w:val="22"/>
        </w:rPr>
        <w:t xml:space="preserve">  Evaluation metrics and targets</w:t>
      </w:r>
      <w:bookmarkEnd w:id="5063"/>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933"/>
        <w:gridCol w:w="4393"/>
        <w:gridCol w:w="2461"/>
      </w:tblGrid>
      <w:tr>
        <w:trPr>
          <w:cantSplit/>
          <w:tblHeader/>
        </w:trPr>
        <w:tc>
          <w:tcPr>
            <w:tcW w:w="193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Aspect</w:t>
            </w:r>
          </w:p>
        </w:tc>
        <w:tc>
          <w:tcPr>
            <w:tcW w:w="4393"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Metric</w:t>
            </w:r>
          </w:p>
        </w:tc>
        <w:tc>
          <w:tcPr>
            <w:tcW w:w="2461"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9"/>
                <w:szCs w:val="19"/>
              </w:rPr>
              <w:t xml:space="preserve">Target</w:t>
            </w:r>
          </w:p>
        </w:tc>
      </w:tr>
      <w:tr>
        <w:trPr>
          <w:cantSplit/>
        </w:trPr>
        <w:tc>
          <w:tcPr>
            <w:tcW w:w="1933" w:type="dxa"/>
            <w:vAlign w:val="center"/>
          </w:tcPr>
          <w:p>
            <w:pPr>
              <w:spacing w:before="20" w:after="20" w:line="240" w:lineRule="auto"/>
              <w:jc w:val="left"/>
            </w:pPr>
            <w:r>
              <w:rPr>
                <w:rFonts w:ascii="Times New Roman" w:hAnsi="Times New Roman" w:cs="Times New Roman" w:eastAsia="Times New Roman"/>
                <w:sz w:val="19"/>
                <w:szCs w:val="19"/>
              </w:rPr>
              <w:t xml:space="preserve">Extraction</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Field-level precision, recall and F1 against ground truth</w:t>
            </w:r>
          </w:p>
        </w:tc>
        <w:tc>
          <w:tcPr>
            <w:tcW w:w="2461" w:type="dxa"/>
            <w:vAlign w:val="center"/>
          </w:tcPr>
          <w:p>
            <w:pPr>
              <w:spacing w:before="20" w:after="20" w:line="240" w:lineRule="auto"/>
              <w:jc w:val="left"/>
            </w:pPr>
            <w:r>
              <w:rPr>
                <w:rFonts w:ascii="Times New Roman" w:hAnsi="Times New Roman" w:cs="Times New Roman" w:eastAsia="Times New Roman"/>
                <w:sz w:val="19"/>
                <w:szCs w:val="19"/>
              </w:rPr>
              <w:t xml:space="preserve">F1 ≥ 0.90 on text-layer PDFs</w:t>
            </w:r>
          </w:p>
        </w:tc>
      </w:tr>
      <w:tr>
        <w:trPr>
          <w:cantSplit/>
        </w:trPr>
        <w:tc>
          <w:tcPr>
            <w:tcW w:w="1933" w:type="dxa"/>
            <w:vAlign w:val="center"/>
          </w:tcPr>
          <w:p>
            <w:pPr>
              <w:spacing w:before="20" w:after="20" w:line="240" w:lineRule="auto"/>
              <w:jc w:val="left"/>
            </w:pPr>
            <w:r>
              <w:rPr>
                <w:rFonts w:ascii="Times New Roman" w:hAnsi="Times New Roman" w:cs="Times New Roman" w:eastAsia="Times New Roman"/>
                <w:sz w:val="19"/>
                <w:szCs w:val="19"/>
              </w:rPr>
              <w:t xml:space="preserve">Grounding</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Share of accepted values with a verified quote</w:t>
            </w:r>
          </w:p>
        </w:tc>
        <w:tc>
          <w:tcPr>
            <w:tcW w:w="2461" w:type="dxa"/>
            <w:vAlign w:val="center"/>
          </w:tcPr>
          <w:p>
            <w:pPr>
              <w:spacing w:before="20" w:after="20" w:line="240" w:lineRule="auto"/>
              <w:jc w:val="left"/>
            </w:pPr>
            <w:r>
              <w:rPr>
                <w:rFonts w:ascii="Times New Roman" w:hAnsi="Times New Roman" w:cs="Times New Roman" w:eastAsia="Times New Roman"/>
                <w:sz w:val="19"/>
                <w:szCs w:val="19"/>
              </w:rPr>
              <w:t xml:space="preserve">100%</w:t>
            </w:r>
          </w:p>
        </w:tc>
      </w:tr>
      <w:tr>
        <w:trPr>
          <w:cantSplit/>
        </w:trPr>
        <w:tc>
          <w:tcPr>
            <w:tcW w:w="1933" w:type="dxa"/>
            <w:vAlign w:val="center"/>
          </w:tcPr>
          <w:p>
            <w:pPr>
              <w:spacing w:before="20" w:after="20" w:line="240" w:lineRule="auto"/>
              <w:jc w:val="left"/>
            </w:pPr>
            <w:r>
              <w:rPr>
                <w:rFonts w:ascii="Times New Roman" w:hAnsi="Times New Roman" w:cs="Times New Roman" w:eastAsia="Times New Roman"/>
                <w:sz w:val="19"/>
                <w:szCs w:val="19"/>
              </w:rPr>
              <w:t xml:space="preserve">Conflict detection</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Recall and precision on seeded conflicts</w:t>
            </w:r>
          </w:p>
        </w:tc>
        <w:tc>
          <w:tcPr>
            <w:tcW w:w="2461" w:type="dxa"/>
            <w:vAlign w:val="center"/>
          </w:tcPr>
          <w:p>
            <w:pPr>
              <w:spacing w:before="20" w:after="20" w:line="240" w:lineRule="auto"/>
              <w:jc w:val="left"/>
            </w:pPr>
            <w:r>
              <w:rPr>
                <w:rFonts w:ascii="Times New Roman" w:hAnsi="Times New Roman" w:cs="Times New Roman" w:eastAsia="Times New Roman"/>
                <w:sz w:val="19"/>
                <w:szCs w:val="19"/>
              </w:rPr>
              <w:t xml:space="preserve">Recall ≥ 0.95, precision ≥ 0.90</w:t>
            </w:r>
          </w:p>
        </w:tc>
      </w:tr>
      <w:tr>
        <w:trPr>
          <w:cantSplit/>
        </w:trPr>
        <w:tc>
          <w:tcPr>
            <w:tcW w:w="1933" w:type="dxa"/>
            <w:vAlign w:val="center"/>
          </w:tcPr>
          <w:p>
            <w:pPr>
              <w:spacing w:before="20" w:after="20" w:line="240" w:lineRule="auto"/>
              <w:jc w:val="left"/>
            </w:pPr>
            <w:r>
              <w:rPr>
                <w:rFonts w:ascii="Times New Roman" w:hAnsi="Times New Roman" w:cs="Times New Roman" w:eastAsia="Times New Roman"/>
                <w:sz w:val="19"/>
                <w:szCs w:val="19"/>
              </w:rPr>
              <w:t xml:space="preserve">False positives</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Conflicts raised on benign variants of names and units</w:t>
            </w:r>
          </w:p>
        </w:tc>
        <w:tc>
          <w:tcPr>
            <w:tcW w:w="2461" w:type="dxa"/>
            <w:vAlign w:val="center"/>
          </w:tcPr>
          <w:p>
            <w:pPr>
              <w:spacing w:before="20" w:after="20" w:line="240" w:lineRule="auto"/>
              <w:jc w:val="left"/>
            </w:pPr>
            <w:r>
              <w:rPr>
                <w:rFonts w:ascii="Times New Roman" w:hAnsi="Times New Roman" w:cs="Times New Roman" w:eastAsia="Times New Roman"/>
                <w:sz w:val="19"/>
                <w:szCs w:val="19"/>
              </w:rPr>
              <w:t xml:space="preserve">≤ 5% of benign cases</w:t>
            </w:r>
          </w:p>
        </w:tc>
      </w:tr>
      <w:tr>
        <w:trPr>
          <w:cantSplit/>
        </w:trPr>
        <w:tc>
          <w:tcPr>
            <w:tcW w:w="1933" w:type="dxa"/>
            <w:vAlign w:val="center"/>
          </w:tcPr>
          <w:p>
            <w:pPr>
              <w:spacing w:before="20" w:after="20" w:line="240" w:lineRule="auto"/>
              <w:jc w:val="left"/>
            </w:pPr>
            <w:r>
              <w:rPr>
                <w:rFonts w:ascii="Times New Roman" w:hAnsi="Times New Roman" w:cs="Times New Roman" w:eastAsia="Times New Roman"/>
                <w:sz w:val="19"/>
                <w:szCs w:val="19"/>
              </w:rPr>
              <w:t xml:space="preserve">Requirements</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Exact match of the requirement set with expert labels</w:t>
            </w:r>
          </w:p>
        </w:tc>
        <w:tc>
          <w:tcPr>
            <w:tcW w:w="2461" w:type="dxa"/>
            <w:vAlign w:val="center"/>
          </w:tcPr>
          <w:p>
            <w:pPr>
              <w:spacing w:before="20" w:after="20" w:line="240" w:lineRule="auto"/>
              <w:jc w:val="left"/>
            </w:pPr>
            <w:r>
              <w:rPr>
                <w:rFonts w:ascii="Times New Roman" w:hAnsi="Times New Roman" w:cs="Times New Roman" w:eastAsia="Times New Roman"/>
                <w:sz w:val="19"/>
                <w:szCs w:val="19"/>
              </w:rPr>
              <w:t xml:space="preserve">≥ 95% of submissions</w:t>
            </w:r>
          </w:p>
        </w:tc>
      </w:tr>
      <w:tr>
        <w:trPr>
          <w:cantSplit/>
        </w:trPr>
        <w:tc>
          <w:tcPr>
            <w:tcW w:w="1933" w:type="dxa"/>
            <w:vAlign w:val="center"/>
          </w:tcPr>
          <w:p>
            <w:pPr>
              <w:spacing w:before="20" w:after="20" w:line="240" w:lineRule="auto"/>
              <w:jc w:val="left"/>
            </w:pPr>
            <w:r>
              <w:rPr>
                <w:rFonts w:ascii="Times New Roman" w:hAnsi="Times New Roman" w:cs="Times New Roman" w:eastAsia="Times New Roman"/>
                <w:sz w:val="19"/>
                <w:szCs w:val="19"/>
              </w:rPr>
              <w:t xml:space="preserve">Explanations</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Requirements and issues with a complete trace</w:t>
            </w:r>
          </w:p>
        </w:tc>
        <w:tc>
          <w:tcPr>
            <w:tcW w:w="2461" w:type="dxa"/>
            <w:vAlign w:val="center"/>
          </w:tcPr>
          <w:p>
            <w:pPr>
              <w:spacing w:before="20" w:after="20" w:line="240" w:lineRule="auto"/>
              <w:jc w:val="left"/>
            </w:pPr>
            <w:r>
              <w:rPr>
                <w:rFonts w:ascii="Times New Roman" w:hAnsi="Times New Roman" w:cs="Times New Roman" w:eastAsia="Times New Roman"/>
                <w:sz w:val="19"/>
                <w:szCs w:val="19"/>
              </w:rPr>
              <w:t xml:space="preserve">100%</w:t>
            </w:r>
          </w:p>
        </w:tc>
      </w:tr>
      <w:tr>
        <w:trPr>
          <w:cantSplit/>
        </w:trPr>
        <w:tc>
          <w:tcPr>
            <w:tcW w:w="1933" w:type="dxa"/>
            <w:vAlign w:val="center"/>
          </w:tcPr>
          <w:p>
            <w:pPr>
              <w:spacing w:before="20" w:after="20" w:line="240" w:lineRule="auto"/>
              <w:jc w:val="left"/>
            </w:pPr>
            <w:r>
              <w:rPr>
                <w:rFonts w:ascii="Times New Roman" w:hAnsi="Times New Roman" w:cs="Times New Roman" w:eastAsia="Times New Roman"/>
                <w:sz w:val="19"/>
                <w:szCs w:val="19"/>
              </w:rPr>
              <w:t xml:space="preserve">Determinism</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Identical results on repeated evaluation</w:t>
            </w:r>
          </w:p>
        </w:tc>
        <w:tc>
          <w:tcPr>
            <w:tcW w:w="2461" w:type="dxa"/>
            <w:vAlign w:val="center"/>
          </w:tcPr>
          <w:p>
            <w:pPr>
              <w:spacing w:before="20" w:after="20" w:line="240" w:lineRule="auto"/>
              <w:jc w:val="left"/>
            </w:pPr>
            <w:r>
              <w:rPr>
                <w:rFonts w:ascii="Times New Roman" w:hAnsi="Times New Roman" w:cs="Times New Roman" w:eastAsia="Times New Roman"/>
                <w:sz w:val="19"/>
                <w:szCs w:val="19"/>
              </w:rPr>
              <w:t xml:space="preserve">100%</w:t>
            </w:r>
          </w:p>
        </w:tc>
      </w:tr>
      <w:tr>
        <w:trPr>
          <w:cantSplit/>
        </w:trPr>
        <w:tc>
          <w:tcPr>
            <w:tcW w:w="1933" w:type="dxa"/>
            <w:vAlign w:val="center"/>
          </w:tcPr>
          <w:p>
            <w:pPr>
              <w:spacing w:before="20" w:after="20" w:line="240" w:lineRule="auto"/>
              <w:jc w:val="left"/>
            </w:pPr>
            <w:r>
              <w:rPr>
                <w:rFonts w:ascii="Times New Roman" w:hAnsi="Times New Roman" w:cs="Times New Roman" w:eastAsia="Times New Roman"/>
                <w:sz w:val="19"/>
                <w:szCs w:val="19"/>
              </w:rPr>
              <w:t xml:space="preserve">Performance</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Re-evaluation time for a typical submission</w:t>
            </w:r>
          </w:p>
        </w:tc>
        <w:tc>
          <w:tcPr>
            <w:tcW w:w="2461" w:type="dxa"/>
            <w:vAlign w:val="center"/>
          </w:tcPr>
          <w:p>
            <w:pPr>
              <w:spacing w:before="20" w:after="20" w:line="240" w:lineRule="auto"/>
              <w:jc w:val="left"/>
            </w:pPr>
            <w:r>
              <w:rPr>
                <w:rFonts w:ascii="Times New Roman" w:hAnsi="Times New Roman" w:cs="Times New Roman" w:eastAsia="Times New Roman"/>
                <w:sz w:val="19"/>
                <w:szCs w:val="19"/>
              </w:rPr>
              <w:t xml:space="preserve">&lt; 2 s</w:t>
            </w:r>
          </w:p>
        </w:tc>
      </w:tr>
      <w:tr>
        <w:trPr>
          <w:cantSplit/>
        </w:trPr>
        <w:tc>
          <w:tcPr>
            <w:tcW w:w="1933" w:type="dxa"/>
            <w:vAlign w:val="center"/>
          </w:tcPr>
          <w:p>
            <w:pPr>
              <w:spacing w:before="20" w:after="20" w:line="240" w:lineRule="auto"/>
              <w:jc w:val="left"/>
            </w:pPr>
            <w:r>
              <w:rPr>
                <w:rFonts w:ascii="Times New Roman" w:hAnsi="Times New Roman" w:cs="Times New Roman" w:eastAsia="Times New Roman"/>
                <w:sz w:val="19"/>
                <w:szCs w:val="19"/>
              </w:rPr>
              <w:t xml:space="preserve">Usability</w:t>
            </w:r>
          </w:p>
        </w:tc>
        <w:tc>
          <w:tcPr>
            <w:tcW w:w="4393" w:type="dxa"/>
            <w:vAlign w:val="center"/>
          </w:tcPr>
          <w:p>
            <w:pPr>
              <w:spacing w:before="20" w:after="20" w:line="240" w:lineRule="auto"/>
              <w:jc w:val="left"/>
            </w:pPr>
            <w:r>
              <w:rPr>
                <w:rFonts w:ascii="Times New Roman" w:hAnsi="Times New Roman" w:cs="Times New Roman" w:eastAsia="Times New Roman"/>
                <w:sz w:val="19"/>
                <w:szCs w:val="19"/>
              </w:rPr>
              <w:t xml:space="preserve">System Usability Scale with 5–8 participants </w:t>
            </w:r>
            <w:r>
              <w:rPr>
                <w:rFonts w:ascii="Times New Roman" w:hAnsi="Times New Roman" w:cs="Times New Roman" w:eastAsia="Times New Roman"/>
                <w:sz w:val="19"/>
                <w:szCs w:val="19"/>
              </w:rPr>
              <w:t xml:space="preserve">[46]</w:t>
            </w:r>
          </w:p>
        </w:tc>
        <w:tc>
          <w:tcPr>
            <w:tcW w:w="2461" w:type="dxa"/>
            <w:vAlign w:val="center"/>
          </w:tcPr>
          <w:p>
            <w:pPr>
              <w:spacing w:before="20" w:after="20" w:line="240" w:lineRule="auto"/>
              <w:jc w:val="left"/>
            </w:pPr>
            <w:r>
              <w:rPr>
                <w:rFonts w:ascii="Times New Roman" w:hAnsi="Times New Roman" w:cs="Times New Roman" w:eastAsia="Times New Roman"/>
                <w:sz w:val="19"/>
                <w:szCs w:val="19"/>
              </w:rPr>
              <w:t xml:space="preserve">Score ≥ 68</w:t>
            </w:r>
          </w:p>
        </w:tc>
      </w:tr>
    </w:tbl>
    <w:p>
      <w:pPr>
        <w:spacing w:before="0" w:after="100" w:line="200" w:lineRule="auto"/>
      </w:pPr>
    </w:p>
    <w:p>
      <w:pPr>
        <w:pStyle w:val="Heading1"/>
        <w:keepNext/>
        <w:pageBreakBefore/>
        <w:spacing w:before="0" w:after="360" w:line="480" w:lineRule="auto"/>
        <w:ind w:left="0" w:hanging="0"/>
        <w:jc w:val="center"/>
      </w:pPr>
      <w:bookmarkStart w:id="5064" w:name="_Toc900064"/>
      <w:r>
        <w:rPr>
          <w:rFonts w:ascii="Times New Roman" w:hAnsi="Times New Roman" w:cs="Times New Roman" w:eastAsia="Times New Roman"/>
          <w:b/>
          <w:bCs/>
          <w:sz w:val="28"/>
          <w:szCs w:val="28"/>
        </w:rPr>
        <w:t xml:space="preserve">CHAPTER 5</w:t>
      </w:r>
      <w:r>
        <w:br/>
      </w:r>
      <w:r>
        <w:rPr>
          <w:rFonts w:ascii="Times New Roman" w:hAnsi="Times New Roman" w:cs="Times New Roman" w:eastAsia="Times New Roman"/>
          <w:b/>
          <w:bCs/>
          <w:sz w:val="28"/>
          <w:szCs w:val="28"/>
        </w:rPr>
        <w:t xml:space="preserve">PROJECT WORK PLAN</w:t>
      </w:r>
      <w:bookmarkEnd w:id="5064"/>
    </w:p>
    <w:p>
      <w:pPr>
        <w:pStyle w:val="Heading2"/>
        <w:keepNext/>
        <w:tabs>
          <w:tab w:val="left" w:pos="850"/>
        </w:tabs>
        <w:spacing w:before="240" w:after="120" w:line="360" w:lineRule="auto"/>
        <w:ind w:left="850" w:hanging="850"/>
      </w:pPr>
      <w:bookmarkStart w:id="5065" w:name="_Toc900065"/>
      <w:r>
        <w:rPr>
          <w:rFonts w:ascii="Times New Roman" w:hAnsi="Times New Roman" w:cs="Times New Roman" w:eastAsia="Times New Roman"/>
          <w:b/>
          <w:bCs/>
          <w:smallCaps/>
          <w:sz w:val="24"/>
          <w:szCs w:val="24"/>
        </w:rPr>
        <w:t xml:space="preserve">5.1</w:t>
        <w:tab/>
        <w:t xml:space="preserve">Work Breakdown and Timeline</w:t>
      </w:r>
      <w:bookmarkEnd w:id="5065"/>
    </w:p>
    <w:p>
      <w:pPr>
        <w:spacing w:before="0" w:after="100" w:line="360" w:lineRule="auto"/>
        <w:ind w:firstLine="720"/>
        <w:jc w:val="both"/>
      </w:pPr>
      <w:r>
        <w:rPr>
          <w:rFonts w:ascii="Times New Roman" w:hAnsi="Times New Roman" w:cs="Times New Roman" w:eastAsia="Times New Roman"/>
          <w:sz w:val="24"/>
          <w:szCs w:val="24"/>
        </w:rPr>
        <w:t xml:space="preserve">The work has six phases: (0) definition, with problem, solution, novelty and scope frozen; (1) design, in this report; (2–3) a two-day build sprint; (4) evaluation with tolerance tuning; and (5) deployment and the Phase-II report. Phases 0 and 1 are complete (Fig. 5.1).</w:t>
      </w:r>
    </w:p>
    <w:p>
      <w:pPr>
        <w:keepNext/>
        <w:spacing w:before="160" w:after="60" w:line="240" w:lineRule="auto"/>
        <w:jc w:val="center"/>
      </w:pPr>
      <w:r>
        <w:drawing>
          <wp:inline distT="0" distB="0" distL="0" distR="0">
            <wp:extent cx="4937760" cy="2541494"/>
            <wp:effectExtent l="0" t="0" r="0" b="0"/>
            <wp:docPr id="111" name="Figure 5.1" descr="Project timeline"/>
            <wp:cNvGraphicFramePr>
              <a:graphicFrameLocks noChangeAspect="1"/>
            </wp:cNvGraphicFramePr>
            <a:graphic>
              <a:graphicData uri="http://schemas.openxmlformats.org/drawingml/2006/picture">
                <pic:pic>
                  <pic:nvPicPr>
                    <pic:cNvPr id="111" name="Figure 5.1"/>
                    <pic:cNvPicPr/>
                  </pic:nvPicPr>
                  <pic:blipFill>
                    <a:blip r:embed="rIdFig11"/>
                    <a:stretch>
                      <a:fillRect/>
                    </a:stretch>
                  </pic:blipFill>
                  <pic:spPr>
                    <a:xfrm>
                      <a:off x="0" y="0"/>
                      <a:ext cx="4937760" cy="2541494"/>
                    </a:xfrm>
                    <a:prstGeom prst="rect">
                      <a:avLst/>
                    </a:prstGeom>
                  </pic:spPr>
                </pic:pic>
              </a:graphicData>
            </a:graphic>
          </wp:inline>
        </w:drawing>
      </w:r>
    </w:p>
    <w:p>
      <w:pPr>
        <w:spacing w:before="60" w:after="240" w:line="276" w:lineRule="auto"/>
        <w:jc w:val="center"/>
      </w:pPr>
      <w:bookmarkStart w:id="5066" w:name="_Toc900066"/>
      <w:r>
        <w:rPr>
          <w:rFonts w:ascii="Times New Roman" w:hAnsi="Times New Roman" w:cs="Times New Roman" w:eastAsia="Times New Roman"/>
          <w:b/>
          <w:bCs/>
          <w:sz w:val="22"/>
          <w:szCs w:val="22"/>
        </w:rPr>
        <w:t xml:space="preserve">Figure 5.1</w:t>
      </w:r>
      <w:r>
        <w:rPr>
          <w:rFonts w:ascii="Times New Roman" w:hAnsi="Times New Roman" w:cs="Times New Roman" w:eastAsia="Times New Roman"/>
          <w:sz w:val="22"/>
          <w:szCs w:val="22"/>
        </w:rPr>
        <w:t xml:space="preserve">  Project timeline</w:t>
      </w:r>
      <w:bookmarkEnd w:id="5066"/>
    </w:p>
    <w:p>
      <w:pPr>
        <w:pStyle w:val="Heading2"/>
        <w:keepNext/>
        <w:tabs>
          <w:tab w:val="left" w:pos="850"/>
        </w:tabs>
        <w:spacing w:before="240" w:after="120" w:line="360" w:lineRule="auto"/>
        <w:ind w:left="850" w:hanging="850"/>
      </w:pPr>
      <w:bookmarkStart w:id="5067" w:name="_Toc900067"/>
      <w:r>
        <w:rPr>
          <w:rFonts w:ascii="Times New Roman" w:hAnsi="Times New Roman" w:cs="Times New Roman" w:eastAsia="Times New Roman"/>
          <w:b/>
          <w:bCs/>
          <w:smallCaps/>
          <w:sz w:val="24"/>
          <w:szCs w:val="24"/>
        </w:rPr>
        <w:t xml:space="preserve">5.2</w:t>
        <w:tab/>
        <w:t xml:space="preserve">Two-Day Build Sprint Plan</w:t>
      </w:r>
      <w:bookmarkEnd w:id="5067"/>
    </w:p>
    <w:p>
      <w:pPr>
        <w:spacing w:before="0" w:after="100" w:line="360" w:lineRule="auto"/>
        <w:ind w:firstLine="720"/>
        <w:jc w:val="both"/>
      </w:pPr>
      <w:r>
        <w:rPr>
          <w:rFonts w:ascii="Times New Roman" w:hAnsi="Times New Roman" w:cs="Times New Roman" w:eastAsia="Times New Roman"/>
          <w:sz w:val="24"/>
          <w:szCs w:val="24"/>
        </w:rPr>
        <w:t xml:space="preserve">Each sprint session (Table 5.1) ends with a demonstrable exit criterion; the deterministic engines work before extraction is connected, so the core can be shown with manual evidence even if extraction slips.</w:t>
      </w:r>
    </w:p>
    <w:p>
      <w:pPr>
        <w:keepNext/>
        <w:spacing w:before="200" w:after="100" w:line="276" w:lineRule="auto"/>
        <w:jc w:val="center"/>
      </w:pPr>
      <w:bookmarkStart w:id="5068" w:name="_Toc900068"/>
      <w:r>
        <w:rPr>
          <w:rFonts w:ascii="Times New Roman" w:hAnsi="Times New Roman" w:cs="Times New Roman" w:eastAsia="Times New Roman"/>
          <w:b/>
          <w:bCs/>
          <w:sz w:val="22"/>
          <w:szCs w:val="22"/>
        </w:rPr>
        <w:t xml:space="preserve">Table 5.1</w:t>
      </w:r>
      <w:r>
        <w:rPr>
          <w:rFonts w:ascii="Times New Roman" w:hAnsi="Times New Roman" w:cs="Times New Roman" w:eastAsia="Times New Roman"/>
          <w:sz w:val="22"/>
          <w:szCs w:val="22"/>
        </w:rPr>
        <w:t xml:space="preserve">  Two-day build sprint plan</w:t>
      </w:r>
      <w:bookmarkEnd w:id="5068"/>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405"/>
        <w:gridCol w:w="4832"/>
        <w:gridCol w:w="2550"/>
      </w:tblGrid>
      <w:tr>
        <w:trPr>
          <w:cantSplit/>
          <w:tblHeader/>
        </w:trPr>
        <w:tc>
          <w:tcPr>
            <w:tcW w:w="1405"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Session</w:t>
            </w:r>
          </w:p>
        </w:tc>
        <w:tc>
          <w:tcPr>
            <w:tcW w:w="4832"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Tasks</w:t>
            </w:r>
          </w:p>
        </w:tc>
        <w:tc>
          <w:tcPr>
            <w:tcW w:w="2550"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Exit criterion</w:t>
            </w:r>
          </w:p>
        </w:tc>
      </w:tr>
      <w:tr>
        <w:trPr>
          <w:cantSplit/>
        </w:trPr>
        <w:tc>
          <w:tcPr>
            <w:tcW w:w="1405" w:type="dxa"/>
            <w:vAlign w:val="center"/>
          </w:tcPr>
          <w:p>
            <w:pPr>
              <w:spacing w:before="20" w:after="20" w:line="240" w:lineRule="auto"/>
              <w:jc w:val="left"/>
            </w:pPr>
            <w:r>
              <w:rPr>
                <w:rFonts w:ascii="Times New Roman" w:hAnsi="Times New Roman" w:cs="Times New Roman" w:eastAsia="Times New Roman"/>
                <w:sz w:val="18"/>
                <w:szCs w:val="18"/>
              </w:rPr>
              <w:t xml:space="preserve">Day 1, morning</w:t>
            </w:r>
          </w:p>
        </w:tc>
        <w:tc>
          <w:tcPr>
            <w:tcW w:w="4832" w:type="dxa"/>
            <w:vAlign w:val="center"/>
          </w:tcPr>
          <w:p>
            <w:pPr>
              <w:spacing w:before="20" w:after="20" w:line="240" w:lineRule="auto"/>
              <w:jc w:val="left"/>
            </w:pPr>
            <w:r>
              <w:rPr>
                <w:rFonts w:ascii="Times New Roman" w:hAnsi="Times New Roman" w:cs="Times New Roman" w:eastAsia="Times New Roman"/>
                <w:sz w:val="18"/>
                <w:szCs w:val="18"/>
              </w:rPr>
              <w:t xml:space="preserve">Repository; Vite, React and TypeScript front end; FastAPI; PostgreSQL in containers; authentication, roles and schema</w:t>
            </w:r>
          </w:p>
        </w:tc>
        <w:tc>
          <w:tcPr>
            <w:tcW w:w="2550" w:type="dxa"/>
            <w:vAlign w:val="center"/>
          </w:tcPr>
          <w:p>
            <w:pPr>
              <w:spacing w:before="20" w:after="20" w:line="240" w:lineRule="auto"/>
              <w:jc w:val="left"/>
            </w:pPr>
            <w:r>
              <w:rPr>
                <w:rFonts w:ascii="Times New Roman" w:hAnsi="Times New Roman" w:cs="Times New Roman" w:eastAsia="Times New Roman"/>
                <w:sz w:val="18"/>
                <w:szCs w:val="18"/>
              </w:rPr>
              <w:t xml:space="preserve">Agent and underwriter can log in</w:t>
            </w:r>
          </w:p>
        </w:tc>
      </w:tr>
      <w:tr>
        <w:trPr>
          <w:cantSplit/>
        </w:trPr>
        <w:tc>
          <w:tcPr>
            <w:tcW w:w="1405" w:type="dxa"/>
            <w:vAlign w:val="center"/>
          </w:tcPr>
          <w:p>
            <w:pPr>
              <w:spacing w:before="20" w:after="20" w:line="240" w:lineRule="auto"/>
              <w:jc w:val="left"/>
            </w:pPr>
            <w:r>
              <w:rPr>
                <w:rFonts w:ascii="Times New Roman" w:hAnsi="Times New Roman" w:cs="Times New Roman" w:eastAsia="Times New Roman"/>
                <w:sz w:val="18"/>
                <w:szCs w:val="18"/>
              </w:rPr>
              <w:t xml:space="preserve">Day 1, afternoon</w:t>
            </w:r>
          </w:p>
        </w:tc>
        <w:tc>
          <w:tcPr>
            <w:tcW w:w="4832" w:type="dxa"/>
            <w:vAlign w:val="center"/>
          </w:tcPr>
          <w:p>
            <w:pPr>
              <w:spacing w:before="20" w:after="20" w:line="240" w:lineRule="auto"/>
              <w:jc w:val="left"/>
            </w:pPr>
            <w:r>
              <w:rPr>
                <w:rFonts w:ascii="Times New Roman" w:hAnsi="Times New Roman" w:cs="Times New Roman" w:eastAsia="Times New Roman"/>
                <w:sz w:val="18"/>
                <w:szCs w:val="18"/>
              </w:rPr>
              <w:t xml:space="preserve">Submission creation; questionnaire with visibility rules; Requirement Engine with Commercial Property and General Liability rule packs</w:t>
            </w:r>
          </w:p>
        </w:tc>
        <w:tc>
          <w:tcPr>
            <w:tcW w:w="2550" w:type="dxa"/>
            <w:vAlign w:val="center"/>
          </w:tcPr>
          <w:p>
            <w:pPr>
              <w:spacing w:before="20" w:after="20" w:line="240" w:lineRule="auto"/>
              <w:jc w:val="left"/>
            </w:pPr>
            <w:r>
              <w:rPr>
                <w:rFonts w:ascii="Times New Roman" w:hAnsi="Times New Roman" w:cs="Times New Roman" w:eastAsia="Times New Roman"/>
                <w:sz w:val="18"/>
                <w:szCs w:val="18"/>
              </w:rPr>
              <w:t xml:space="preserve">Running example yields Table 4.2 with explanations</w:t>
            </w:r>
          </w:p>
        </w:tc>
      </w:tr>
      <w:tr>
        <w:trPr>
          <w:cantSplit/>
        </w:trPr>
        <w:tc>
          <w:tcPr>
            <w:tcW w:w="1405" w:type="dxa"/>
            <w:vAlign w:val="center"/>
          </w:tcPr>
          <w:p>
            <w:pPr>
              <w:spacing w:before="20" w:after="20" w:line="240" w:lineRule="auto"/>
              <w:jc w:val="left"/>
            </w:pPr>
            <w:r>
              <w:rPr>
                <w:rFonts w:ascii="Times New Roman" w:hAnsi="Times New Roman" w:cs="Times New Roman" w:eastAsia="Times New Roman"/>
                <w:sz w:val="18"/>
                <w:szCs w:val="18"/>
              </w:rPr>
              <w:t xml:space="preserve">Day 1, evening</w:t>
            </w:r>
          </w:p>
        </w:tc>
        <w:tc>
          <w:tcPr>
            <w:tcW w:w="4832" w:type="dxa"/>
            <w:vAlign w:val="center"/>
          </w:tcPr>
          <w:p>
            <w:pPr>
              <w:spacing w:before="20" w:after="20" w:line="240" w:lineRule="auto"/>
              <w:jc w:val="left"/>
            </w:pPr>
            <w:r>
              <w:rPr>
                <w:rFonts w:ascii="Times New Roman" w:hAnsi="Times New Roman" w:cs="Times New Roman" w:eastAsia="Times New Roman"/>
                <w:sz w:val="18"/>
                <w:szCs w:val="18"/>
              </w:rPr>
              <w:t xml:space="preserve">Upload, hashing and versioning; text layer and OCR; background processing status</w:t>
            </w:r>
          </w:p>
        </w:tc>
        <w:tc>
          <w:tcPr>
            <w:tcW w:w="2550" w:type="dxa"/>
            <w:vAlign w:val="center"/>
          </w:tcPr>
          <w:p>
            <w:pPr>
              <w:spacing w:before="20" w:after="20" w:line="240" w:lineRule="auto"/>
              <w:jc w:val="left"/>
            </w:pPr>
            <w:r>
              <w:rPr>
                <w:rFonts w:ascii="Times New Roman" w:hAnsi="Times New Roman" w:cs="Times New Roman" w:eastAsia="Times New Roman"/>
                <w:sz w:val="18"/>
                <w:szCs w:val="18"/>
              </w:rPr>
              <w:t xml:space="preserve">Uploaded PDFs show page text</w:t>
            </w:r>
          </w:p>
        </w:tc>
      </w:tr>
      <w:tr>
        <w:trPr>
          <w:cantSplit/>
        </w:trPr>
        <w:tc>
          <w:tcPr>
            <w:tcW w:w="1405" w:type="dxa"/>
            <w:vAlign w:val="center"/>
          </w:tcPr>
          <w:p>
            <w:pPr>
              <w:spacing w:before="20" w:after="20" w:line="240" w:lineRule="auto"/>
              <w:jc w:val="left"/>
            </w:pPr>
            <w:r>
              <w:rPr>
                <w:rFonts w:ascii="Times New Roman" w:hAnsi="Times New Roman" w:cs="Times New Roman" w:eastAsia="Times New Roman"/>
                <w:sz w:val="18"/>
                <w:szCs w:val="18"/>
              </w:rPr>
              <w:t xml:space="preserve">Day 2, morning</w:t>
            </w:r>
          </w:p>
        </w:tc>
        <w:tc>
          <w:tcPr>
            <w:tcW w:w="4832" w:type="dxa"/>
            <w:vAlign w:val="center"/>
          </w:tcPr>
          <w:p>
            <w:pPr>
              <w:spacing w:before="20" w:after="20" w:line="240" w:lineRule="auto"/>
              <w:jc w:val="left"/>
            </w:pPr>
            <w:r>
              <w:rPr>
                <w:rFonts w:ascii="Times New Roman" w:hAnsi="Times New Roman" w:cs="Times New Roman" w:eastAsia="Times New Roman"/>
                <w:sz w:val="18"/>
                <w:szCs w:val="18"/>
              </w:rPr>
              <w:t xml:space="preserve">Schema-guided extraction with grounding check; normalization library with unit tests</w:t>
            </w:r>
          </w:p>
        </w:tc>
        <w:tc>
          <w:tcPr>
            <w:tcW w:w="2550" w:type="dxa"/>
            <w:vAlign w:val="center"/>
          </w:tcPr>
          <w:p>
            <w:pPr>
              <w:spacing w:before="20" w:after="20" w:line="240" w:lineRule="auto"/>
              <w:jc w:val="left"/>
            </w:pPr>
            <w:r>
              <w:rPr>
                <w:rFonts w:ascii="Times New Roman" w:hAnsi="Times New Roman" w:cs="Times New Roman" w:eastAsia="Times New Roman"/>
                <w:sz w:val="18"/>
                <w:szCs w:val="18"/>
              </w:rPr>
              <w:t xml:space="preserve">Application and SOV fields extracted with page and quote</w:t>
            </w:r>
          </w:p>
        </w:tc>
      </w:tr>
      <w:tr>
        <w:trPr>
          <w:cantSplit/>
        </w:trPr>
        <w:tc>
          <w:tcPr>
            <w:tcW w:w="1405" w:type="dxa"/>
            <w:vAlign w:val="center"/>
          </w:tcPr>
          <w:p>
            <w:pPr>
              <w:spacing w:before="20" w:after="20" w:line="240" w:lineRule="auto"/>
              <w:jc w:val="left"/>
            </w:pPr>
            <w:r>
              <w:rPr>
                <w:rFonts w:ascii="Times New Roman" w:hAnsi="Times New Roman" w:cs="Times New Roman" w:eastAsia="Times New Roman"/>
                <w:sz w:val="18"/>
                <w:szCs w:val="18"/>
              </w:rPr>
              <w:t xml:space="preserve">Day 2, afternoon</w:t>
            </w:r>
          </w:p>
        </w:tc>
        <w:tc>
          <w:tcPr>
            <w:tcW w:w="4832" w:type="dxa"/>
            <w:vAlign w:val="center"/>
          </w:tcPr>
          <w:p>
            <w:pPr>
              <w:spacing w:before="20" w:after="20" w:line="240" w:lineRule="auto"/>
              <w:jc w:val="left"/>
            </w:pPr>
            <w:r>
              <w:rPr>
                <w:rFonts w:ascii="Times New Roman" w:hAnsi="Times New Roman" w:cs="Times New Roman" w:eastAsia="Times New Roman"/>
                <w:sz w:val="18"/>
                <w:szCs w:val="18"/>
              </w:rPr>
              <w:t xml:space="preserve">Consistency Engine, severity and readiness gates; evidence comparison view</w:t>
            </w:r>
          </w:p>
        </w:tc>
        <w:tc>
          <w:tcPr>
            <w:tcW w:w="2550" w:type="dxa"/>
            <w:vAlign w:val="center"/>
          </w:tcPr>
          <w:p>
            <w:pPr>
              <w:spacing w:before="20" w:after="20" w:line="240" w:lineRule="auto"/>
              <w:jc w:val="left"/>
            </w:pPr>
            <w:r>
              <w:rPr>
                <w:rFonts w:ascii="Times New Roman" w:hAnsi="Times New Roman" w:cs="Times New Roman" w:eastAsia="Times New Roman"/>
                <w:sz w:val="18"/>
                <w:szCs w:val="18"/>
              </w:rPr>
              <w:t xml:space="preserve">₹12M against ₹18M conflict detected and explained</w:t>
            </w:r>
          </w:p>
        </w:tc>
      </w:tr>
      <w:tr>
        <w:trPr>
          <w:cantSplit/>
        </w:trPr>
        <w:tc>
          <w:tcPr>
            <w:tcW w:w="1405" w:type="dxa"/>
            <w:vAlign w:val="center"/>
          </w:tcPr>
          <w:p>
            <w:pPr>
              <w:spacing w:before="20" w:after="20" w:line="240" w:lineRule="auto"/>
              <w:jc w:val="left"/>
            </w:pPr>
            <w:r>
              <w:rPr>
                <w:rFonts w:ascii="Times New Roman" w:hAnsi="Times New Roman" w:cs="Times New Roman" w:eastAsia="Times New Roman"/>
                <w:sz w:val="18"/>
                <w:szCs w:val="18"/>
              </w:rPr>
              <w:t xml:space="preserve">Day 2, evening</w:t>
            </w:r>
          </w:p>
        </w:tc>
        <w:tc>
          <w:tcPr>
            <w:tcW w:w="4832" w:type="dxa"/>
            <w:vAlign w:val="center"/>
          </w:tcPr>
          <w:p>
            <w:pPr>
              <w:spacing w:before="20" w:after="20" w:line="240" w:lineRule="auto"/>
              <w:jc w:val="left"/>
            </w:pPr>
            <w:r>
              <w:rPr>
                <w:rFonts w:ascii="Times New Roman" w:hAnsi="Times New Roman" w:cs="Times New Roman" w:eastAsia="Times New Roman"/>
                <w:sz w:val="18"/>
                <w:szCs w:val="18"/>
              </w:rPr>
              <w:t xml:space="preserve">Underwriter dashboard, actions, information requests and audit trail; seed data; deployment</w:t>
            </w:r>
          </w:p>
        </w:tc>
        <w:tc>
          <w:tcPr>
            <w:tcW w:w="2550" w:type="dxa"/>
            <w:vAlign w:val="center"/>
          </w:tcPr>
          <w:p>
            <w:pPr>
              <w:spacing w:before="20" w:after="20" w:line="240" w:lineRule="auto"/>
              <w:jc w:val="left"/>
            </w:pPr>
            <w:r>
              <w:rPr>
                <w:rFonts w:ascii="Times New Roman" w:hAnsi="Times New Roman" w:cs="Times New Roman" w:eastAsia="Times New Roman"/>
                <w:sz w:val="18"/>
                <w:szCs w:val="18"/>
              </w:rPr>
              <w:t xml:space="preserve">Demonstration scenario runs end to end</w:t>
            </w:r>
          </w:p>
        </w:tc>
      </w:tr>
    </w:tbl>
    <w:p>
      <w:pPr>
        <w:spacing w:before="0" w:after="100" w:line="200" w:lineRule="auto"/>
      </w:pPr>
    </w:p>
    <w:p>
      <w:pPr>
        <w:pStyle w:val="Heading2"/>
        <w:keepNext/>
        <w:tabs>
          <w:tab w:val="left" w:pos="850"/>
        </w:tabs>
        <w:spacing w:before="240" w:after="120" w:line="360" w:lineRule="auto"/>
        <w:ind w:left="850" w:hanging="850"/>
      </w:pPr>
      <w:bookmarkStart w:id="5069" w:name="_Toc900069"/>
      <w:r>
        <w:rPr>
          <w:rFonts w:ascii="Times New Roman" w:hAnsi="Times New Roman" w:cs="Times New Roman" w:eastAsia="Times New Roman"/>
          <w:b/>
          <w:bCs/>
          <w:smallCaps/>
          <w:sz w:val="24"/>
          <w:szCs w:val="24"/>
        </w:rPr>
        <w:t xml:space="preserve">5.3</w:t>
        <w:tab/>
        <w:t xml:space="preserve">Scope Control and the Novelty Invariant</w:t>
      </w:r>
      <w:bookmarkEnd w:id="5069"/>
    </w:p>
    <w:p>
      <w:pPr>
        <w:spacing w:before="0" w:after="100" w:line="360" w:lineRule="auto"/>
        <w:ind w:firstLine="720"/>
        <w:jc w:val="both"/>
      </w:pPr>
      <w:r>
        <w:rPr>
          <w:rFonts w:ascii="Times New Roman" w:hAnsi="Times New Roman" w:cs="Times New Roman" w:eastAsia="Times New Roman"/>
          <w:sz w:val="24"/>
          <w:szCs w:val="24"/>
        </w:rPr>
        <w:t xml:space="preserve">The greatest risk is drift: under time pressure the build could become a generic “AI-powered insurance document management system”, recreating existing products and losing the contribution. A feature is therefore accepted only if it strengthens adaptive requirements, cross-document consistency or explainable assurance (Table 5.2).</w:t>
      </w:r>
    </w:p>
    <w:p>
      <w:pPr>
        <w:keepNext/>
        <w:spacing w:before="200" w:after="100" w:line="276" w:lineRule="auto"/>
        <w:jc w:val="center"/>
      </w:pPr>
      <w:bookmarkStart w:id="5070" w:name="_Toc900070"/>
      <w:r>
        <w:rPr>
          <w:rFonts w:ascii="Times New Roman" w:hAnsi="Times New Roman" w:cs="Times New Roman" w:eastAsia="Times New Roman"/>
          <w:b/>
          <w:bCs/>
          <w:sz w:val="22"/>
          <w:szCs w:val="22"/>
        </w:rPr>
        <w:t xml:space="preserve">Table 5.2</w:t>
      </w:r>
      <w:r>
        <w:rPr>
          <w:rFonts w:ascii="Times New Roman" w:hAnsi="Times New Roman" w:cs="Times New Roman" w:eastAsia="Times New Roman"/>
          <w:sz w:val="22"/>
          <w:szCs w:val="22"/>
        </w:rPr>
        <w:t xml:space="preserve">  MoSCoW prioritization under the novelty invariant</w:t>
      </w:r>
      <w:bookmarkEnd w:id="5070"/>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581"/>
        <w:gridCol w:w="7206"/>
      </w:tblGrid>
      <w:tr>
        <w:trPr>
          <w:cantSplit/>
          <w:tblHeader/>
        </w:trPr>
        <w:tc>
          <w:tcPr>
            <w:tcW w:w="1581"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Priority</w:t>
            </w:r>
          </w:p>
        </w:tc>
        <w:tc>
          <w:tcPr>
            <w:tcW w:w="7206"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Features</w:t>
            </w:r>
          </w:p>
        </w:tc>
      </w:tr>
      <w:tr>
        <w:trPr>
          <w:cantSplit/>
        </w:trPr>
        <w:tc>
          <w:tcPr>
            <w:tcW w:w="1581" w:type="dxa"/>
            <w:vAlign w:val="center"/>
          </w:tcPr>
          <w:p>
            <w:pPr>
              <w:spacing w:before="20" w:after="20" w:line="240" w:lineRule="auto"/>
              <w:jc w:val="left"/>
            </w:pPr>
            <w:r>
              <w:rPr>
                <w:rFonts w:ascii="Times New Roman" w:hAnsi="Times New Roman" w:cs="Times New Roman" w:eastAsia="Times New Roman"/>
                <w:sz w:val="18"/>
                <w:szCs w:val="18"/>
              </w:rPr>
              <w:t xml:space="preserve">Must have</w:t>
            </w:r>
          </w:p>
        </w:tc>
        <w:tc>
          <w:tcPr>
            <w:tcW w:w="7206" w:type="dxa"/>
            <w:vAlign w:val="center"/>
          </w:tcPr>
          <w:p>
            <w:pPr>
              <w:spacing w:before="20" w:after="20" w:line="240" w:lineRule="auto"/>
              <w:jc w:val="left"/>
            </w:pPr>
            <w:r>
              <w:rPr>
                <w:rFonts w:ascii="Times New Roman" w:hAnsi="Times New Roman" w:cs="Times New Roman" w:eastAsia="Times New Roman"/>
                <w:sz w:val="18"/>
                <w:szCs w:val="18"/>
              </w:rPr>
              <w:t xml:space="preserve">Requirement Engine with explanations and evidence-triggered rules; evidence model with provenance; Consistency Engine with tolerances and severity; readiness gates; evidence comparison view; underwriter actions; audit trail</w:t>
            </w:r>
          </w:p>
        </w:tc>
      </w:tr>
      <w:tr>
        <w:trPr>
          <w:cantSplit/>
        </w:trPr>
        <w:tc>
          <w:tcPr>
            <w:tcW w:w="1581" w:type="dxa"/>
            <w:vAlign w:val="center"/>
          </w:tcPr>
          <w:p>
            <w:pPr>
              <w:spacing w:before="20" w:after="20" w:line="240" w:lineRule="auto"/>
              <w:jc w:val="left"/>
            </w:pPr>
            <w:r>
              <w:rPr>
                <w:rFonts w:ascii="Times New Roman" w:hAnsi="Times New Roman" w:cs="Times New Roman" w:eastAsia="Times New Roman"/>
                <w:sz w:val="18"/>
                <w:szCs w:val="18"/>
              </w:rPr>
              <w:t xml:space="preserve">Should have</w:t>
            </w:r>
          </w:p>
        </w:tc>
        <w:tc>
          <w:tcPr>
            <w:tcW w:w="7206" w:type="dxa"/>
            <w:vAlign w:val="center"/>
          </w:tcPr>
          <w:p>
            <w:pPr>
              <w:spacing w:before="20" w:after="20" w:line="240" w:lineRule="auto"/>
              <w:jc w:val="left"/>
            </w:pPr>
            <w:r>
              <w:rPr>
                <w:rFonts w:ascii="Times New Roman" w:hAnsi="Times New Roman" w:cs="Times New Roman" w:eastAsia="Times New Roman"/>
                <w:sz w:val="18"/>
                <w:szCs w:val="18"/>
              </w:rPr>
              <w:t xml:space="preserve">OCR for scanned pages; LLM label mapping; General Liability rule pack; rule-pack upload; hash-chained audit</w:t>
            </w:r>
          </w:p>
        </w:tc>
      </w:tr>
      <w:tr>
        <w:trPr>
          <w:cantSplit/>
        </w:trPr>
        <w:tc>
          <w:tcPr>
            <w:tcW w:w="1581" w:type="dxa"/>
            <w:vAlign w:val="center"/>
          </w:tcPr>
          <w:p>
            <w:pPr>
              <w:spacing w:before="20" w:after="20" w:line="240" w:lineRule="auto"/>
              <w:jc w:val="left"/>
            </w:pPr>
            <w:r>
              <w:rPr>
                <w:rFonts w:ascii="Times New Roman" w:hAnsi="Times New Roman" w:cs="Times New Roman" w:eastAsia="Times New Roman"/>
                <w:sz w:val="18"/>
                <w:szCs w:val="18"/>
              </w:rPr>
              <w:t xml:space="preserve">Could have</w:t>
            </w:r>
          </w:p>
        </w:tc>
        <w:tc>
          <w:tcPr>
            <w:tcW w:w="7206" w:type="dxa"/>
            <w:vAlign w:val="center"/>
          </w:tcPr>
          <w:p>
            <w:pPr>
              <w:spacing w:before="20" w:after="20" w:line="240" w:lineRule="auto"/>
              <w:jc w:val="left"/>
            </w:pPr>
            <w:r>
              <w:rPr>
                <w:rFonts w:ascii="Times New Roman" w:hAnsi="Times New Roman" w:cs="Times New Roman" w:eastAsia="Times New Roman"/>
                <w:sz w:val="18"/>
                <w:szCs w:val="18"/>
              </w:rPr>
              <w:t xml:space="preserve">Notifications for information requests; dashboard charts; LLM rephrasing of explanations</w:t>
            </w:r>
          </w:p>
        </w:tc>
      </w:tr>
      <w:tr>
        <w:trPr>
          <w:cantSplit/>
        </w:trPr>
        <w:tc>
          <w:tcPr>
            <w:tcW w:w="1581" w:type="dxa"/>
            <w:vAlign w:val="center"/>
          </w:tcPr>
          <w:p>
            <w:pPr>
              <w:spacing w:before="20" w:after="20" w:line="240" w:lineRule="auto"/>
              <w:jc w:val="left"/>
            </w:pPr>
            <w:r>
              <w:rPr>
                <w:rFonts w:ascii="Times New Roman" w:hAnsi="Times New Roman" w:cs="Times New Roman" w:eastAsia="Times New Roman"/>
                <w:sz w:val="18"/>
                <w:szCs w:val="18"/>
              </w:rPr>
              <w:t xml:space="preserve">Will not have now</w:t>
            </w:r>
          </w:p>
        </w:tc>
        <w:tc>
          <w:tcPr>
            <w:tcW w:w="7206" w:type="dxa"/>
            <w:vAlign w:val="center"/>
          </w:tcPr>
          <w:p>
            <w:pPr>
              <w:spacing w:before="20" w:after="20" w:line="240" w:lineRule="auto"/>
              <w:jc w:val="left"/>
            </w:pPr>
            <w:r>
              <w:rPr>
                <w:rFonts w:ascii="Times New Roman" w:hAnsi="Times New Roman" w:cs="Times New Roman" w:eastAsia="Times New Roman"/>
                <w:sz w:val="18"/>
                <w:szCs w:val="18"/>
              </w:rPr>
              <w:t xml:space="preserve">Rating and quoting; PolicyCenter integration; fraud scoring; external risk-data APIs; vector databases and embeddings</w:t>
            </w:r>
          </w:p>
        </w:tc>
      </w:tr>
    </w:tbl>
    <w:p>
      <w:pPr>
        <w:spacing w:before="0" w:after="100" w:line="200" w:lineRule="auto"/>
      </w:pPr>
    </w:p>
    <w:p>
      <w:pPr>
        <w:pStyle w:val="Heading2"/>
        <w:keepNext/>
        <w:tabs>
          <w:tab w:val="left" w:pos="850"/>
        </w:tabs>
        <w:spacing w:before="240" w:after="120" w:line="360" w:lineRule="auto"/>
        <w:ind w:left="850" w:hanging="850"/>
      </w:pPr>
      <w:bookmarkStart w:id="5071" w:name="_Toc900071"/>
      <w:r>
        <w:rPr>
          <w:rFonts w:ascii="Times New Roman" w:hAnsi="Times New Roman" w:cs="Times New Roman" w:eastAsia="Times New Roman"/>
          <w:b/>
          <w:bCs/>
          <w:smallCaps/>
          <w:sz w:val="24"/>
          <w:szCs w:val="24"/>
        </w:rPr>
        <w:t xml:space="preserve">5.4</w:t>
        <w:tab/>
        <w:t xml:space="preserve">Risk Analysis and Milestones</w:t>
      </w:r>
      <w:bookmarkEnd w:id="5071"/>
    </w:p>
    <w:p>
      <w:pPr>
        <w:keepNext/>
        <w:spacing w:before="200" w:after="100" w:line="276" w:lineRule="auto"/>
        <w:jc w:val="center"/>
      </w:pPr>
      <w:bookmarkStart w:id="5072" w:name="_Toc900072"/>
      <w:r>
        <w:rPr>
          <w:rFonts w:ascii="Times New Roman" w:hAnsi="Times New Roman" w:cs="Times New Roman" w:eastAsia="Times New Roman"/>
          <w:b/>
          <w:bCs/>
          <w:sz w:val="22"/>
          <w:szCs w:val="22"/>
        </w:rPr>
        <w:t xml:space="preserve">Table 5.3</w:t>
      </w:r>
      <w:r>
        <w:rPr>
          <w:rFonts w:ascii="Times New Roman" w:hAnsi="Times New Roman" w:cs="Times New Roman" w:eastAsia="Times New Roman"/>
          <w:sz w:val="22"/>
          <w:szCs w:val="22"/>
        </w:rPr>
        <w:t xml:space="preserve">  Risk register</w:t>
      </w:r>
      <w:bookmarkEnd w:id="5072"/>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460"/>
        <w:gridCol w:w="1230"/>
        <w:gridCol w:w="878"/>
        <w:gridCol w:w="4219"/>
      </w:tblGrid>
      <w:tr>
        <w:trPr>
          <w:cantSplit/>
          <w:tblHeader/>
        </w:trPr>
        <w:tc>
          <w:tcPr>
            <w:tcW w:w="2460"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Risk</w:t>
            </w:r>
          </w:p>
        </w:tc>
        <w:tc>
          <w:tcPr>
            <w:tcW w:w="1230"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Likelihood</w:t>
            </w:r>
          </w:p>
        </w:tc>
        <w:tc>
          <w:tcPr>
            <w:tcW w:w="878"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Impact</w:t>
            </w:r>
          </w:p>
        </w:tc>
        <w:tc>
          <w:tcPr>
            <w:tcW w:w="4219" w:type="dxa"/>
            <w:shd w:val="clear" w:color="auto" w:fill="DCE6F1"/>
            <w:vAlign w:val="center"/>
          </w:tcPr>
          <w:p>
            <w:pPr>
              <w:keepNext/>
              <w:spacing w:before="30" w:after="30" w:line="240" w:lineRule="auto"/>
              <w:jc w:val="center"/>
            </w:pPr>
            <w:r>
              <w:rPr>
                <w:rFonts w:ascii="Times New Roman" w:hAnsi="Times New Roman" w:cs="Times New Roman" w:eastAsia="Times New Roman"/>
                <w:b/>
                <w:bCs/>
                <w:sz w:val="18"/>
                <w:szCs w:val="18"/>
              </w:rPr>
              <w:t xml:space="preserve">Mitigation</w:t>
            </w:r>
          </w:p>
        </w:tc>
      </w:tr>
      <w:tr>
        <w:trPr>
          <w:cantSplit/>
        </w:trPr>
        <w:tc>
          <w:tcPr>
            <w:tcW w:w="2460" w:type="dxa"/>
            <w:vAlign w:val="center"/>
          </w:tcPr>
          <w:p>
            <w:pPr>
              <w:spacing w:before="20" w:after="20" w:line="240" w:lineRule="auto"/>
              <w:jc w:val="left"/>
            </w:pPr>
            <w:r>
              <w:rPr>
                <w:rFonts w:ascii="Times New Roman" w:hAnsi="Times New Roman" w:cs="Times New Roman" w:eastAsia="Times New Roman"/>
                <w:sz w:val="18"/>
                <w:szCs w:val="18"/>
              </w:rPr>
              <w:t xml:space="preserve">LLM extracts wrong or hallucinated values</w:t>
            </w:r>
          </w:p>
        </w:tc>
        <w:tc>
          <w:tcPr>
            <w:tcW w:w="1230" w:type="dxa"/>
            <w:vAlign w:val="center"/>
          </w:tcPr>
          <w:p>
            <w:pPr>
              <w:spacing w:before="20" w:after="20" w:line="240" w:lineRule="auto"/>
              <w:jc w:val="center"/>
            </w:pPr>
            <w:r>
              <w:rPr>
                <w:rFonts w:ascii="Times New Roman" w:hAnsi="Times New Roman" w:cs="Times New Roman" w:eastAsia="Times New Roman"/>
                <w:sz w:val="18"/>
                <w:szCs w:val="18"/>
              </w:rPr>
              <w:t xml:space="preserve">Medium</w:t>
            </w:r>
          </w:p>
        </w:tc>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High</w:t>
            </w:r>
          </w:p>
        </w:tc>
        <w:tc>
          <w:tcPr>
            <w:tcW w:w="4219" w:type="dxa"/>
            <w:vAlign w:val="center"/>
          </w:tcPr>
          <w:p>
            <w:pPr>
              <w:spacing w:before="20" w:after="20" w:line="240" w:lineRule="auto"/>
              <w:jc w:val="left"/>
            </w:pPr>
            <w:r>
              <w:rPr>
                <w:rFonts w:ascii="Times New Roman" w:hAnsi="Times New Roman" w:cs="Times New Roman" w:eastAsia="Times New Roman"/>
                <w:sz w:val="18"/>
                <w:szCs w:val="18"/>
              </w:rPr>
              <w:t xml:space="preserve">Quote grounding, rule-based confidence, manual confirmation; engines also work with manual evidence</w:t>
            </w:r>
          </w:p>
        </w:tc>
      </w:tr>
      <w:tr>
        <w:trPr>
          <w:cantSplit/>
        </w:trPr>
        <w:tc>
          <w:tcPr>
            <w:tcW w:w="2460" w:type="dxa"/>
            <w:vAlign w:val="center"/>
          </w:tcPr>
          <w:p>
            <w:pPr>
              <w:spacing w:before="20" w:after="20" w:line="240" w:lineRule="auto"/>
              <w:jc w:val="left"/>
            </w:pPr>
            <w:r>
              <w:rPr>
                <w:rFonts w:ascii="Times New Roman" w:hAnsi="Times New Roman" w:cs="Times New Roman" w:eastAsia="Times New Roman"/>
                <w:sz w:val="18"/>
                <w:szCs w:val="18"/>
              </w:rPr>
              <w:t xml:space="preserve">LLM API cost, rate limits or outage</w:t>
            </w:r>
          </w:p>
        </w:tc>
        <w:tc>
          <w:tcPr>
            <w:tcW w:w="1230" w:type="dxa"/>
            <w:vAlign w:val="center"/>
          </w:tcPr>
          <w:p>
            <w:pPr>
              <w:spacing w:before="20" w:after="20" w:line="240" w:lineRule="auto"/>
              <w:jc w:val="center"/>
            </w:pPr>
            <w:r>
              <w:rPr>
                <w:rFonts w:ascii="Times New Roman" w:hAnsi="Times New Roman" w:cs="Times New Roman" w:eastAsia="Times New Roman"/>
                <w:sz w:val="18"/>
                <w:szCs w:val="18"/>
              </w:rPr>
              <w:t xml:space="preserve">Medium</w:t>
            </w:r>
          </w:p>
        </w:tc>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Medium</w:t>
            </w:r>
          </w:p>
        </w:tc>
        <w:tc>
          <w:tcPr>
            <w:tcW w:w="4219" w:type="dxa"/>
            <w:vAlign w:val="center"/>
          </w:tcPr>
          <w:p>
            <w:pPr>
              <w:spacing w:before="20" w:after="20" w:line="240" w:lineRule="auto"/>
              <w:jc w:val="left"/>
            </w:pPr>
            <w:r>
              <w:rPr>
                <w:rFonts w:ascii="Times New Roman" w:hAnsi="Times New Roman" w:cs="Times New Roman" w:eastAsia="Times New Roman"/>
                <w:sz w:val="18"/>
                <w:szCs w:val="18"/>
              </w:rPr>
              <w:t xml:space="preserve">Cache by document hash; small models; manual entry fallback</w:t>
            </w:r>
          </w:p>
        </w:tc>
      </w:tr>
      <w:tr>
        <w:trPr>
          <w:cantSplit/>
        </w:trPr>
        <w:tc>
          <w:tcPr>
            <w:tcW w:w="2460" w:type="dxa"/>
            <w:vAlign w:val="center"/>
          </w:tcPr>
          <w:p>
            <w:pPr>
              <w:spacing w:before="20" w:after="20" w:line="240" w:lineRule="auto"/>
              <w:jc w:val="left"/>
            </w:pPr>
            <w:r>
              <w:rPr>
                <w:rFonts w:ascii="Times New Roman" w:hAnsi="Times New Roman" w:cs="Times New Roman" w:eastAsia="Times New Roman"/>
                <w:sz w:val="18"/>
                <w:szCs w:val="18"/>
              </w:rPr>
              <w:t xml:space="preserve">Tolerances produce false conflicts</w:t>
            </w:r>
          </w:p>
        </w:tc>
        <w:tc>
          <w:tcPr>
            <w:tcW w:w="1230" w:type="dxa"/>
            <w:vAlign w:val="center"/>
          </w:tcPr>
          <w:p>
            <w:pPr>
              <w:spacing w:before="20" w:after="20" w:line="240" w:lineRule="auto"/>
              <w:jc w:val="center"/>
            </w:pPr>
            <w:r>
              <w:rPr>
                <w:rFonts w:ascii="Times New Roman" w:hAnsi="Times New Roman" w:cs="Times New Roman" w:eastAsia="Times New Roman"/>
                <w:sz w:val="18"/>
                <w:szCs w:val="18"/>
              </w:rPr>
              <w:t xml:space="preserve">Medium</w:t>
            </w:r>
          </w:p>
        </w:tc>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Medium</w:t>
            </w:r>
          </w:p>
        </w:tc>
        <w:tc>
          <w:tcPr>
            <w:tcW w:w="4219" w:type="dxa"/>
            <w:vAlign w:val="center"/>
          </w:tcPr>
          <w:p>
            <w:pPr>
              <w:spacing w:before="20" w:after="20" w:line="240" w:lineRule="auto"/>
              <w:jc w:val="left"/>
            </w:pPr>
            <w:r>
              <w:rPr>
                <w:rFonts w:ascii="Times New Roman" w:hAnsi="Times New Roman" w:cs="Times New Roman" w:eastAsia="Times New Roman"/>
                <w:sz w:val="18"/>
                <w:szCs w:val="18"/>
              </w:rPr>
              <w:t xml:space="preserve">Per-field configuration; warning band; tuning on the synthetic set</w:t>
            </w:r>
          </w:p>
        </w:tc>
      </w:tr>
      <w:tr>
        <w:trPr>
          <w:cantSplit/>
        </w:trPr>
        <w:tc>
          <w:tcPr>
            <w:tcW w:w="2460" w:type="dxa"/>
            <w:vAlign w:val="center"/>
          </w:tcPr>
          <w:p>
            <w:pPr>
              <w:spacing w:before="20" w:after="20" w:line="240" w:lineRule="auto"/>
              <w:jc w:val="left"/>
            </w:pPr>
            <w:r>
              <w:rPr>
                <w:rFonts w:ascii="Times New Roman" w:hAnsi="Times New Roman" w:cs="Times New Roman" w:eastAsia="Times New Roman"/>
                <w:sz w:val="18"/>
                <w:szCs w:val="18"/>
              </w:rPr>
              <w:t xml:space="preserve">Scope drift towards document management</w:t>
            </w:r>
          </w:p>
        </w:tc>
        <w:tc>
          <w:tcPr>
            <w:tcW w:w="1230" w:type="dxa"/>
            <w:vAlign w:val="center"/>
          </w:tcPr>
          <w:p>
            <w:pPr>
              <w:spacing w:before="20" w:after="20" w:line="240" w:lineRule="auto"/>
              <w:jc w:val="center"/>
            </w:pPr>
            <w:r>
              <w:rPr>
                <w:rFonts w:ascii="Times New Roman" w:hAnsi="Times New Roman" w:cs="Times New Roman" w:eastAsia="Times New Roman"/>
                <w:sz w:val="18"/>
                <w:szCs w:val="18"/>
              </w:rPr>
              <w:t xml:space="preserve">High</w:t>
            </w:r>
          </w:p>
        </w:tc>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High</w:t>
            </w:r>
          </w:p>
        </w:tc>
        <w:tc>
          <w:tcPr>
            <w:tcW w:w="4219" w:type="dxa"/>
            <w:vAlign w:val="center"/>
          </w:tcPr>
          <w:p>
            <w:pPr>
              <w:spacing w:before="20" w:after="20" w:line="240" w:lineRule="auto"/>
              <w:jc w:val="left"/>
            </w:pPr>
            <w:r>
              <w:rPr>
                <w:rFonts w:ascii="Times New Roman" w:hAnsi="Times New Roman" w:cs="Times New Roman" w:eastAsia="Times New Roman"/>
                <w:sz w:val="18"/>
                <w:szCs w:val="18"/>
              </w:rPr>
              <w:t xml:space="preserve">Novelty invariant, MoSCoW and the frozen definition</w:t>
            </w:r>
          </w:p>
        </w:tc>
      </w:tr>
      <w:tr>
        <w:trPr>
          <w:cantSplit/>
        </w:trPr>
        <w:tc>
          <w:tcPr>
            <w:tcW w:w="2460" w:type="dxa"/>
            <w:vAlign w:val="center"/>
          </w:tcPr>
          <w:p>
            <w:pPr>
              <w:spacing w:before="20" w:after="20" w:line="240" w:lineRule="auto"/>
              <w:jc w:val="left"/>
            </w:pPr>
            <w:r>
              <w:rPr>
                <w:rFonts w:ascii="Times New Roman" w:hAnsi="Times New Roman" w:cs="Times New Roman" w:eastAsia="Times New Roman"/>
                <w:sz w:val="18"/>
                <w:szCs w:val="18"/>
              </w:rPr>
              <w:t xml:space="preserve">Two-day sprint overruns</w:t>
            </w:r>
          </w:p>
        </w:tc>
        <w:tc>
          <w:tcPr>
            <w:tcW w:w="1230" w:type="dxa"/>
            <w:vAlign w:val="center"/>
          </w:tcPr>
          <w:p>
            <w:pPr>
              <w:spacing w:before="20" w:after="20" w:line="240" w:lineRule="auto"/>
              <w:jc w:val="center"/>
            </w:pPr>
            <w:r>
              <w:rPr>
                <w:rFonts w:ascii="Times New Roman" w:hAnsi="Times New Roman" w:cs="Times New Roman" w:eastAsia="Times New Roman"/>
                <w:sz w:val="18"/>
                <w:szCs w:val="18"/>
              </w:rPr>
              <w:t xml:space="preserve">High</w:t>
            </w:r>
          </w:p>
        </w:tc>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Medium</w:t>
            </w:r>
          </w:p>
        </w:tc>
        <w:tc>
          <w:tcPr>
            <w:tcW w:w="4219" w:type="dxa"/>
            <w:vAlign w:val="center"/>
          </w:tcPr>
          <w:p>
            <w:pPr>
              <w:spacing w:before="20" w:after="20" w:line="240" w:lineRule="auto"/>
              <w:jc w:val="left"/>
            </w:pPr>
            <w:r>
              <w:rPr>
                <w:rFonts w:ascii="Times New Roman" w:hAnsi="Times New Roman" w:cs="Times New Roman" w:eastAsia="Times New Roman"/>
                <w:sz w:val="18"/>
                <w:szCs w:val="18"/>
              </w:rPr>
              <w:t xml:space="preserve">Deterministic-first order; Must items only; seeded demonstration data</w:t>
            </w:r>
          </w:p>
        </w:tc>
      </w:tr>
      <w:tr>
        <w:trPr>
          <w:cantSplit/>
        </w:trPr>
        <w:tc>
          <w:tcPr>
            <w:tcW w:w="2460" w:type="dxa"/>
            <w:vAlign w:val="center"/>
          </w:tcPr>
          <w:p>
            <w:pPr>
              <w:spacing w:before="20" w:after="20" w:line="240" w:lineRule="auto"/>
              <w:jc w:val="left"/>
            </w:pPr>
            <w:r>
              <w:rPr>
                <w:rFonts w:ascii="Times New Roman" w:hAnsi="Times New Roman" w:cs="Times New Roman" w:eastAsia="Times New Roman"/>
                <w:sz w:val="18"/>
                <w:szCs w:val="18"/>
              </w:rPr>
              <w:t xml:space="preserve">Privacy concerns</w:t>
            </w:r>
          </w:p>
        </w:tc>
        <w:tc>
          <w:tcPr>
            <w:tcW w:w="1230" w:type="dxa"/>
            <w:vAlign w:val="center"/>
          </w:tcPr>
          <w:p>
            <w:pPr>
              <w:spacing w:before="20" w:after="20" w:line="240" w:lineRule="auto"/>
              <w:jc w:val="center"/>
            </w:pPr>
            <w:r>
              <w:rPr>
                <w:rFonts w:ascii="Times New Roman" w:hAnsi="Times New Roman" w:cs="Times New Roman" w:eastAsia="Times New Roman"/>
                <w:sz w:val="18"/>
                <w:szCs w:val="18"/>
              </w:rPr>
              <w:t xml:space="preserve">Low</w:t>
            </w:r>
          </w:p>
        </w:tc>
        <w:tc>
          <w:tcPr>
            <w:tcW w:w="878" w:type="dxa"/>
            <w:vAlign w:val="center"/>
          </w:tcPr>
          <w:p>
            <w:pPr>
              <w:spacing w:before="20" w:after="20" w:line="240" w:lineRule="auto"/>
              <w:jc w:val="center"/>
            </w:pPr>
            <w:r>
              <w:rPr>
                <w:rFonts w:ascii="Times New Roman" w:hAnsi="Times New Roman" w:cs="Times New Roman" w:eastAsia="Times New Roman"/>
                <w:sz w:val="18"/>
                <w:szCs w:val="18"/>
              </w:rPr>
              <w:t xml:space="preserve">High</w:t>
            </w:r>
          </w:p>
        </w:tc>
        <w:tc>
          <w:tcPr>
            <w:tcW w:w="4219" w:type="dxa"/>
            <w:vAlign w:val="center"/>
          </w:tcPr>
          <w:p>
            <w:pPr>
              <w:spacing w:before="20" w:after="20" w:line="240" w:lineRule="auto"/>
              <w:jc w:val="left"/>
            </w:pPr>
            <w:r>
              <w:rPr>
                <w:rFonts w:ascii="Times New Roman" w:hAnsi="Times New Roman" w:cs="Times New Roman" w:eastAsia="Times New Roman"/>
                <w:sz w:val="18"/>
                <w:szCs w:val="18"/>
              </w:rPr>
              <w:t xml:space="preserve">Synthetic data only; minimization; masked identifiers</w:t>
            </w:r>
          </w:p>
        </w:tc>
      </w:tr>
    </w:tbl>
    <w:p>
      <w:pPr>
        <w:spacing w:before="0" w:after="100" w:line="200" w:lineRule="auto"/>
      </w:pPr>
    </w:p>
    <w:p>
      <w:pPr>
        <w:spacing w:before="0" w:after="100" w:line="360" w:lineRule="auto"/>
        <w:ind w:firstLine="720"/>
        <w:jc w:val="both"/>
      </w:pPr>
      <w:r>
        <w:rPr>
          <w:rFonts w:ascii="Times New Roman" w:hAnsi="Times New Roman" w:cs="Times New Roman" w:eastAsia="Times New Roman"/>
          <w:sz w:val="24"/>
          <w:szCs w:val="24"/>
        </w:rPr>
        <w:t xml:space="preserve">Milestones: M1–M2 definition and design (this report); M3 engines passing the Chapter 4 worked examples; M4 end-to-end prototype; M5 evaluation against Table 4.7; M6 deployment and Phase-II report.</w:t>
      </w:r>
    </w:p>
    <w:p>
      <w:pPr>
        <w:pStyle w:val="Heading1"/>
        <w:keepNext/>
        <w:pageBreakBefore/>
        <w:spacing w:before="0" w:after="360" w:line="480" w:lineRule="auto"/>
        <w:ind w:left="0" w:hanging="0"/>
        <w:jc w:val="center"/>
      </w:pPr>
      <w:bookmarkStart w:id="5073" w:name="_Toc900073"/>
      <w:r>
        <w:rPr>
          <w:rFonts w:ascii="Times New Roman" w:hAnsi="Times New Roman" w:cs="Times New Roman" w:eastAsia="Times New Roman"/>
          <w:b/>
          <w:bCs/>
          <w:sz w:val="28"/>
          <w:szCs w:val="28"/>
        </w:rPr>
        <w:t xml:space="preserve">CHAPTER 6</w:t>
      </w:r>
      <w:r>
        <w:br/>
      </w:r>
      <w:r>
        <w:rPr>
          <w:rFonts w:ascii="Times New Roman" w:hAnsi="Times New Roman" w:cs="Times New Roman" w:eastAsia="Times New Roman"/>
          <w:b/>
          <w:bCs/>
          <w:sz w:val="28"/>
          <w:szCs w:val="28"/>
        </w:rPr>
        <w:t xml:space="preserve">CONCLUSION AND FUTURE WORK</w:t>
      </w:r>
      <w:bookmarkEnd w:id="5073"/>
    </w:p>
    <w:p>
      <w:pPr>
        <w:pStyle w:val="Heading2"/>
        <w:keepNext/>
        <w:tabs>
          <w:tab w:val="left" w:pos="850"/>
        </w:tabs>
        <w:spacing w:before="240" w:after="120" w:line="360" w:lineRule="auto"/>
        <w:ind w:left="850" w:hanging="850"/>
      </w:pPr>
      <w:bookmarkStart w:id="5074" w:name="_Toc900074"/>
      <w:r>
        <w:rPr>
          <w:rFonts w:ascii="Times New Roman" w:hAnsi="Times New Roman" w:cs="Times New Roman" w:eastAsia="Times New Roman"/>
          <w:b/>
          <w:bCs/>
          <w:smallCaps/>
          <w:sz w:val="24"/>
          <w:szCs w:val="24"/>
        </w:rPr>
        <w:t xml:space="preserve">6.1</w:t>
        <w:tab/>
        <w:t xml:space="preserve">Conclusion</w:t>
      </w:r>
      <w:bookmarkEnd w:id="5074"/>
    </w:p>
    <w:p>
      <w:pPr>
        <w:spacing w:before="0" w:after="100" w:line="360" w:lineRule="auto"/>
        <w:ind w:firstLine="720"/>
        <w:jc w:val="both"/>
      </w:pPr>
      <w:r>
        <w:rPr>
          <w:rFonts w:ascii="Times New Roman" w:hAnsi="Times New Roman" w:cs="Times New Roman" w:eastAsia="Times New Roman"/>
          <w:sz w:val="24"/>
          <w:szCs w:val="24"/>
        </w:rPr>
        <w:t xml:space="preserve">This Phase-I report has defined and designed an Intelligent Adaptive Insurance Submission and Underwriting Assurance System for commercial insurance, oriented to the Guidewire PolicyCenter submission workflow. Checklist-driven intake verifies that documents are present but not that their contents agree or suffice, which causes incomplete submissions, late discovery of inconsistencies and repeated requests for information.</w:t>
      </w:r>
    </w:p>
    <w:p>
      <w:pPr>
        <w:spacing w:before="0" w:after="100" w:line="360" w:lineRule="auto"/>
        <w:ind w:firstLine="720"/>
        <w:jc w:val="both"/>
      </w:pPr>
      <w:r>
        <w:rPr>
          <w:rFonts w:ascii="Times New Roman" w:hAnsi="Times New Roman" w:cs="Times New Roman" w:eastAsia="Times New Roman"/>
          <w:sz w:val="24"/>
          <w:szCs w:val="24"/>
        </w:rPr>
        <w:t xml:space="preserve">The design treats every piece of information as evidence with provenance, determines requirements from both answers and document content, checks evidence across documents with explicit tolerances, and explains every requirement and issue through the rule and facts that produced it. Decisions remain deterministic and auditable; the LLM only reads documents and words text, and underwriters make every decision. The contribution is deliberately narrow and defensible: not document extraction or adaptive forms, which are established, but an evidence-assurance layer that continuously evaluates the consistency and sufficiency of an evolving submission and explains its additional requirements. The architecture, data model, algorithms, worked examples and plans presented here form a complete basis for implementation in Phase II.</w:t>
      </w:r>
    </w:p>
    <w:p>
      <w:pPr>
        <w:pStyle w:val="Heading2"/>
        <w:keepNext/>
        <w:tabs>
          <w:tab w:val="left" w:pos="850"/>
        </w:tabs>
        <w:spacing w:before="240" w:after="120" w:line="360" w:lineRule="auto"/>
        <w:ind w:left="850" w:hanging="850"/>
      </w:pPr>
      <w:bookmarkStart w:id="5075" w:name="_Toc900075"/>
      <w:r>
        <w:rPr>
          <w:rFonts w:ascii="Times New Roman" w:hAnsi="Times New Roman" w:cs="Times New Roman" w:eastAsia="Times New Roman"/>
          <w:b/>
          <w:bCs/>
          <w:smallCaps/>
          <w:sz w:val="24"/>
          <w:szCs w:val="24"/>
        </w:rPr>
        <w:t xml:space="preserve">6.2</w:t>
        <w:tab/>
        <w:t xml:space="preserve">Future Enhancements</w:t>
      </w:r>
      <w:bookmarkEnd w:id="5075"/>
    </w:p>
    <w:p>
      <w:pPr>
        <w:numPr>
          <w:ilvl w:val="0"/>
          <w:numId w:val="90"/>
        </w:numPr>
        <w:spacing w:before="0" w:after="60" w:line="360" w:lineRule="auto"/>
        <w:jc w:val="both"/>
      </w:pPr>
      <w:r>
        <w:rPr>
          <w:rFonts w:ascii="Times New Roman" w:hAnsi="Times New Roman" w:cs="Times New Roman" w:eastAsia="Times New Roman"/>
          <w:b/>
          <w:bCs/>
          <w:sz w:val="24"/>
          <w:szCs w:val="24"/>
        </w:rPr>
        <w:t xml:space="preserve">PolicyCenter integration</w:t>
      </w:r>
      <w:r>
        <w:rPr>
          <w:rFonts w:ascii="Times New Roman" w:hAnsi="Times New Roman" w:cs="Times New Roman" w:eastAsia="Times New Roman"/>
          <w:sz w:val="24"/>
          <w:szCs w:val="24"/>
        </w:rPr>
        <w:t xml:space="preserve">: raising underwriting issues in PolicyCenter from the consistency engine through its cloud APIs.</w:t>
      </w:r>
    </w:p>
    <w:p>
      <w:pPr>
        <w:numPr>
          <w:ilvl w:val="0"/>
          <w:numId w:val="90"/>
        </w:numPr>
        <w:spacing w:before="0" w:after="60" w:line="360" w:lineRule="auto"/>
        <w:jc w:val="both"/>
      </w:pPr>
      <w:r>
        <w:rPr>
          <w:rFonts w:ascii="Times New Roman" w:hAnsi="Times New Roman" w:cs="Times New Roman" w:eastAsia="Times New Roman"/>
          <w:b/>
          <w:bCs/>
          <w:sz w:val="24"/>
          <w:szCs w:val="24"/>
        </w:rPr>
        <w:t xml:space="preserve">More lines of business</w:t>
      </w:r>
      <w:r>
        <w:rPr>
          <w:rFonts w:ascii="Times New Roman" w:hAnsi="Times New Roman" w:cs="Times New Roman" w:eastAsia="Times New Roman"/>
          <w:sz w:val="24"/>
          <w:szCs w:val="24"/>
        </w:rPr>
        <w:t xml:space="preserve">: rule packs and field dictionaries for Workers’ Compensation, Commercial Auto and Marine.</w:t>
      </w:r>
    </w:p>
    <w:p>
      <w:pPr>
        <w:numPr>
          <w:ilvl w:val="0"/>
          <w:numId w:val="90"/>
        </w:numPr>
        <w:spacing w:before="0" w:after="60" w:line="360" w:lineRule="auto"/>
        <w:jc w:val="both"/>
      </w:pPr>
      <w:r>
        <w:rPr>
          <w:rFonts w:ascii="Times New Roman" w:hAnsi="Times New Roman" w:cs="Times New Roman" w:eastAsia="Times New Roman"/>
          <w:b/>
          <w:bCs/>
          <w:sz w:val="24"/>
          <w:szCs w:val="24"/>
        </w:rPr>
        <w:t xml:space="preserve">Learning from decisions</w:t>
      </w:r>
      <w:r>
        <w:rPr>
          <w:rFonts w:ascii="Times New Roman" w:hAnsi="Times New Roman" w:cs="Times New Roman" w:eastAsia="Times New Roman"/>
          <w:sz w:val="24"/>
          <w:szCs w:val="24"/>
        </w:rPr>
        <w:t xml:space="preserve">: calibrating tolerances and source-authority orders from underwriter resolutions while keeping decisions rule-based.</w:t>
      </w:r>
    </w:p>
    <w:p>
      <w:pPr>
        <w:numPr>
          <w:ilvl w:val="0"/>
          <w:numId w:val="90"/>
        </w:numPr>
        <w:spacing w:before="0" w:after="60" w:line="360" w:lineRule="auto"/>
        <w:jc w:val="both"/>
      </w:pPr>
      <w:r>
        <w:rPr>
          <w:rFonts w:ascii="Times New Roman" w:hAnsi="Times New Roman" w:cs="Times New Roman" w:eastAsia="Times New Roman"/>
          <w:b/>
          <w:bCs/>
          <w:sz w:val="24"/>
          <w:szCs w:val="24"/>
        </w:rPr>
        <w:t xml:space="preserve">Broader evidence</w:t>
      </w:r>
      <w:r>
        <w:rPr>
          <w:rFonts w:ascii="Times New Roman" w:hAnsi="Times New Roman" w:cs="Times New Roman" w:eastAsia="Times New Roman"/>
          <w:sz w:val="24"/>
          <w:szCs w:val="24"/>
        </w:rPr>
        <w:t xml:space="preserve">: optional geocoding and hazard data, multilingual documents such as Tamil and Hindi, and structured ACORD data.</w:t>
      </w:r>
    </w:p>
    <w:p>
      <w:pPr>
        <w:numPr>
          <w:ilvl w:val="0"/>
          <w:numId w:val="90"/>
        </w:numPr>
        <w:spacing w:before="0" w:after="60" w:line="360" w:lineRule="auto"/>
        <w:jc w:val="both"/>
      </w:pPr>
      <w:r>
        <w:rPr>
          <w:rFonts w:ascii="Times New Roman" w:hAnsi="Times New Roman" w:cs="Times New Roman" w:eastAsia="Times New Roman"/>
          <w:b/>
          <w:bCs/>
          <w:sz w:val="24"/>
          <w:szCs w:val="24"/>
        </w:rPr>
        <w:t xml:space="preserve">Rule-pack verification</w:t>
      </w:r>
      <w:r>
        <w:rPr>
          <w:rFonts w:ascii="Times New Roman" w:hAnsi="Times New Roman" w:cs="Times New Roman" w:eastAsia="Times New Roman"/>
          <w:sz w:val="24"/>
          <w:szCs w:val="24"/>
        </w:rPr>
        <w:t xml:space="preserve">: detection of conflicting or unreachable rules and a visual DMN-style rule editor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w:t>
      </w:r>
    </w:p>
    <w:p>
      <w:pPr>
        <w:pStyle w:val="Heading1"/>
        <w:keepNext/>
        <w:pageBreakBefore/>
        <w:spacing w:before="0" w:after="360" w:line="480" w:lineRule="auto"/>
        <w:ind w:left="0" w:hanging="0"/>
        <w:jc w:val="center"/>
      </w:pPr>
      <w:bookmarkStart w:id="5076" w:name="_Toc900076"/>
      <w:r>
        <w:rPr>
          <w:rFonts w:ascii="Times New Roman" w:hAnsi="Times New Roman" w:cs="Times New Roman" w:eastAsia="Times New Roman"/>
          <w:b/>
          <w:bCs/>
          <w:sz w:val="28"/>
          <w:szCs w:val="28"/>
        </w:rPr>
        <w:t xml:space="preserve">REFERENCES</w:t>
      </w:r>
      <w:bookmarkEnd w:id="5076"/>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w:t>
        <w:tab/>
      </w:r>
      <w:r>
        <w:rPr>
          <w:rFonts w:ascii="Times New Roman" w:hAnsi="Times New Roman" w:cs="Times New Roman" w:eastAsia="Times New Roman"/>
          <w:sz w:val="20"/>
          <w:szCs w:val="20"/>
        </w:rPr>
        <w:t xml:space="preserve">ACORD Corporation, </w:t>
      </w:r>
      <w:r>
        <w:rPr>
          <w:rFonts w:ascii="Times New Roman" w:hAnsi="Times New Roman" w:cs="Times New Roman" w:eastAsia="Times New Roman"/>
          <w:i/>
          <w:iCs/>
          <w:sz w:val="20"/>
          <w:szCs w:val="20"/>
        </w:rPr>
        <w:t xml:space="preserve">ACORD 125 Commercial Insurance Application</w:t>
      </w:r>
      <w:r>
        <w:rPr>
          <w:rFonts w:ascii="Times New Roman" w:hAnsi="Times New Roman" w:cs="Times New Roman" w:eastAsia="Times New Roman"/>
          <w:sz w:val="20"/>
          <w:szCs w:val="20"/>
        </w:rPr>
        <w:t xml:space="preserve"> and </w:t>
      </w:r>
      <w:r>
        <w:rPr>
          <w:rFonts w:ascii="Times New Roman" w:hAnsi="Times New Roman" w:cs="Times New Roman" w:eastAsia="Times New Roman"/>
          <w:i/>
          <w:iCs/>
          <w:sz w:val="20"/>
          <w:szCs w:val="20"/>
        </w:rPr>
        <w:t xml:space="preserve">ACORD 140 Property Section</w:t>
      </w:r>
      <w:r>
        <w:rPr>
          <w:rFonts w:ascii="Times New Roman" w:hAnsi="Times New Roman" w:cs="Times New Roman" w:eastAsia="Times New Roman"/>
          <w:sz w:val="20"/>
          <w:szCs w:val="20"/>
        </w:rPr>
        <w:t xml:space="preserve">. Pearl River, NY, USA: ACORD. [Online]. Available: https://www.acord.org</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w:t>
        <w:tab/>
      </w:r>
      <w:r>
        <w:rPr>
          <w:rFonts w:ascii="Times New Roman" w:hAnsi="Times New Roman" w:cs="Times New Roman" w:eastAsia="Times New Roman"/>
          <w:sz w:val="20"/>
          <w:szCs w:val="20"/>
        </w:rPr>
        <w:t xml:space="preserve">Guidewire Software, Inc., “PolicyCenter: Insurance policy administration system,” product overview. [Online]. Available: https://www.guidewire.com/products/core-products/insurancesuite/policycenter-insurance-policy-administration</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w:t>
        <w:tab/>
      </w:r>
      <w:r>
        <w:rPr>
          <w:rFonts w:ascii="Times New Roman" w:hAnsi="Times New Roman" w:cs="Times New Roman" w:eastAsia="Times New Roman"/>
          <w:sz w:val="20"/>
          <w:szCs w:val="20"/>
        </w:rPr>
        <w:t xml:space="preserve">Guidewire Software, Inc., “Underwriting issues in PolicyCenter,” in </w:t>
      </w:r>
      <w:r>
        <w:rPr>
          <w:rFonts w:ascii="Times New Roman" w:hAnsi="Times New Roman" w:cs="Times New Roman" w:eastAsia="Times New Roman"/>
          <w:i/>
          <w:iCs/>
          <w:sz w:val="20"/>
          <w:szCs w:val="20"/>
        </w:rPr>
        <w:t xml:space="preserve">PolicyCenter Cloud API Business Flows and Configuration Guide</w:t>
      </w:r>
      <w:r>
        <w:rPr>
          <w:rFonts w:ascii="Times New Roman" w:hAnsi="Times New Roman" w:cs="Times New Roman" w:eastAsia="Times New Roman"/>
          <w:sz w:val="20"/>
          <w:szCs w:val="20"/>
        </w:rPr>
        <w:t xml:space="preserve">, release 202411. [Online]. Available: https://docs.guidewire.com/cloud/pc/202411/cloudapibf/</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[4]</w:t>
        <w:tab/>
      </w:r>
      <w:r>
        <w:rPr>
          <w:rFonts w:ascii="Times New Roman" w:hAnsi="Times New Roman" w:cs="Times New Roman" w:eastAsia="Times New Roman"/>
          <w:sz w:val="20"/>
          <w:szCs w:val="20"/>
        </w:rPr>
        <w:t xml:space="preserve">Guidewire Software, Inc., “Referral reasons,” in </w:t>
      </w:r>
      <w:r>
        <w:rPr>
          <w:rFonts w:ascii="Times New Roman" w:hAnsi="Times New Roman" w:cs="Times New Roman" w:eastAsia="Times New Roman"/>
          <w:i/>
          <w:iCs/>
          <w:sz w:val="20"/>
          <w:szCs w:val="20"/>
        </w:rPr>
        <w:t xml:space="preserve">PolicyCenter Cloud API Business Flows and Configuration Guide</w:t>
      </w:r>
      <w:r>
        <w:rPr>
          <w:rFonts w:ascii="Times New Roman" w:hAnsi="Times New Roman" w:cs="Times New Roman" w:eastAsia="Times New Roman"/>
          <w:sz w:val="20"/>
          <w:szCs w:val="20"/>
        </w:rPr>
        <w:t xml:space="preserve">, release 202507. [Online]. Available: https://docs.guidewire.com/cloud/pc/202507/cloudapibf/</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[5]</w:t>
        <w:tab/>
      </w:r>
      <w:r>
        <w:rPr>
          <w:rFonts w:ascii="Times New Roman" w:hAnsi="Times New Roman" w:cs="Times New Roman" w:eastAsia="Times New Roman"/>
          <w:sz w:val="20"/>
          <w:szCs w:val="20"/>
        </w:rPr>
        <w:t xml:space="preserve">M. Reilly, “Why underwriters don’t underwrite much,” </w:t>
      </w:r>
      <w:r>
        <w:rPr>
          <w:rFonts w:ascii="Times New Roman" w:hAnsi="Times New Roman" w:cs="Times New Roman" w:eastAsia="Times New Roman"/>
          <w:i/>
          <w:iCs/>
          <w:sz w:val="20"/>
          <w:szCs w:val="20"/>
        </w:rPr>
        <w:t xml:space="preserve">Accenture Insurance Blog</w:t>
      </w:r>
      <w:r>
        <w:rPr>
          <w:rFonts w:ascii="Times New Roman" w:hAnsi="Times New Roman" w:cs="Times New Roman" w:eastAsia="Times New Roman"/>
          <w:sz w:val="20"/>
          <w:szCs w:val="20"/>
        </w:rPr>
        <w:t xml:space="preserve">, 2021. [Online]. Available: https://insuranceblog.accenture.com/why-underwriters-dont-underwrite-much</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[6]</w:t>
        <w:tab/>
      </w:r>
      <w:r>
        <w:rPr>
          <w:rFonts w:ascii="Times New Roman" w:hAnsi="Times New Roman" w:cs="Times New Roman" w:eastAsia="Times New Roman"/>
          <w:sz w:val="20"/>
          <w:szCs w:val="20"/>
        </w:rPr>
        <w:t xml:space="preserve">M. Eling, D. Nuessle, and J. Staubli, “The impact of artificial intelligence along the insurance value chain and on the insurability of risks,” </w:t>
      </w:r>
      <w:r>
        <w:rPr>
          <w:rFonts w:ascii="Times New Roman" w:hAnsi="Times New Roman" w:cs="Times New Roman" w:eastAsia="Times New Roman"/>
          <w:i/>
          <w:iCs/>
          <w:sz w:val="20"/>
          <w:szCs w:val="20"/>
        </w:rPr>
        <w:t xml:space="preserve">The Geneva Papers on Risk and Insurance – Issues and Practice</w:t>
      </w:r>
      <w:r>
        <w:rPr>
          <w:rFonts w:ascii="Times New Roman" w:hAnsi="Times New Roman" w:cs="Times New Roman" w:eastAsia="Times New Roman"/>
          <w:sz w:val="20"/>
          <w:szCs w:val="20"/>
        </w:rPr>
        <w:t xml:space="preserve">, vol. 47, no. 2, pp. 205–241, 2022.</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[7]</w:t>
        <w:tab/>
      </w:r>
      <w:r>
        <w:rPr>
          <w:rFonts w:ascii="Times New Roman" w:hAnsi="Times New Roman" w:cs="Times New Roman" w:eastAsia="Times New Roman"/>
          <w:sz w:val="20"/>
          <w:szCs w:val="20"/>
        </w:rPr>
        <w:t xml:space="preserve">European Insurance and Occupational Pensions Authority (EIOPA), “Artificial intelligence governance principles: Towards ethical and trustworthy artificial intelligence in the European insurance sector,” Report of the Consultative Expert Group on Digital Ethics in Insurance, Frankfurt, Germany, Jun. 2021.</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[8]</w:t>
        <w:tab/>
      </w:r>
      <w:r>
        <w:rPr>
          <w:rFonts w:ascii="Times New Roman" w:hAnsi="Times New Roman" w:cs="Times New Roman" w:eastAsia="Times New Roman"/>
          <w:sz w:val="20"/>
          <w:szCs w:val="20"/>
        </w:rPr>
        <w:t xml:space="preserve">National Association of Insurance Commissioners (NAIC), “NAIC Model Bulletin: Use of artificial intelligence systems by insurers,” adopted Dec. 4, 2023.</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[9]</w:t>
        <w:tab/>
      </w:r>
      <w:r>
        <w:rPr>
          <w:rFonts w:ascii="Times New Roman" w:hAnsi="Times New Roman" w:cs="Times New Roman" w:eastAsia="Times New Roman"/>
          <w:sz w:val="20"/>
          <w:szCs w:val="20"/>
        </w:rPr>
        <w:t xml:space="preserve">Y. Xu, M. Li, L. Cui, S. Huang, F. Wei, and M. Zhou, “LayoutLM: Pre-training of text and layout for document image understanding,” in </w:t>
      </w:r>
      <w:r>
        <w:rPr>
          <w:rFonts w:ascii="Times New Roman" w:hAnsi="Times New Roman" w:cs="Times New Roman" w:eastAsia="Times New Roman"/>
          <w:i/>
          <w:iCs/>
          <w:sz w:val="20"/>
          <w:szCs w:val="20"/>
        </w:rPr>
        <w:t xml:space="preserve">Proc. 26th ACM SIGKDD Int. Conf. Knowledge Discovery &amp; Data Mining</w:t>
      </w:r>
      <w:r>
        <w:rPr>
          <w:rFonts w:ascii="Times New Roman" w:hAnsi="Times New Roman" w:cs="Times New Roman" w:eastAsia="Times New Roman"/>
          <w:sz w:val="20"/>
          <w:szCs w:val="20"/>
        </w:rPr>
        <w:t xml:space="preserve">, 2020, pp. 1192–1200.</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[10]</w:t>
        <w:tab/>
      </w:r>
      <w:r>
        <w:rPr>
          <w:rFonts w:ascii="Times New Roman" w:hAnsi="Times New Roman" w:cs="Times New Roman" w:eastAsia="Times New Roman"/>
          <w:sz w:val="20"/>
          <w:szCs w:val="20"/>
        </w:rPr>
        <w:t xml:space="preserve">Object Management Group, </w:t>
      </w:r>
      <w:r>
        <w:rPr>
          <w:rFonts w:ascii="Times New Roman" w:hAnsi="Times New Roman" w:cs="Times New Roman" w:eastAsia="Times New Roman"/>
          <w:i/>
          <w:iCs/>
          <w:sz w:val="20"/>
          <w:szCs w:val="20"/>
        </w:rPr>
        <w:t xml:space="preserve">Decision Model and Notation (DMN), Version 1.5</w:t>
      </w:r>
      <w:r>
        <w:rPr>
          <w:rFonts w:ascii="Times New Roman" w:hAnsi="Times New Roman" w:cs="Times New Roman" w:eastAsia="Times New Roman"/>
          <w:sz w:val="20"/>
          <w:szCs w:val="20"/>
        </w:rPr>
        <w:t xml:space="preserve">, Aug. 2024. [Online]. Available: https://www.omg.org/spec/DMN/1.5</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[11]</w:t>
        <w:tab/>
      </w:r>
      <w:r>
        <w:rPr>
          <w:rFonts w:ascii="Times New Roman" w:hAnsi="Times New Roman" w:cs="Times New Roman" w:eastAsia="Times New Roman"/>
          <w:sz w:val="20"/>
          <w:szCs w:val="20"/>
        </w:rPr>
        <w:t xml:space="preserve">R. Smith, “An overview of the Tesseract OCR engine,” in </w:t>
      </w:r>
      <w:r>
        <w:rPr>
          <w:rFonts w:ascii="Times New Roman" w:hAnsi="Times New Roman" w:cs="Times New Roman" w:eastAsia="Times New Roman"/>
          <w:i/>
          <w:iCs/>
          <w:sz w:val="20"/>
          <w:szCs w:val="20"/>
        </w:rPr>
        <w:t xml:space="preserve">Proc. 9th Int. Conf. Document Analysis and Recognition (ICDAR)</w:t>
      </w:r>
      <w:r>
        <w:rPr>
          <w:rFonts w:ascii="Times New Roman" w:hAnsi="Times New Roman" w:cs="Times New Roman" w:eastAsia="Times New Roman"/>
          <w:sz w:val="20"/>
          <w:szCs w:val="20"/>
        </w:rPr>
        <w:t xml:space="preserve">, 2007, pp. 629–633.</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[12]</w:t>
        <w:tab/>
      </w:r>
      <w:r>
        <w:rPr>
          <w:rFonts w:ascii="Times New Roman" w:hAnsi="Times New Roman" w:cs="Times New Roman" w:eastAsia="Times New Roman"/>
          <w:sz w:val="20"/>
          <w:szCs w:val="20"/>
        </w:rPr>
        <w:t xml:space="preserve">P. Buneman, S. Khanna, and W.-C. Tan, “Why and where: A characterization of data provenance,” in </w:t>
      </w:r>
      <w:r>
        <w:rPr>
          <w:rFonts w:ascii="Times New Roman" w:hAnsi="Times New Roman" w:cs="Times New Roman" w:eastAsia="Times New Roman"/>
          <w:i/>
          <w:iCs/>
          <w:sz w:val="20"/>
          <w:szCs w:val="20"/>
        </w:rPr>
        <w:t xml:space="preserve">Proc. 8th Int. Conf. Database Theory (ICDT)</w:t>
      </w:r>
      <w:r>
        <w:rPr>
          <w:rFonts w:ascii="Times New Roman" w:hAnsi="Times New Roman" w:cs="Times New Roman" w:eastAsia="Times New Roman"/>
          <w:sz w:val="20"/>
          <w:szCs w:val="20"/>
        </w:rPr>
        <w:t xml:space="preserve">, LNCS 1973, 2001, pp. 316–330.</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[13]</w:t>
        <w:tab/>
      </w:r>
      <w:r>
        <w:rPr>
          <w:rFonts w:ascii="Times New Roman" w:hAnsi="Times New Roman" w:cs="Times New Roman" w:eastAsia="Times New Roman"/>
          <w:sz w:val="20"/>
          <w:szCs w:val="20"/>
        </w:rPr>
        <w:t xml:space="preserve">B. G. Buchanan and E. H. Shortliffe, Eds., </w:t>
      </w:r>
      <w:r>
        <w:rPr>
          <w:rFonts w:ascii="Times New Roman" w:hAnsi="Times New Roman" w:cs="Times New Roman" w:eastAsia="Times New Roman"/>
          <w:i/>
          <w:iCs/>
          <w:sz w:val="20"/>
          <w:szCs w:val="20"/>
        </w:rPr>
        <w:t xml:space="preserve">Rule-Based Expert Systems: The MYCIN Experiments of the Stanford Heuristic Programming Project</w:t>
      </w:r>
      <w:r>
        <w:rPr>
          <w:rFonts w:ascii="Times New Roman" w:hAnsi="Times New Roman" w:cs="Times New Roman" w:eastAsia="Times New Roman"/>
          <w:sz w:val="20"/>
          <w:szCs w:val="20"/>
        </w:rPr>
        <w:t xml:space="preserve">. Reading, MA, USA: Addison-Wesley, 1984.</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[14]</w:t>
        <w:tab/>
      </w:r>
      <w:r>
        <w:rPr>
          <w:rFonts w:ascii="Times New Roman" w:hAnsi="Times New Roman" w:cs="Times New Roman" w:eastAsia="Times New Roman"/>
          <w:sz w:val="20"/>
          <w:szCs w:val="20"/>
        </w:rPr>
        <w:t xml:space="preserve">K. S. Aggour, P. P. Bonissone, W. E. Cheetham, and R. P. Messmer, “Automating the underwriting of insurance applications,” </w:t>
      </w:r>
      <w:r>
        <w:rPr>
          <w:rFonts w:ascii="Times New Roman" w:hAnsi="Times New Roman" w:cs="Times New Roman" w:eastAsia="Times New Roman"/>
          <w:i/>
          <w:iCs/>
          <w:sz w:val="20"/>
          <w:szCs w:val="20"/>
        </w:rPr>
        <w:t xml:space="preserve">AI Magazine</w:t>
      </w:r>
      <w:r>
        <w:rPr>
          <w:rFonts w:ascii="Times New Roman" w:hAnsi="Times New Roman" w:cs="Times New Roman" w:eastAsia="Times New Roman"/>
          <w:sz w:val="20"/>
          <w:szCs w:val="20"/>
        </w:rPr>
        <w:t xml:space="preserve">, vol. 27, no. 3, pp. 36–50, 2006.</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[15]</w:t>
        <w:tab/>
      </w:r>
      <w:r>
        <w:rPr>
          <w:rFonts w:ascii="Times New Roman" w:hAnsi="Times New Roman" w:cs="Times New Roman" w:eastAsia="Times New Roman"/>
          <w:sz w:val="20"/>
          <w:szCs w:val="20"/>
        </w:rPr>
        <w:t xml:space="preserve">C. L. Forgy, “Rete: A fast algorithm for the many pattern/many object pattern match problem,” </w:t>
      </w:r>
      <w:r>
        <w:rPr>
          <w:rFonts w:ascii="Times New Roman" w:hAnsi="Times New Roman" w:cs="Times New Roman" w:eastAsia="Times New Roman"/>
          <w:i/>
          <w:iCs/>
          <w:sz w:val="20"/>
          <w:szCs w:val="20"/>
        </w:rPr>
        <w:t xml:space="preserve">Artificial Intelligence</w:t>
      </w:r>
      <w:r>
        <w:rPr>
          <w:rFonts w:ascii="Times New Roman" w:hAnsi="Times New Roman" w:cs="Times New Roman" w:eastAsia="Times New Roman"/>
          <w:sz w:val="20"/>
          <w:szCs w:val="20"/>
        </w:rPr>
        <w:t xml:space="preserve">, vol. 19, no. 1, pp. 17–37, 1982.</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[16]</w:t>
        <w:tab/>
      </w:r>
      <w:r>
        <w:rPr>
          <w:rFonts w:ascii="Times New Roman" w:hAnsi="Times New Roman" w:cs="Times New Roman" w:eastAsia="Times New Roman"/>
          <w:sz w:val="20"/>
          <w:szCs w:val="20"/>
        </w:rPr>
        <w:t xml:space="preserve">Y. Huang, T. Lv, L. Cui, Y. Lu, and F. Wei, “LayoutLMv3: Pre-training for document AI with unified text and image masking,” in </w:t>
      </w:r>
      <w:r>
        <w:rPr>
          <w:rFonts w:ascii="Times New Roman" w:hAnsi="Times New Roman" w:cs="Times New Roman" w:eastAsia="Times New Roman"/>
          <w:i/>
          <w:iCs/>
          <w:sz w:val="20"/>
          <w:szCs w:val="20"/>
        </w:rPr>
        <w:t xml:space="preserve">Proc. 30th ACM Int. Conf. Multimedia</w:t>
      </w:r>
      <w:r>
        <w:rPr>
          <w:rFonts w:ascii="Times New Roman" w:hAnsi="Times New Roman" w:cs="Times New Roman" w:eastAsia="Times New Roman"/>
          <w:sz w:val="20"/>
          <w:szCs w:val="20"/>
        </w:rPr>
        <w:t xml:space="preserve">, 2022, pp. 4083–4091.</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[17]</w:t>
        <w:tab/>
      </w:r>
      <w:r>
        <w:rPr>
          <w:rFonts w:ascii="Times New Roman" w:hAnsi="Times New Roman" w:cs="Times New Roman" w:eastAsia="Times New Roman"/>
          <w:sz w:val="20"/>
          <w:szCs w:val="20"/>
        </w:rPr>
        <w:t xml:space="preserve">G. Kim, T. Hong, M. Yim, J. Nam, J. Park, J. Yim, W. Hwang, S. Yun, D. Han, and S. Park, “OCR-free document understanding transformer,” in </w:t>
      </w:r>
      <w:r>
        <w:rPr>
          <w:rFonts w:ascii="Times New Roman" w:hAnsi="Times New Roman" w:cs="Times New Roman" w:eastAsia="Times New Roman"/>
          <w:i/>
          <w:iCs/>
          <w:sz w:val="20"/>
          <w:szCs w:val="20"/>
        </w:rPr>
        <w:t xml:space="preserve">Proc. European Conf. Computer Vision (ECCV)</w:t>
      </w:r>
      <w:r>
        <w:rPr>
          <w:rFonts w:ascii="Times New Roman" w:hAnsi="Times New Roman" w:cs="Times New Roman" w:eastAsia="Times New Roman"/>
          <w:sz w:val="20"/>
          <w:szCs w:val="20"/>
        </w:rPr>
        <w:t xml:space="preserve">, 2022, pp. 498–517.</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[18]</w:t>
        <w:tab/>
      </w:r>
      <w:r>
        <w:rPr>
          <w:rFonts w:ascii="Times New Roman" w:hAnsi="Times New Roman" w:cs="Times New Roman" w:eastAsia="Times New Roman"/>
          <w:sz w:val="20"/>
          <w:szCs w:val="20"/>
        </w:rPr>
        <w:t xml:space="preserve">G. Jaume, H. K. Ekenel, and J.-P. Thiran, “FUNSD: A dataset for form understanding in noisy scanned documents,” in </w:t>
      </w:r>
      <w:r>
        <w:rPr>
          <w:rFonts w:ascii="Times New Roman" w:hAnsi="Times New Roman" w:cs="Times New Roman" w:eastAsia="Times New Roman"/>
          <w:i/>
          <w:iCs/>
          <w:sz w:val="20"/>
          <w:szCs w:val="20"/>
        </w:rPr>
        <w:t xml:space="preserve">Proc. Int. Conf. Document Analysis and Recognition Workshops (ICDARW)</w:t>
      </w:r>
      <w:r>
        <w:rPr>
          <w:rFonts w:ascii="Times New Roman" w:hAnsi="Times New Roman" w:cs="Times New Roman" w:eastAsia="Times New Roman"/>
          <w:sz w:val="20"/>
          <w:szCs w:val="20"/>
        </w:rPr>
        <w:t xml:space="preserve">, 2019, pp. 1–6.</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[19]</w:t>
        <w:tab/>
      </w:r>
      <w:r>
        <w:rPr>
          <w:rFonts w:ascii="Times New Roman" w:hAnsi="Times New Roman" w:cs="Times New Roman" w:eastAsia="Times New Roman"/>
          <w:sz w:val="20"/>
          <w:szCs w:val="20"/>
        </w:rPr>
        <w:t xml:space="preserve">T. B. Brown </w:t>
      </w:r>
      <w:r>
        <w:rPr>
          <w:rFonts w:ascii="Times New Roman" w:hAnsi="Times New Roman" w:cs="Times New Roman" w:eastAsia="Times New Roman"/>
          <w:i/>
          <w:iCs/>
          <w:sz w:val="20"/>
          <w:szCs w:val="20"/>
        </w:rPr>
        <w:t xml:space="preserve">et al.</w:t>
      </w:r>
      <w:r>
        <w:rPr>
          <w:rFonts w:ascii="Times New Roman" w:hAnsi="Times New Roman" w:cs="Times New Roman" w:eastAsia="Times New Roman"/>
          <w:sz w:val="20"/>
          <w:szCs w:val="20"/>
        </w:rPr>
        <w:t xml:space="preserve">, “Language models are few-shot learners,” in </w:t>
      </w:r>
      <w:r>
        <w:rPr>
          <w:rFonts w:ascii="Times New Roman" w:hAnsi="Times New Roman" w:cs="Times New Roman" w:eastAsia="Times New Roman"/>
          <w:i/>
          <w:iCs/>
          <w:sz w:val="20"/>
          <w:szCs w:val="20"/>
        </w:rPr>
        <w:t xml:space="preserve">Advances in Neural Information Processing Systems</w:t>
      </w:r>
      <w:r>
        <w:rPr>
          <w:rFonts w:ascii="Times New Roman" w:hAnsi="Times New Roman" w:cs="Times New Roman" w:eastAsia="Times New Roman"/>
          <w:sz w:val="20"/>
          <w:szCs w:val="20"/>
        </w:rPr>
        <w:t xml:space="preserve">, vol. 33, 2020, pp. 1877–1901.</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[20]</w:t>
        <w:tab/>
      </w:r>
      <w:r>
        <w:rPr>
          <w:rFonts w:ascii="Times New Roman" w:hAnsi="Times New Roman" w:cs="Times New Roman" w:eastAsia="Times New Roman"/>
          <w:sz w:val="20"/>
          <w:szCs w:val="20"/>
        </w:rPr>
        <w:t xml:space="preserve">D. Xu, W. Chen, W. Peng, C. Zhang, T. Xu, X. Zhao, X. Wu, Y. Zheng, Y. Wang, and E. Chen, “Large language models for generative information extraction: A survey,” </w:t>
      </w:r>
      <w:r>
        <w:rPr>
          <w:rFonts w:ascii="Times New Roman" w:hAnsi="Times New Roman" w:cs="Times New Roman" w:eastAsia="Times New Roman"/>
          <w:i/>
          <w:iCs/>
          <w:sz w:val="20"/>
          <w:szCs w:val="20"/>
        </w:rPr>
        <w:t xml:space="preserve">Frontiers of Computer Science</w:t>
      </w:r>
      <w:r>
        <w:rPr>
          <w:rFonts w:ascii="Times New Roman" w:hAnsi="Times New Roman" w:cs="Times New Roman" w:eastAsia="Times New Roman"/>
          <w:sz w:val="20"/>
          <w:szCs w:val="20"/>
        </w:rPr>
        <w:t xml:space="preserve">, vol. 18, no. 6, Art. no. 186357, 2024.</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[21]</w:t>
        <w:tab/>
      </w:r>
      <w:r>
        <w:rPr>
          <w:rFonts w:ascii="Times New Roman" w:hAnsi="Times New Roman" w:cs="Times New Roman" w:eastAsia="Times New Roman"/>
          <w:sz w:val="20"/>
          <w:szCs w:val="20"/>
        </w:rPr>
        <w:t xml:space="preserve">Z. Ji, N. Lee, R. Frieske, T. Yu, D. Su, Y. Xu, E. Ishii, Y. J. Bang, A. Madotto, and P. Fung, “Survey of hallucination in natural language generation,” </w:t>
      </w:r>
      <w:r>
        <w:rPr>
          <w:rFonts w:ascii="Times New Roman" w:hAnsi="Times New Roman" w:cs="Times New Roman" w:eastAsia="Times New Roman"/>
          <w:i/>
          <w:iCs/>
          <w:sz w:val="20"/>
          <w:szCs w:val="20"/>
        </w:rPr>
        <w:t xml:space="preserve">ACM Computing Surveys</w:t>
      </w:r>
      <w:r>
        <w:rPr>
          <w:rFonts w:ascii="Times New Roman" w:hAnsi="Times New Roman" w:cs="Times New Roman" w:eastAsia="Times New Roman"/>
          <w:sz w:val="20"/>
          <w:szCs w:val="20"/>
        </w:rPr>
        <w:t xml:space="preserve">, vol. 55, no. 12, Art. no. 248, pp. 1–38, 2023.</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[22]</w:t>
        <w:tab/>
      </w:r>
      <w:r>
        <w:rPr>
          <w:rFonts w:ascii="Times New Roman" w:hAnsi="Times New Roman" w:cs="Times New Roman" w:eastAsia="Times New Roman"/>
          <w:sz w:val="20"/>
          <w:szCs w:val="20"/>
        </w:rPr>
        <w:t xml:space="preserve">I. P. Fellegi and A. B. Sunter, “A theory for record linkage,” </w:t>
      </w:r>
      <w:r>
        <w:rPr>
          <w:rFonts w:ascii="Times New Roman" w:hAnsi="Times New Roman" w:cs="Times New Roman" w:eastAsia="Times New Roman"/>
          <w:i/>
          <w:iCs/>
          <w:sz w:val="20"/>
          <w:szCs w:val="20"/>
        </w:rPr>
        <w:t xml:space="preserve">Journal of the American Statistical Association</w:t>
      </w:r>
      <w:r>
        <w:rPr>
          <w:rFonts w:ascii="Times New Roman" w:hAnsi="Times New Roman" w:cs="Times New Roman" w:eastAsia="Times New Roman"/>
          <w:sz w:val="20"/>
          <w:szCs w:val="20"/>
        </w:rPr>
        <w:t xml:space="preserve">, vol. 64, no. 328, pp. 1183–1210, 1969.</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[23]</w:t>
        <w:tab/>
      </w:r>
      <w:r>
        <w:rPr>
          <w:rFonts w:ascii="Times New Roman" w:hAnsi="Times New Roman" w:cs="Times New Roman" w:eastAsia="Times New Roman"/>
          <w:sz w:val="20"/>
          <w:szCs w:val="20"/>
        </w:rPr>
        <w:t xml:space="preserve">P. Christen, </w:t>
      </w:r>
      <w:r>
        <w:rPr>
          <w:rFonts w:ascii="Times New Roman" w:hAnsi="Times New Roman" w:cs="Times New Roman" w:eastAsia="Times New Roman"/>
          <w:i/>
          <w:iCs/>
          <w:sz w:val="20"/>
          <w:szCs w:val="20"/>
        </w:rPr>
        <w:t xml:space="preserve">Data Matching: Concepts and Techniques for Record Linkage, Entity Resolution, and Duplicate Detection</w:t>
      </w:r>
      <w:r>
        <w:rPr>
          <w:rFonts w:ascii="Times New Roman" w:hAnsi="Times New Roman" w:cs="Times New Roman" w:eastAsia="Times New Roman"/>
          <w:sz w:val="20"/>
          <w:szCs w:val="20"/>
        </w:rPr>
        <w:t xml:space="preserve">. Berlin, Germany: Springer, 2012.</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[24]</w:t>
        <w:tab/>
      </w:r>
      <w:r>
        <w:rPr>
          <w:rFonts w:ascii="Times New Roman" w:hAnsi="Times New Roman" w:cs="Times New Roman" w:eastAsia="Times New Roman"/>
          <w:sz w:val="20"/>
          <w:szCs w:val="20"/>
        </w:rPr>
        <w:t xml:space="preserve">V. I. Levenshtein, “Binary codes capable of correcting deletions, insertions, and reversals,” </w:t>
      </w:r>
      <w:r>
        <w:rPr>
          <w:rFonts w:ascii="Times New Roman" w:hAnsi="Times New Roman" w:cs="Times New Roman" w:eastAsia="Times New Roman"/>
          <w:i/>
          <w:iCs/>
          <w:sz w:val="20"/>
          <w:szCs w:val="20"/>
        </w:rPr>
        <w:t xml:space="preserve">Soviet Physics Doklady</w:t>
      </w:r>
      <w:r>
        <w:rPr>
          <w:rFonts w:ascii="Times New Roman" w:hAnsi="Times New Roman" w:cs="Times New Roman" w:eastAsia="Times New Roman"/>
          <w:sz w:val="20"/>
          <w:szCs w:val="20"/>
        </w:rPr>
        <w:t xml:space="preserve">, vol. 10, no. 8, pp. 707–710, 1966.</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[25]</w:t>
        <w:tab/>
      </w:r>
      <w:r>
        <w:rPr>
          <w:rFonts w:ascii="Times New Roman" w:hAnsi="Times New Roman" w:cs="Times New Roman" w:eastAsia="Times New Roman"/>
          <w:sz w:val="20"/>
          <w:szCs w:val="20"/>
        </w:rPr>
        <w:t xml:space="preserve">W. E. Winkler, “String comparator metrics and enhanced decision rules in the Fellegi–Sunter model of record linkage,” in </w:t>
      </w:r>
      <w:r>
        <w:rPr>
          <w:rFonts w:ascii="Times New Roman" w:hAnsi="Times New Roman" w:cs="Times New Roman" w:eastAsia="Times New Roman"/>
          <w:i/>
          <w:iCs/>
          <w:sz w:val="20"/>
          <w:szCs w:val="20"/>
        </w:rPr>
        <w:t xml:space="preserve">Proc. Section on Survey Research Methods, American Statistical Association</w:t>
      </w:r>
      <w:r>
        <w:rPr>
          <w:rFonts w:ascii="Times New Roman" w:hAnsi="Times New Roman" w:cs="Times New Roman" w:eastAsia="Times New Roman"/>
          <w:sz w:val="20"/>
          <w:szCs w:val="20"/>
        </w:rPr>
        <w:t xml:space="preserve">, 1990, pp. 354–359.</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[26]</w:t>
        <w:tab/>
      </w:r>
      <w:r>
        <w:rPr>
          <w:rFonts w:ascii="Times New Roman" w:hAnsi="Times New Roman" w:cs="Times New Roman" w:eastAsia="Times New Roman"/>
          <w:sz w:val="20"/>
          <w:szCs w:val="20"/>
        </w:rPr>
        <w:t xml:space="preserve">J. Bleiholder and F. Naumann, “Data fusion,” </w:t>
      </w:r>
      <w:r>
        <w:rPr>
          <w:rFonts w:ascii="Times New Roman" w:hAnsi="Times New Roman" w:cs="Times New Roman" w:eastAsia="Times New Roman"/>
          <w:i/>
          <w:iCs/>
          <w:sz w:val="20"/>
          <w:szCs w:val="20"/>
        </w:rPr>
        <w:t xml:space="preserve">ACM Computing Surveys</w:t>
      </w:r>
      <w:r>
        <w:rPr>
          <w:rFonts w:ascii="Times New Roman" w:hAnsi="Times New Roman" w:cs="Times New Roman" w:eastAsia="Times New Roman"/>
          <w:sz w:val="20"/>
          <w:szCs w:val="20"/>
        </w:rPr>
        <w:t xml:space="preserve">, vol. 41, no. 1, Art. no. 1, pp. 1–41, 2009.</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[27]</w:t>
        <w:tab/>
      </w:r>
      <w:r>
        <w:rPr>
          <w:rFonts w:ascii="Times New Roman" w:hAnsi="Times New Roman" w:cs="Times New Roman" w:eastAsia="Times New Roman"/>
          <w:sz w:val="20"/>
          <w:szCs w:val="20"/>
        </w:rPr>
        <w:t xml:space="preserve">Y. Li, J. Gao, C. Meng, Q. Li, L. Su, B. Zhao, W. Fan, and J. Han, “A survey on truth discovery,” </w:t>
      </w:r>
      <w:r>
        <w:rPr>
          <w:rFonts w:ascii="Times New Roman" w:hAnsi="Times New Roman" w:cs="Times New Roman" w:eastAsia="Times New Roman"/>
          <w:i/>
          <w:iCs/>
          <w:sz w:val="20"/>
          <w:szCs w:val="20"/>
        </w:rPr>
        <w:t xml:space="preserve">ACM SIGKDD Explorations Newsletter</w:t>
      </w:r>
      <w:r>
        <w:rPr>
          <w:rFonts w:ascii="Times New Roman" w:hAnsi="Times New Roman" w:cs="Times New Roman" w:eastAsia="Times New Roman"/>
          <w:sz w:val="20"/>
          <w:szCs w:val="20"/>
        </w:rPr>
        <w:t xml:space="preserve">, vol. 17, no. 2, pp. 1–16, 2016.</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[28]</w:t>
        <w:tab/>
      </w:r>
      <w:r>
        <w:rPr>
          <w:rFonts w:ascii="Times New Roman" w:hAnsi="Times New Roman" w:cs="Times New Roman" w:eastAsia="Times New Roman"/>
          <w:sz w:val="20"/>
          <w:szCs w:val="20"/>
        </w:rPr>
        <w:t xml:space="preserve">X. L. Dong, L. Berti-Equille, and D. Srivastava, “Integrating conflicting data: The role of source dependence,” </w:t>
      </w:r>
      <w:r>
        <w:rPr>
          <w:rFonts w:ascii="Times New Roman" w:hAnsi="Times New Roman" w:cs="Times New Roman" w:eastAsia="Times New Roman"/>
          <w:i/>
          <w:iCs/>
          <w:sz w:val="20"/>
          <w:szCs w:val="20"/>
        </w:rPr>
        <w:t xml:space="preserve">Proceedings of the VLDB Endowment</w:t>
      </w:r>
      <w:r>
        <w:rPr>
          <w:rFonts w:ascii="Times New Roman" w:hAnsi="Times New Roman" w:cs="Times New Roman" w:eastAsia="Times New Roman"/>
          <w:sz w:val="20"/>
          <w:szCs w:val="20"/>
        </w:rPr>
        <w:t xml:space="preserve">, vol. 2, no. 1, pp. 550–561, 2009.</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[29]</w:t>
        <w:tab/>
      </w:r>
      <w:r>
        <w:rPr>
          <w:rFonts w:ascii="Times New Roman" w:hAnsi="Times New Roman" w:cs="Times New Roman" w:eastAsia="Times New Roman"/>
          <w:sz w:val="20"/>
          <w:szCs w:val="20"/>
        </w:rPr>
        <w:t xml:space="preserve">R. Y. Wang and D. M. Strong, “Beyond accuracy: What data quality means to data consumers,” </w:t>
      </w:r>
      <w:r>
        <w:rPr>
          <w:rFonts w:ascii="Times New Roman" w:hAnsi="Times New Roman" w:cs="Times New Roman" w:eastAsia="Times New Roman"/>
          <w:i/>
          <w:iCs/>
          <w:sz w:val="20"/>
          <w:szCs w:val="20"/>
        </w:rPr>
        <w:t xml:space="preserve">Journal of Management Information Systems</w:t>
      </w:r>
      <w:r>
        <w:rPr>
          <w:rFonts w:ascii="Times New Roman" w:hAnsi="Times New Roman" w:cs="Times New Roman" w:eastAsia="Times New Roman"/>
          <w:sz w:val="20"/>
          <w:szCs w:val="20"/>
        </w:rPr>
        <w:t xml:space="preserve">, vol. 12, no. 4, pp. 5–33, 1996.</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[30]</w:t>
        <w:tab/>
      </w:r>
      <w:r>
        <w:rPr>
          <w:rFonts w:ascii="Times New Roman" w:hAnsi="Times New Roman" w:cs="Times New Roman" w:eastAsia="Times New Roman"/>
          <w:sz w:val="20"/>
          <w:szCs w:val="20"/>
        </w:rPr>
        <w:t xml:space="preserve">C. Batini, C. Cappiello, C. Francalanci, and A. Maurino, “Methodologies for data quality assessment and improvement,” </w:t>
      </w:r>
      <w:r>
        <w:rPr>
          <w:rFonts w:ascii="Times New Roman" w:hAnsi="Times New Roman" w:cs="Times New Roman" w:eastAsia="Times New Roman"/>
          <w:i/>
          <w:iCs/>
          <w:sz w:val="20"/>
          <w:szCs w:val="20"/>
        </w:rPr>
        <w:t xml:space="preserve">ACM Computing Surveys</w:t>
      </w:r>
      <w:r>
        <w:rPr>
          <w:rFonts w:ascii="Times New Roman" w:hAnsi="Times New Roman" w:cs="Times New Roman" w:eastAsia="Times New Roman"/>
          <w:sz w:val="20"/>
          <w:szCs w:val="20"/>
        </w:rPr>
        <w:t xml:space="preserve">, vol. 41, no. 3, Art. no. 16, pp. 1–52, 2009.</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[31]</w:t>
        <w:tab/>
      </w:r>
      <w:r>
        <w:rPr>
          <w:rFonts w:ascii="Times New Roman" w:hAnsi="Times New Roman" w:cs="Times New Roman" w:eastAsia="Times New Roman"/>
          <w:sz w:val="20"/>
          <w:szCs w:val="20"/>
        </w:rPr>
        <w:t xml:space="preserve">J. Thorne, A. Vlachos, C. Christodoulopoulos, and A. Mittal, “FEVER: A large-scale dataset for fact extraction and VERification,” in </w:t>
      </w:r>
      <w:r>
        <w:rPr>
          <w:rFonts w:ascii="Times New Roman" w:hAnsi="Times New Roman" w:cs="Times New Roman" w:eastAsia="Times New Roman"/>
          <w:i/>
          <w:iCs/>
          <w:sz w:val="20"/>
          <w:szCs w:val="20"/>
        </w:rPr>
        <w:t xml:space="preserve">Proc. Conf. North American Chapter of the Association for Computational Linguistics (NAACL-HLT)</w:t>
      </w:r>
      <w:r>
        <w:rPr>
          <w:rFonts w:ascii="Times New Roman" w:hAnsi="Times New Roman" w:cs="Times New Roman" w:eastAsia="Times New Roman"/>
          <w:sz w:val="20"/>
          <w:szCs w:val="20"/>
        </w:rPr>
        <w:t xml:space="preserve">, 2018, pp. 809–819.</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[32]</w:t>
        <w:tab/>
      </w:r>
      <w:r>
        <w:rPr>
          <w:rFonts w:ascii="Times New Roman" w:hAnsi="Times New Roman" w:cs="Times New Roman" w:eastAsia="Times New Roman"/>
          <w:sz w:val="20"/>
          <w:szCs w:val="20"/>
        </w:rPr>
        <w:t xml:space="preserve">W. R. Swartout, “XPLAIN: A system for creating and explaining expert consulting programs,” </w:t>
      </w:r>
      <w:r>
        <w:rPr>
          <w:rFonts w:ascii="Times New Roman" w:hAnsi="Times New Roman" w:cs="Times New Roman" w:eastAsia="Times New Roman"/>
          <w:i/>
          <w:iCs/>
          <w:sz w:val="20"/>
          <w:szCs w:val="20"/>
        </w:rPr>
        <w:t xml:space="preserve">Artificial Intelligence</w:t>
      </w:r>
      <w:r>
        <w:rPr>
          <w:rFonts w:ascii="Times New Roman" w:hAnsi="Times New Roman" w:cs="Times New Roman" w:eastAsia="Times New Roman"/>
          <w:sz w:val="20"/>
          <w:szCs w:val="20"/>
        </w:rPr>
        <w:t xml:space="preserve">, vol. 21, no. 3, pp. 285–325, 1983.</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[33]</w:t>
        <w:tab/>
      </w:r>
      <w:r>
        <w:rPr>
          <w:rFonts w:ascii="Times New Roman" w:hAnsi="Times New Roman" w:cs="Times New Roman" w:eastAsia="Times New Roman"/>
          <w:sz w:val="20"/>
          <w:szCs w:val="20"/>
        </w:rPr>
        <w:t xml:space="preserve">M. T. Ribeiro, S. Singh, and C. Guestrin, “‘Why should I trust you?’: Explaining the predictions of any classifier,” in </w:t>
      </w:r>
      <w:r>
        <w:rPr>
          <w:rFonts w:ascii="Times New Roman" w:hAnsi="Times New Roman" w:cs="Times New Roman" w:eastAsia="Times New Roman"/>
          <w:i/>
          <w:iCs/>
          <w:sz w:val="20"/>
          <w:szCs w:val="20"/>
        </w:rPr>
        <w:t xml:space="preserve">Proc. 22nd ACM SIGKDD Int. Conf. Knowledge Discovery and Data Mining</w:t>
      </w:r>
      <w:r>
        <w:rPr>
          <w:rFonts w:ascii="Times New Roman" w:hAnsi="Times New Roman" w:cs="Times New Roman" w:eastAsia="Times New Roman"/>
          <w:sz w:val="20"/>
          <w:szCs w:val="20"/>
        </w:rPr>
        <w:t xml:space="preserve">, 2016, pp. 1135–1144.</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[34]</w:t>
        <w:tab/>
      </w:r>
      <w:r>
        <w:rPr>
          <w:rFonts w:ascii="Times New Roman" w:hAnsi="Times New Roman" w:cs="Times New Roman" w:eastAsia="Times New Roman"/>
          <w:sz w:val="20"/>
          <w:szCs w:val="20"/>
        </w:rPr>
        <w:t xml:space="preserve">S. M. Lundberg and S.-I. Lee, “A unified approach to interpreting model predictions,” in </w:t>
      </w:r>
      <w:r>
        <w:rPr>
          <w:rFonts w:ascii="Times New Roman" w:hAnsi="Times New Roman" w:cs="Times New Roman" w:eastAsia="Times New Roman"/>
          <w:i/>
          <w:iCs/>
          <w:sz w:val="20"/>
          <w:szCs w:val="20"/>
        </w:rPr>
        <w:t xml:space="preserve">Advances in Neural Information Processing Systems</w:t>
      </w:r>
      <w:r>
        <w:rPr>
          <w:rFonts w:ascii="Times New Roman" w:hAnsi="Times New Roman" w:cs="Times New Roman" w:eastAsia="Times New Roman"/>
          <w:sz w:val="20"/>
          <w:szCs w:val="20"/>
        </w:rPr>
        <w:t xml:space="preserve">, vol. 30, 2017, pp. 4765–4774.</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[35]</w:t>
        <w:tab/>
      </w:r>
      <w:r>
        <w:rPr>
          <w:rFonts w:ascii="Times New Roman" w:hAnsi="Times New Roman" w:cs="Times New Roman" w:eastAsia="Times New Roman"/>
          <w:sz w:val="20"/>
          <w:szCs w:val="20"/>
        </w:rPr>
        <w:t xml:space="preserve">A. Barredo Arrieta </w:t>
      </w:r>
      <w:r>
        <w:rPr>
          <w:rFonts w:ascii="Times New Roman" w:hAnsi="Times New Roman" w:cs="Times New Roman" w:eastAsia="Times New Roman"/>
          <w:i/>
          <w:iCs/>
          <w:sz w:val="20"/>
          <w:szCs w:val="20"/>
        </w:rPr>
        <w:t xml:space="preserve">et al.</w:t>
      </w:r>
      <w:r>
        <w:rPr>
          <w:rFonts w:ascii="Times New Roman" w:hAnsi="Times New Roman" w:cs="Times New Roman" w:eastAsia="Times New Roman"/>
          <w:sz w:val="20"/>
          <w:szCs w:val="20"/>
        </w:rPr>
        <w:t xml:space="preserve">, “Explainable artificial intelligence (XAI): Concepts, taxonomies, opportunities and challenges toward responsible AI,” </w:t>
      </w:r>
      <w:r>
        <w:rPr>
          <w:rFonts w:ascii="Times New Roman" w:hAnsi="Times New Roman" w:cs="Times New Roman" w:eastAsia="Times New Roman"/>
          <w:i/>
          <w:iCs/>
          <w:sz w:val="20"/>
          <w:szCs w:val="20"/>
        </w:rPr>
        <w:t xml:space="preserve">Information Fusion</w:t>
      </w:r>
      <w:r>
        <w:rPr>
          <w:rFonts w:ascii="Times New Roman" w:hAnsi="Times New Roman" w:cs="Times New Roman" w:eastAsia="Times New Roman"/>
          <w:sz w:val="20"/>
          <w:szCs w:val="20"/>
        </w:rPr>
        <w:t xml:space="preserve">, vol. 58, pp. 82–115, 2020.</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[36]</w:t>
        <w:tab/>
      </w:r>
      <w:r>
        <w:rPr>
          <w:rFonts w:ascii="Times New Roman" w:hAnsi="Times New Roman" w:cs="Times New Roman" w:eastAsia="Times New Roman"/>
          <w:sz w:val="20"/>
          <w:szCs w:val="20"/>
        </w:rPr>
        <w:t xml:space="preserve">F. Doshi-Velez and B. Kim, “Towards a rigorous science of interpretable machine learning,” arXiv:1702.08608, 2017.</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[37]</w:t>
        <w:tab/>
      </w:r>
      <w:r>
        <w:rPr>
          <w:rFonts w:ascii="Times New Roman" w:hAnsi="Times New Roman" w:cs="Times New Roman" w:eastAsia="Times New Roman"/>
          <w:sz w:val="20"/>
          <w:szCs w:val="20"/>
        </w:rPr>
        <w:t xml:space="preserve">C. Rudin, “Stop explaining black box machine learning models for high stakes decisions and use interpretable models instead,” </w:t>
      </w:r>
      <w:r>
        <w:rPr>
          <w:rFonts w:ascii="Times New Roman" w:hAnsi="Times New Roman" w:cs="Times New Roman" w:eastAsia="Times New Roman"/>
          <w:i/>
          <w:iCs/>
          <w:sz w:val="20"/>
          <w:szCs w:val="20"/>
        </w:rPr>
        <w:t xml:space="preserve">Nature Machine Intelligence</w:t>
      </w:r>
      <w:r>
        <w:rPr>
          <w:rFonts w:ascii="Times New Roman" w:hAnsi="Times New Roman" w:cs="Times New Roman" w:eastAsia="Times New Roman"/>
          <w:sz w:val="20"/>
          <w:szCs w:val="20"/>
        </w:rPr>
        <w:t xml:space="preserve">, vol. 1, no. 5, pp. 206–215, 2019.</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[38]</w:t>
        <w:tab/>
      </w:r>
      <w:r>
        <w:rPr>
          <w:rFonts w:ascii="Times New Roman" w:hAnsi="Times New Roman" w:cs="Times New Roman" w:eastAsia="Times New Roman"/>
          <w:sz w:val="20"/>
          <w:szCs w:val="20"/>
        </w:rPr>
        <w:t xml:space="preserve">Insurance Regulatory and Development Authority of India (IRDAI), “IRDAI Information and Cyber Security Guidelines, 2023,” Hyderabad, India, Apr. 2023.</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[39]</w:t>
        <w:tab/>
      </w:r>
      <w:r>
        <w:rPr>
          <w:rFonts w:ascii="Times New Roman" w:hAnsi="Times New Roman" w:cs="Times New Roman" w:eastAsia="Times New Roman"/>
          <w:sz w:val="20"/>
          <w:szCs w:val="20"/>
        </w:rPr>
        <w:t xml:space="preserve">Government of India, </w:t>
      </w:r>
      <w:r>
        <w:rPr>
          <w:rFonts w:ascii="Times New Roman" w:hAnsi="Times New Roman" w:cs="Times New Roman" w:eastAsia="Times New Roman"/>
          <w:i/>
          <w:iCs/>
          <w:sz w:val="20"/>
          <w:szCs w:val="20"/>
        </w:rPr>
        <w:t xml:space="preserve">The Digital Personal Data Protection Act, 2023</w:t>
      </w:r>
      <w:r>
        <w:rPr>
          <w:rFonts w:ascii="Times New Roman" w:hAnsi="Times New Roman" w:cs="Times New Roman" w:eastAsia="Times New Roman"/>
          <w:sz w:val="20"/>
          <w:szCs w:val="20"/>
        </w:rPr>
        <w:t xml:space="preserve"> (Act No. 22 of 2023). New Delhi, India: Ministry of Law and Justice, 2023.</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[40]</w:t>
        <w:tab/>
      </w:r>
      <w:r>
        <w:rPr>
          <w:rFonts w:ascii="Times New Roman" w:hAnsi="Times New Roman" w:cs="Times New Roman" w:eastAsia="Times New Roman"/>
          <w:sz w:val="20"/>
          <w:szCs w:val="20"/>
        </w:rPr>
        <w:t xml:space="preserve">Meta Platforms, Inc., “React documentation.” [Online]. Available: https://react.dev</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[41]</w:t>
        <w:tab/>
      </w:r>
      <w:r>
        <w:rPr>
          <w:rFonts w:ascii="Times New Roman" w:hAnsi="Times New Roman" w:cs="Times New Roman" w:eastAsia="Times New Roman"/>
          <w:sz w:val="20"/>
          <w:szCs w:val="20"/>
        </w:rPr>
        <w:t xml:space="preserve">S. Ramírez, “FastAPI documentation.” [Online]. Available: https://fastapi.tiangolo.com</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[42]</w:t>
        <w:tab/>
      </w:r>
      <w:r>
        <w:rPr>
          <w:rFonts w:ascii="Times New Roman" w:hAnsi="Times New Roman" w:cs="Times New Roman" w:eastAsia="Times New Roman"/>
          <w:sz w:val="20"/>
          <w:szCs w:val="20"/>
        </w:rPr>
        <w:t xml:space="preserve">M. Jones, J. Bradley, and N. Sakimura, “JSON Web Token (JWT),” Internet Engineering Task Force, RFC 7519, May 2015.</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[43]</w:t>
        <w:tab/>
      </w:r>
      <w:r>
        <w:rPr>
          <w:rFonts w:ascii="Times New Roman" w:hAnsi="Times New Roman" w:cs="Times New Roman" w:eastAsia="Times New Roman"/>
          <w:sz w:val="20"/>
          <w:szCs w:val="20"/>
        </w:rPr>
        <w:t xml:space="preserve">The PostgreSQL Global Development Group, “PostgreSQL documentation.” [Online]. Available: https://www.postgresql.org/docs/</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[44]</w:t>
        <w:tab/>
      </w:r>
      <w:r>
        <w:rPr>
          <w:rFonts w:ascii="Times New Roman" w:hAnsi="Times New Roman" w:cs="Times New Roman" w:eastAsia="Times New Roman"/>
          <w:sz w:val="20"/>
          <w:szCs w:val="20"/>
        </w:rPr>
        <w:t xml:space="preserve">OWASP Foundation, “OWASP Top 10: 2021.” [Online]. Available: https://owasp.org/Top10/</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[45]</w:t>
        <w:tab/>
      </w:r>
      <w:r>
        <w:rPr>
          <w:rFonts w:ascii="Times New Roman" w:hAnsi="Times New Roman" w:cs="Times New Roman" w:eastAsia="Times New Roman"/>
          <w:sz w:val="20"/>
          <w:szCs w:val="20"/>
        </w:rPr>
        <w:t xml:space="preserve">JSON Schema, “JSON Schema: A media type for describing JSON documents,” Draft 2020-12. [Online]. Available: https://json-schema.org/draft/2020-12</w:t>
      </w:r>
    </w:p>
    <w:p>
      <w:pPr>
        <w:tabs>
          <w:tab w:val="left" w:pos="600"/>
        </w:tabs>
        <w:spacing w:before="0" w:after="50" w:line="240" w:lineRule="auto"/>
        <w:ind w:left="600" w:hanging="600"/>
        <w:jc w:val="left"/>
      </w:pPr>
      <w:r>
        <w:rPr>
          <w:rFonts w:ascii="Times New Roman" w:hAnsi="Times New Roman" w:cs="Times New Roman" w:eastAsia="Times New Roman"/>
          <w:sz w:val="20"/>
          <w:szCs w:val="20"/>
        </w:rPr>
        <w:t xml:space="preserve">[46]</w:t>
        <w:tab/>
      </w:r>
      <w:r>
        <w:rPr>
          <w:rFonts w:ascii="Times New Roman" w:hAnsi="Times New Roman" w:cs="Times New Roman" w:eastAsia="Times New Roman"/>
          <w:sz w:val="20"/>
          <w:szCs w:val="20"/>
        </w:rPr>
        <w:t xml:space="preserve">J. Brooke, “SUS: A ‘quick and dirty’ usability scale,” in </w:t>
      </w:r>
      <w:r>
        <w:rPr>
          <w:rFonts w:ascii="Times New Roman" w:hAnsi="Times New Roman" w:cs="Times New Roman" w:eastAsia="Times New Roman"/>
          <w:i/>
          <w:iCs/>
          <w:sz w:val="20"/>
          <w:szCs w:val="20"/>
        </w:rPr>
        <w:t xml:space="preserve">Usability Evaluation in Industry</w:t>
      </w:r>
      <w:r>
        <w:rPr>
          <w:rFonts w:ascii="Times New Roman" w:hAnsi="Times New Roman" w:cs="Times New Roman" w:eastAsia="Times New Roman"/>
          <w:sz w:val="20"/>
          <w:szCs w:val="20"/>
        </w:rPr>
        <w:t xml:space="preserve">, P. W. Jordan, B. Thomas, B. A. Weerdmeester, and I. L. McClelland, Eds. London, U.K.: Taylor &amp; Francis, 1996, pp. 189–194.</w:t>
      </w:r>
    </w:p>
    <w:sectPr>
      <w:headerReference r:id="rId18" w:type="default"/>
      <w:type w:val="nextPage"/>
      <w:pgSz w:h="16838" w:w="11906" w:orient="portrait"/>
      <w:pgMar w:bottom="1418" w:top="1418" w:left="1985" w:right="1134" w:header="709" w:footer="709"/>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350" w:hanging="360"/>
      </w:pPr>
      <w:rPr>
        <w:rFonts w:ascii="Times New Roman" w:cs="Times New Roman" w:eastAsia="Times New Roman" w:hAnsi="Times New Roman"/>
        <w:b w:val="1"/>
        <w:bCs w:val="1"/>
        <w:i w:val="0"/>
        <w:iCs w:val="0"/>
        <w:sz w:val="26"/>
        <w:szCs w:val="26"/>
      </w:rPr>
    </w:lvl>
    <w:lvl w:ilvl="1">
      <w:start w:val="1"/>
      <w:numFmt w:val="lowerLetter"/>
      <w:lvlText w:val="%2."/>
      <w:lvlJc w:val="left"/>
      <w:pPr>
        <w:ind w:left="2304" w:hanging="360"/>
      </w:pPr>
      <w:rPr/>
    </w:lvl>
    <w:lvl w:ilvl="2">
      <w:start w:val="1"/>
      <w:numFmt w:val="lowerRoman"/>
      <w:lvlText w:val="%3."/>
      <w:lvlJc w:val="right"/>
      <w:pPr>
        <w:ind w:left="3024" w:hanging="180"/>
      </w:pPr>
      <w:rPr/>
    </w:lvl>
    <w:lvl w:ilvl="3">
      <w:start w:val="1"/>
      <w:numFmt w:val="decimal"/>
      <w:lvlText w:val="%4."/>
      <w:lvlJc w:val="left"/>
      <w:pPr>
        <w:ind w:left="3744" w:hanging="360"/>
      </w:pPr>
      <w:rPr/>
    </w:lvl>
    <w:lvl w:ilvl="4">
      <w:start w:val="1"/>
      <w:numFmt w:val="lowerLetter"/>
      <w:lvlText w:val="%5."/>
      <w:lvlJc w:val="left"/>
      <w:pPr>
        <w:ind w:left="4464" w:hanging="360"/>
      </w:pPr>
      <w:rPr/>
    </w:lvl>
    <w:lvl w:ilvl="5">
      <w:start w:val="1"/>
      <w:numFmt w:val="lowerRoman"/>
      <w:lvlText w:val="%6."/>
      <w:lvlJc w:val="right"/>
      <w:pPr>
        <w:ind w:left="5184" w:hanging="180"/>
      </w:pPr>
      <w:rPr/>
    </w:lvl>
    <w:lvl w:ilvl="6">
      <w:start w:val="1"/>
      <w:numFmt w:val="decimal"/>
      <w:lvlText w:val="%7."/>
      <w:lvlJc w:val="left"/>
      <w:pPr>
        <w:ind w:left="5904" w:hanging="360"/>
      </w:pPr>
      <w:rPr/>
    </w:lvl>
    <w:lvl w:ilvl="7">
      <w:start w:val="1"/>
      <w:numFmt w:val="lowerLetter"/>
      <w:lvlText w:val="%8."/>
      <w:lvlJc w:val="left"/>
      <w:pPr>
        <w:ind w:left="6624" w:hanging="360"/>
      </w:pPr>
      <w:rPr/>
    </w:lvl>
    <w:lvl w:ilvl="8">
      <w:start w:val="1"/>
      <w:numFmt w:val="lowerRoman"/>
      <w:lvlText w:val="%9."/>
      <w:lvlJc w:val="right"/>
      <w:pPr>
        <w:ind w:left="7344" w:hanging="180"/>
      </w:pPr>
      <w:rPr/>
    </w:lvl>
  </w:abstractNum>
  <w:abstractNum w:abstractNumId="2">
    <w:lvl w:ilvl="0">
      <w:start w:val="1"/>
      <w:numFmt w:val="decimal"/>
      <w:lvlText w:val="Chapter %1"/>
      <w:lvlJc w:val="left"/>
      <w:pPr>
        <w:ind w:left="11398" w:hanging="5908"/>
      </w:pPr>
      <w:rPr>
        <w:rFonts w:ascii="Times New Roman" w:cs="Times New Roman" w:eastAsia="Times New Roman" w:hAnsi="Times New Roman"/>
        <w:b w:val="1"/>
        <w:bCs w:val="1"/>
        <w:i w:val="0"/>
        <w:iCs w:val="0"/>
        <w:smallCaps w:val="1"/>
        <w:strike w:val="0"/>
        <w:color w:val="000000"/>
        <w:sz w:val="28"/>
        <w:szCs w:val="28"/>
        <w:vertAlign w:val="baseline"/>
      </w:rPr>
    </w:lvl>
    <w:lvl w:ilvl="1">
      <w:start w:val="1"/>
      <w:numFmt w:val="decimal"/>
      <w:lvlText w:val="%1.%2"/>
      <w:lvlJc w:val="left"/>
      <w:pPr>
        <w:ind w:left="1138" w:hanging="1138"/>
      </w:pPr>
      <w:rPr/>
    </w:lvl>
    <w:lvl w:ilvl="2">
      <w:start w:val="1"/>
      <w:numFmt w:val="decimal"/>
      <w:lvlText w:val="%1.%2.%3"/>
      <w:lvlJc w:val="left"/>
      <w:pPr>
        <w:ind w:left="1138" w:hanging="1138"/>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90">
    <w:multiLevelType w:val="hybridMultilevel"/>
    <w:lvl w:ilvl="0">
      <w:start w:val="1"/>
      <w:numFmt w:val="bullet"/>
      <w:lvlText w:val="•"/>
      <w:lvlJc w:val="left"/>
      <w:pPr>
        <w:ind w:left="720" w:hanging="360"/>
      </w:pPr>
      <w:rPr>
        <w:rFonts w:ascii="Times New Roman" w:hAnsi="Times New Roman" w:cs="Times New Roman"/>
      </w:rPr>
    </w:lvl>
    <w:lvl w:ilvl="1">
      <w:start w:val="1"/>
      <w:numFmt w:val="bullet"/>
      <w:lvlText w:val="–"/>
      <w:lvlJc w:val="left"/>
      <w:pPr>
        <w:ind w:left="1440" w:hanging="360"/>
      </w:pPr>
    </w:lvl>
  </w:abstractNum>
  <w:abstractNum w:abstractNumId="91">
    <w:multiLevelType w:val="hybridMultilevel"/>
    <w:lvl w:ilvl="0">
      <w:start w:val="1"/>
      <w:numFmt w:val="decimal"/>
      <w:lvlText w:val="%1."/>
      <w:lvlJc w:val="left"/>
      <w:pPr>
        <w:ind w:left="720" w:hanging="360"/>
      </w:pPr>
      <w:rPr>
        <w:rFonts w:ascii="Times New Roman" w:hAnsi="Times New Roman" w:cs="Times New Roman"/>
      </w:rPr>
    </w:lvl>
    <w:lvl w:ilvl="1">
      <w:start w:val="1"/>
      <w:numFmt w:val="lowerLetter"/>
      <w:lvlText w:val="(%2)"/>
      <w:lvlJc w:val="left"/>
      <w:pPr>
        <w:ind w:left="1440" w:hanging="360"/>
      </w:pPr>
    </w:lvl>
  </w:abstractNum>
  <w:num w:numId="1">
    <w:abstractNumId w:val="1"/>
  </w:num>
  <w:num w:numId="2">
    <w:abstractNumId w:val="2"/>
  </w:num>
  <w:num w:numId="90">
    <w:abstractNumId w:val="90"/>
  </w:num>
  <w:num w:numId="101">
    <w:abstractNumId w:val="91"/>
    <w:lvlOverride w:ilvl="0">
      <w:startOverride w:val="1"/>
    </w:lvlOverride>
  </w:num>
  <w:num w:numId="10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Times New Roman"/>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600" w:line="480" w:lineRule="auto"/>
      <w:ind w:left="5904" w:hanging="5904"/>
      <w:jc w:val="center"/>
    </w:pPr>
    <w:rPr>
      <w:b w:val="1"/>
      <w:bCs w:val="1"/>
      <w:smallCaps w:val="1"/>
      <w:sz w:val="28"/>
      <w:szCs w:val="28"/>
    </w:rPr>
  </w:style>
  <w:style w:type="paragraph" w:styleId="Heading2">
    <w:name w:val="heading 2"/>
    <w:basedOn w:val="Normal"/>
    <w:next w:val="Normal"/>
    <w:pPr>
      <w:keepNext w:val="1"/>
      <w:keepLines w:val="1"/>
      <w:spacing w:after="240" w:before="240" w:line="360" w:lineRule="auto"/>
      <w:ind w:left="792" w:hanging="792"/>
    </w:pPr>
    <w:rPr>
      <w:b w:val="1"/>
      <w:bCs w:val="1"/>
      <w:smallCaps w:val="1"/>
    </w:rPr>
  </w:style>
  <w:style w:type="paragraph" w:styleId="Heading3">
    <w:name w:val="heading 3"/>
    <w:basedOn w:val="Normal"/>
    <w:next w:val="Normal"/>
    <w:pPr>
      <w:keepNext w:val="1"/>
      <w:keepLines w:val="1"/>
      <w:spacing w:after="240" w:before="120" w:line="360" w:lineRule="auto"/>
      <w:ind w:left="792" w:hanging="792"/>
    </w:pPr>
    <w:rPr>
      <w:b w:val="1"/>
      <w:bCs w:val="1"/>
    </w:rPr>
  </w:style>
  <w:style w:type="paragraph" w:styleId="Heading4">
    <w:name w:val="heading 4"/>
    <w:basedOn w:val="Normal"/>
    <w:next w:val="Normal"/>
    <w:pPr>
      <w:keepNext w:val="1"/>
      <w:keepLines w:val="1"/>
      <w:spacing w:after="240" w:before="120" w:line="360" w:lineRule="auto"/>
    </w:pPr>
    <w:rPr>
      <w:b w:val="1"/>
      <w:bCs w:val="1"/>
    </w:rPr>
  </w:style>
  <w:style w:type="paragraph" w:styleId="Heading5">
    <w:name w:val="heading 5"/>
    <w:basedOn w:val="Normal"/>
    <w:next w:val="Normal"/>
    <w:pPr>
      <w:keepNext w:val="1"/>
      <w:keepLines w:val="1"/>
      <w:spacing w:after="200" w:before="360" w:line="360" w:lineRule="auto"/>
      <w:ind w:left="1138" w:hanging="1138"/>
    </w:pPr>
    <w:rPr>
      <w:b w:val="1"/>
      <w:bCs w:val="1"/>
    </w:rPr>
  </w:style>
  <w:style w:type="paragraph" w:styleId="Heading6">
    <w:name w:val="heading 6"/>
    <w:basedOn w:val="Normal"/>
    <w:next w:val="Normal"/>
    <w:pPr>
      <w:keepNext w:val="1"/>
      <w:keepLines w:val="1"/>
      <w:spacing w:after="200" w:before="360" w:line="360" w:lineRule="auto"/>
      <w:ind w:left="1138" w:hanging="1138"/>
    </w:pPr>
    <w:rPr>
      <w:b w:val="1"/>
      <w:bCs w:val="1"/>
      <w:sz w:val="26"/>
      <w:szCs w:val="2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29.0" w:type="dxa"/>
        <w:bottom w:w="0.0" w:type="dxa"/>
        <w:right w:w="29.0" w:type="dxa"/>
      </w:tblCellMar>
    </w:tblPr>
  </w:style>
  <w:style w:type="table" w:styleId="Table7">
    <w:basedOn w:val="TableNormal"/>
    <w:tblPr>
      <w:tblStyleRowBandSize w:val="1"/>
      <w:tblStyleColBandSize w:val="1"/>
      <w:tblCellMar>
        <w:top w:w="0.0" w:type="dxa"/>
        <w:left w:w="29.0" w:type="dxa"/>
        <w:bottom w:w="0.0" w:type="dxa"/>
        <w:right w:w="29.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image" Target="media/image7.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18" Type="http://schemas.openxmlformats.org/officeDocument/2006/relationships/header" Target="header2.xml"/><Relationship Id="rId7" Type="http://schemas.openxmlformats.org/officeDocument/2006/relationships/styles" Target="styles.xml"/><Relationship Id="rId8" Type="http://schemas.openxmlformats.org/officeDocument/2006/relationships/image" Target="media/image6.png"/><Relationship Id="rIdFig1" Type="http://schemas.openxmlformats.org/officeDocument/2006/relationships/image" Target="media/fig_01.png"/><Relationship Id="rIdFig2" Type="http://schemas.openxmlformats.org/officeDocument/2006/relationships/image" Target="media/fig_02.png"/><Relationship Id="rIdFig3" Type="http://schemas.openxmlformats.org/officeDocument/2006/relationships/image" Target="media/fig_03.png"/><Relationship Id="rIdFig4" Type="http://schemas.openxmlformats.org/officeDocument/2006/relationships/image" Target="media/fig_04.png"/><Relationship Id="rIdFig5" Type="http://schemas.openxmlformats.org/officeDocument/2006/relationships/image" Target="media/fig_05.png"/><Relationship Id="rIdFig6" Type="http://schemas.openxmlformats.org/officeDocument/2006/relationships/image" Target="media/fig_06.png"/><Relationship Id="rIdFig7" Type="http://schemas.openxmlformats.org/officeDocument/2006/relationships/image" Target="media/fig_07.png"/><Relationship Id="rIdFig8" Type="http://schemas.openxmlformats.org/officeDocument/2006/relationships/image" Target="media/fig_08.png"/><Relationship Id="rIdFig9" Type="http://schemas.openxmlformats.org/officeDocument/2006/relationships/image" Target="media/fig_09.png"/><Relationship Id="rIdFig10" Type="http://schemas.openxmlformats.org/officeDocument/2006/relationships/image" Target="media/fig_10.png"/><Relationship Id="rIdFig11" Type="http://schemas.openxmlformats.org/officeDocument/2006/relationships/image" Target="media/fig_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