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D295D22" w:rsidR="00E370AF" w:rsidRDefault="0086547D">
            <w:r>
              <w:t>14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CB96FFC" w:rsidR="00E370AF" w:rsidRDefault="0086547D">
            <w:r>
              <w:t>DARSHAN EASE (MERN Stack)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86547D" w:rsidRDefault="00267921">
            <w:r w:rsidRPr="0086547D"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7B8ED6" w14:textId="77777777" w:rsidR="0086547D" w:rsidRPr="0086547D" w:rsidRDefault="0086547D" w:rsidP="0086547D">
      <w:pPr>
        <w:rPr>
          <w:bCs/>
        </w:rPr>
      </w:pPr>
      <w:r w:rsidRPr="0086547D">
        <w:rPr>
          <w:bCs/>
        </w:rPr>
        <w:t xml:space="preserve">The Solution Architecture illustrates the overall structure of the </w:t>
      </w:r>
      <w:proofErr w:type="spellStart"/>
      <w:r w:rsidRPr="0086547D">
        <w:rPr>
          <w:bCs/>
        </w:rPr>
        <w:t>DarshanEase</w:t>
      </w:r>
      <w:proofErr w:type="spellEnd"/>
      <w:r w:rsidRPr="0086547D">
        <w:rPr>
          <w:bCs/>
        </w:rPr>
        <w:t xml:space="preserve"> platform and the interaction between its major components.</w:t>
      </w:r>
    </w:p>
    <w:p w14:paraId="3C237C26" w14:textId="77777777" w:rsidR="0086547D" w:rsidRPr="0086547D" w:rsidRDefault="0086547D" w:rsidP="0086547D">
      <w:pPr>
        <w:rPr>
          <w:bCs/>
        </w:rPr>
      </w:pPr>
      <w:r w:rsidRPr="0086547D">
        <w:rPr>
          <w:bCs/>
        </w:rPr>
        <w:t>It demonstrates how users, the frontend, backend services, authentication, database, and supporting modules work together to deliver secure and efficient temple management services.</w:t>
      </w:r>
    </w:p>
    <w:p w14:paraId="792FA76A" w14:textId="385E9C37" w:rsidR="00E370AF" w:rsidRPr="0086547D" w:rsidRDefault="0086547D" w:rsidP="0086547D">
      <w:pPr>
        <w:rPr>
          <w:bCs/>
        </w:rPr>
      </w:pPr>
      <w:r w:rsidRPr="0086547D">
        <w:rPr>
          <w:bCs/>
        </w:rPr>
        <w:t>The architecture provides a clear understanding of the system's data flow, technology stack, and the processes involved in booking, donations, authentication, and administrative operations.</w:t>
      </w:r>
    </w:p>
    <w:p w14:paraId="52D95917" w14:textId="77777777" w:rsidR="0086547D" w:rsidRDefault="0086547D">
      <w:pPr>
        <w:rPr>
          <w:b/>
        </w:rPr>
      </w:pPr>
    </w:p>
    <w:p w14:paraId="2B3DB86C" w14:textId="773B99EC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1C1442E4" w14:textId="77777777" w:rsidR="00E370AF" w:rsidRDefault="00E370AF">
      <w:pPr>
        <w:rPr>
          <w:b/>
        </w:rPr>
      </w:pPr>
    </w:p>
    <w:p w14:paraId="5056DFCC" w14:textId="3FE2D67D" w:rsidR="00E370AF" w:rsidRDefault="0086547D">
      <w:pPr>
        <w:rPr>
          <w:b/>
        </w:rPr>
      </w:pPr>
      <w:r>
        <w:rPr>
          <w:b/>
          <w:noProof/>
        </w:rPr>
        <w:drawing>
          <wp:inline distT="0" distB="0" distL="0" distR="0" wp14:anchorId="7C4B5ABD" wp14:editId="209BBEBA">
            <wp:extent cx="5731510" cy="3253740"/>
            <wp:effectExtent l="0" t="0" r="2540" b="3810"/>
            <wp:docPr id="62365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53979" name="Picture 6236539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7194AEC-FC67-426F-8783-55DA36A6DB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A16CA3-1318-4A49-8ADA-E8ACE85617C8}"/>
    <w:embedBold r:id="rId3" w:fontKey="{B1A271DC-C681-463B-A197-8E6DFCD4DC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90E2F64-CC9E-4D27-B0D8-5C41250F7D34}"/>
    <w:embedItalic r:id="rId5" w:fontKey="{80319208-2D6C-4D91-891F-D1874C6D3EB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48892D5-58FE-4A37-9E2A-BBC3B3B195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86547D"/>
    <w:rsid w:val="00E370AF"/>
    <w:rsid w:val="00F9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Rishyendra Kumar</cp:lastModifiedBy>
  <cp:revision>3</cp:revision>
  <dcterms:created xsi:type="dcterms:W3CDTF">2022-10-03T08:27:00Z</dcterms:created>
  <dcterms:modified xsi:type="dcterms:W3CDTF">2026-07-15T07:49:00Z</dcterms:modified>
</cp:coreProperties>
</file>