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NividaAI Test Tender Document</w:t>
      </w:r>
    </w:p>
    <w:p>
      <w:r>
        <w:t>This is a sample tender document generated to test the OCR pipeline.</w:t>
      </w:r>
    </w:p>
    <w:p>
      <w:r>
        <w:t>Requirement 1: Minimum Annual Turnover must be Rs 10 Crore.</w:t>
      </w:r>
    </w:p>
    <w:p>
      <w:r>
        <w:t>Requirement 2: Bidding vendor must possess ISO-9001 Certificate.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