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12 · Sprint Retrospective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SPRINT 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Sprint #: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Facilitator: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Team: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Sprint Goal: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(restate from planning)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1. RETROSPECTIVE BOARD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400"/>
      </w:tblGrid>
      <w:tr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0"/>
                <w:szCs w:val="20"/>
              </w:rPr>
              <w:t xml:space="preserve">✅  What Went Well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Item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Item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Item 3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0"/>
                <w:szCs w:val="20"/>
              </w:rPr>
              <w:t xml:space="preserve">❌  What Didn't Work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Item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Item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Item 3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0"/>
                <w:szCs w:val="20"/>
              </w:rPr>
              <w:t xml:space="preserve">💡  Ideas / Experiments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Item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Item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Item 3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0"/>
                <w:szCs w:val="20"/>
              </w:rPr>
              <w:t xml:space="preserve">🔁  Action Items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Owner + due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Owner + due date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2. METRICS REVIEW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Velocity this sprint vs. last sprint: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Stories carried over (and why):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Defects found in sprint: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HIPAA / compliance issues encountered: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3. TEAM HEALTH CHECK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Rating (1–5) + Notes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How is team morale?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How clear was the sprint goal?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How is collaboration with cross-functional teams?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How confident are we in our process?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4. COMMITMENTS FOR NEXT SPRINT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Commitment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Commitment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Commitment 3: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2026-04-23T06:13:20.608Z</dcterms:created>
  <dcterms:modified xsi:type="dcterms:W3CDTF">2026-04-23T06:13:20.608Z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