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C592" w14:textId="42B5AC61" w:rsidR="007E73C7" w:rsidRDefault="00772788">
      <w:proofErr w:type="spellStart"/>
      <w:r>
        <w:rPr>
          <w:b/>
          <w:sz w:val="30"/>
        </w:rPr>
        <w:t>Medi</w:t>
      </w:r>
      <w:r w:rsidR="00000000">
        <w:rPr>
          <w:b/>
          <w:sz w:val="30"/>
        </w:rPr>
        <w:t>Claim</w:t>
      </w:r>
      <w:proofErr w:type="spellEnd"/>
      <w:r w:rsidR="00000000">
        <w:rPr>
          <w:b/>
          <w:sz w:val="30"/>
        </w:rPr>
        <w:t xml:space="preserve"> — Fraud Risk Scoring</w:t>
      </w:r>
    </w:p>
    <w:p w14:paraId="7B67492D" w14:textId="77777777" w:rsidR="007E73C7" w:rsidRDefault="00000000">
      <w:r>
        <w:rPr>
          <w:i/>
          <w:sz w:val="19"/>
        </w:rPr>
        <w:t>How the 0–100 risk score is calculated for every physician (NPI) and supplier.</w:t>
      </w:r>
    </w:p>
    <w:p w14:paraId="446F4D11" w14:textId="77777777" w:rsidR="007E73C7" w:rsidRDefault="00000000">
      <w:r>
        <w:rPr>
          <w:b/>
          <w:sz w:val="24"/>
        </w:rPr>
        <w:t>1. Scoring formula</w:t>
      </w:r>
    </w:p>
    <w:p w14:paraId="7CEC599E" w14:textId="77777777" w:rsidR="007E73C7" w:rsidRDefault="00000000">
      <w:r>
        <w:rPr>
          <w:rFonts w:ascii="Consolas" w:hAnsi="Consolas"/>
          <w:b/>
        </w:rPr>
        <w:t>risk_score = min( Σ points for each fraud rule that fired  +  min(physician_flags × 5, 20),  100 )</w:t>
      </w:r>
    </w:p>
    <w:p w14:paraId="1236F771" w14:textId="77777777" w:rsidR="007E73C7" w:rsidRDefault="00000000">
      <w:r>
        <w:rPr>
          <w:sz w:val="19"/>
        </w:rPr>
        <w:t xml:space="preserve">Each rule contributes its fixed points once if it fires (regardless of how many claims trigger it). Risk bands: </w:t>
      </w:r>
      <w:r>
        <w:rPr>
          <w:b/>
          <w:sz w:val="19"/>
        </w:rPr>
        <w:t>Critical &gt; 80   High &gt; 60   Medium &gt; 30   Low ≤ 30</w:t>
      </w:r>
    </w:p>
    <w:p w14:paraId="61BF5309" w14:textId="77777777" w:rsidR="007E73C7" w:rsidRDefault="00000000">
      <w:r>
        <w:rPr>
          <w:b/>
          <w:sz w:val="24"/>
        </w:rPr>
        <w:t>2. Points per fraud pattern (rule weights + trigger thresholds)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1008"/>
        <w:gridCol w:w="6048"/>
      </w:tblGrid>
      <w:tr w:rsidR="007E73C7" w14:paraId="689B3340" w14:textId="77777777">
        <w:tc>
          <w:tcPr>
            <w:tcW w:w="2736" w:type="dxa"/>
          </w:tcPr>
          <w:p w14:paraId="03E167D3" w14:textId="77777777" w:rsidR="007E73C7" w:rsidRDefault="00000000">
            <w:r>
              <w:rPr>
                <w:b/>
                <w:sz w:val="18"/>
              </w:rPr>
              <w:t>Fraud pattern</w:t>
            </w:r>
          </w:p>
        </w:tc>
        <w:tc>
          <w:tcPr>
            <w:tcW w:w="1008" w:type="dxa"/>
          </w:tcPr>
          <w:p w14:paraId="7958BE2D" w14:textId="77777777" w:rsidR="007E73C7" w:rsidRDefault="00000000">
            <w:r>
              <w:rPr>
                <w:b/>
                <w:sz w:val="18"/>
              </w:rPr>
              <w:t>Points</w:t>
            </w:r>
          </w:p>
        </w:tc>
        <w:tc>
          <w:tcPr>
            <w:tcW w:w="6048" w:type="dxa"/>
          </w:tcPr>
          <w:p w14:paraId="5C84AAD9" w14:textId="77777777" w:rsidR="007E73C7" w:rsidRDefault="00000000">
            <w:r>
              <w:rPr>
                <w:b/>
                <w:sz w:val="18"/>
              </w:rPr>
              <w:t>Threshold that triggers it</w:t>
            </w:r>
          </w:p>
        </w:tc>
      </w:tr>
      <w:tr w:rsidR="007E73C7" w14:paraId="686FD2A1" w14:textId="77777777">
        <w:tc>
          <w:tcPr>
            <w:tcW w:w="2736" w:type="dxa"/>
          </w:tcPr>
          <w:p w14:paraId="250A1816" w14:textId="77777777" w:rsidR="007E73C7" w:rsidRDefault="00000000">
            <w:r>
              <w:rPr>
                <w:sz w:val="18"/>
              </w:rPr>
              <w:t>OIG LEIE hit</w:t>
            </w:r>
          </w:p>
        </w:tc>
        <w:tc>
          <w:tcPr>
            <w:tcW w:w="1008" w:type="dxa"/>
          </w:tcPr>
          <w:p w14:paraId="0F4AC4CF" w14:textId="77777777" w:rsidR="007E73C7" w:rsidRDefault="00000000">
            <w:r>
              <w:rPr>
                <w:b/>
                <w:sz w:val="18"/>
              </w:rPr>
              <w:t>+35</w:t>
            </w:r>
          </w:p>
        </w:tc>
        <w:tc>
          <w:tcPr>
            <w:tcW w:w="6048" w:type="dxa"/>
          </w:tcPr>
          <w:p w14:paraId="426CF13F" w14:textId="77777777" w:rsidR="007E73C7" w:rsidRDefault="00000000">
            <w:r>
              <w:rPr>
                <w:sz w:val="18"/>
              </w:rPr>
              <w:t>Supplier on the OIG exclusion list (any match)</w:t>
            </w:r>
          </w:p>
        </w:tc>
      </w:tr>
      <w:tr w:rsidR="007E73C7" w14:paraId="64F60E75" w14:textId="77777777">
        <w:tc>
          <w:tcPr>
            <w:tcW w:w="2736" w:type="dxa"/>
          </w:tcPr>
          <w:p w14:paraId="24F0550A" w14:textId="77777777" w:rsidR="007E73C7" w:rsidRDefault="00000000">
            <w:r>
              <w:rPr>
                <w:sz w:val="18"/>
              </w:rPr>
              <w:t>Cross-NPI supplier</w:t>
            </w:r>
          </w:p>
        </w:tc>
        <w:tc>
          <w:tcPr>
            <w:tcW w:w="1008" w:type="dxa"/>
          </w:tcPr>
          <w:p w14:paraId="32FB1F59" w14:textId="77777777" w:rsidR="007E73C7" w:rsidRDefault="00000000">
            <w:r>
              <w:rPr>
                <w:b/>
                <w:sz w:val="18"/>
              </w:rPr>
              <w:t>+30</w:t>
            </w:r>
          </w:p>
        </w:tc>
        <w:tc>
          <w:tcPr>
            <w:tcW w:w="6048" w:type="dxa"/>
          </w:tcPr>
          <w:p w14:paraId="66EE7471" w14:textId="77777777" w:rsidR="007E73C7" w:rsidRDefault="00000000">
            <w:r>
              <w:rPr>
                <w:sz w:val="18"/>
              </w:rPr>
              <w:t>Supplier bills under &gt; 3 distinct physician NPIs</w:t>
            </w:r>
          </w:p>
        </w:tc>
      </w:tr>
      <w:tr w:rsidR="007E73C7" w14:paraId="07635627" w14:textId="77777777">
        <w:tc>
          <w:tcPr>
            <w:tcW w:w="2736" w:type="dxa"/>
          </w:tcPr>
          <w:p w14:paraId="4E957E90" w14:textId="77777777" w:rsidR="007E73C7" w:rsidRDefault="00000000">
            <w:r>
              <w:rPr>
                <w:sz w:val="18"/>
              </w:rPr>
              <w:t>Volume spike</w:t>
            </w:r>
          </w:p>
        </w:tc>
        <w:tc>
          <w:tcPr>
            <w:tcW w:w="1008" w:type="dxa"/>
          </w:tcPr>
          <w:p w14:paraId="58252EE8" w14:textId="77777777" w:rsidR="007E73C7" w:rsidRDefault="00000000">
            <w:r>
              <w:rPr>
                <w:b/>
                <w:sz w:val="18"/>
              </w:rPr>
              <w:t>+25</w:t>
            </w:r>
          </w:p>
        </w:tc>
        <w:tc>
          <w:tcPr>
            <w:tcW w:w="6048" w:type="dxa"/>
          </w:tcPr>
          <w:p w14:paraId="258556E5" w14:textId="77777777" w:rsidR="007E73C7" w:rsidRDefault="00000000">
            <w:r>
              <w:rPr>
                <w:sz w:val="18"/>
              </w:rPr>
              <w:t>Last-30-day claim rate &gt; 2.0x the prior 60-day baseline</w:t>
            </w:r>
          </w:p>
        </w:tc>
      </w:tr>
      <w:tr w:rsidR="007E73C7" w14:paraId="066B453F" w14:textId="77777777">
        <w:tc>
          <w:tcPr>
            <w:tcW w:w="2736" w:type="dxa"/>
          </w:tcPr>
          <w:p w14:paraId="08ECCA2C" w14:textId="77777777" w:rsidR="007E73C7" w:rsidRDefault="00000000">
            <w:r>
              <w:rPr>
                <w:sz w:val="18"/>
              </w:rPr>
              <w:t>Duplicate billing</w:t>
            </w:r>
          </w:p>
        </w:tc>
        <w:tc>
          <w:tcPr>
            <w:tcW w:w="1008" w:type="dxa"/>
          </w:tcPr>
          <w:p w14:paraId="7F14AFB4" w14:textId="77777777" w:rsidR="007E73C7" w:rsidRDefault="00000000">
            <w:r>
              <w:rPr>
                <w:b/>
                <w:sz w:val="18"/>
              </w:rPr>
              <w:t>+20</w:t>
            </w:r>
          </w:p>
        </w:tc>
        <w:tc>
          <w:tcPr>
            <w:tcW w:w="6048" w:type="dxa"/>
          </w:tcPr>
          <w:p w14:paraId="57A595A8" w14:textId="77777777" w:rsidR="007E73C7" w:rsidRDefault="00000000">
            <w:r>
              <w:rPr>
                <w:sz w:val="18"/>
              </w:rPr>
              <w:t>Same patient + service + date billed by &gt; 1 supplier</w:t>
            </w:r>
          </w:p>
        </w:tc>
      </w:tr>
      <w:tr w:rsidR="007E73C7" w14:paraId="74845D66" w14:textId="77777777">
        <w:tc>
          <w:tcPr>
            <w:tcW w:w="2736" w:type="dxa"/>
          </w:tcPr>
          <w:p w14:paraId="5C4C34FD" w14:textId="77777777" w:rsidR="007E73C7" w:rsidRDefault="00000000">
            <w:r>
              <w:rPr>
                <w:sz w:val="18"/>
              </w:rPr>
              <w:t>Patient identity reuse</w:t>
            </w:r>
          </w:p>
        </w:tc>
        <w:tc>
          <w:tcPr>
            <w:tcW w:w="1008" w:type="dxa"/>
          </w:tcPr>
          <w:p w14:paraId="7299A31A" w14:textId="77777777" w:rsidR="007E73C7" w:rsidRDefault="00000000">
            <w:r>
              <w:rPr>
                <w:b/>
                <w:sz w:val="18"/>
              </w:rPr>
              <w:t>+20</w:t>
            </w:r>
          </w:p>
        </w:tc>
        <w:tc>
          <w:tcPr>
            <w:tcW w:w="6048" w:type="dxa"/>
          </w:tcPr>
          <w:p w14:paraId="0B130A72" w14:textId="77777777" w:rsidR="007E73C7" w:rsidRDefault="00000000">
            <w:r>
              <w:rPr>
                <w:sz w:val="18"/>
              </w:rPr>
              <w:t>Same patient billed under &gt;= 3 distinct NPIs</w:t>
            </w:r>
          </w:p>
        </w:tc>
      </w:tr>
      <w:tr w:rsidR="007E73C7" w14:paraId="6966B433" w14:textId="77777777">
        <w:tc>
          <w:tcPr>
            <w:tcW w:w="2736" w:type="dxa"/>
          </w:tcPr>
          <w:p w14:paraId="150015C8" w14:textId="77777777" w:rsidR="007E73C7" w:rsidRDefault="00000000">
            <w:r>
              <w:rPr>
                <w:sz w:val="18"/>
              </w:rPr>
              <w:t>Upcoding</w:t>
            </w:r>
          </w:p>
        </w:tc>
        <w:tc>
          <w:tcPr>
            <w:tcW w:w="1008" w:type="dxa"/>
          </w:tcPr>
          <w:p w14:paraId="3F5059B8" w14:textId="77777777" w:rsidR="007E73C7" w:rsidRDefault="00000000">
            <w:r>
              <w:rPr>
                <w:b/>
                <w:sz w:val="18"/>
              </w:rPr>
              <w:t>+20</w:t>
            </w:r>
          </w:p>
        </w:tc>
        <w:tc>
          <w:tcPr>
            <w:tcW w:w="6048" w:type="dxa"/>
          </w:tcPr>
          <w:p w14:paraId="088ECD4D" w14:textId="77777777" w:rsidR="007E73C7" w:rsidRDefault="00000000">
            <w:r>
              <w:rPr>
                <w:sz w:val="18"/>
              </w:rPr>
              <w:t>Claim amount &gt; 3.0x category median and &gt; $500</w:t>
            </w:r>
          </w:p>
        </w:tc>
      </w:tr>
      <w:tr w:rsidR="007E73C7" w14:paraId="099E4A85" w14:textId="77777777">
        <w:tc>
          <w:tcPr>
            <w:tcW w:w="2736" w:type="dxa"/>
          </w:tcPr>
          <w:p w14:paraId="241BEF55" w14:textId="77777777" w:rsidR="007E73C7" w:rsidRDefault="00000000">
            <w:r>
              <w:rPr>
                <w:sz w:val="18"/>
              </w:rPr>
              <w:t>Geographic anomaly</w:t>
            </w:r>
          </w:p>
        </w:tc>
        <w:tc>
          <w:tcPr>
            <w:tcW w:w="1008" w:type="dxa"/>
          </w:tcPr>
          <w:p w14:paraId="5EB94B72" w14:textId="77777777" w:rsidR="007E73C7" w:rsidRDefault="00000000">
            <w:r>
              <w:rPr>
                <w:b/>
                <w:sz w:val="18"/>
              </w:rPr>
              <w:t>+15</w:t>
            </w:r>
          </w:p>
        </w:tc>
        <w:tc>
          <w:tcPr>
            <w:tcW w:w="6048" w:type="dxa"/>
          </w:tcPr>
          <w:p w14:paraId="05903DC4" w14:textId="780FEA17" w:rsidR="007E73C7" w:rsidRDefault="00000000">
            <w:r>
              <w:rPr>
                <w:sz w:val="18"/>
              </w:rPr>
              <w:t xml:space="preserve">Patient &gt; </w:t>
            </w:r>
            <w:r w:rsidR="00772788">
              <w:rPr>
                <w:sz w:val="18"/>
              </w:rPr>
              <w:t>3</w:t>
            </w:r>
            <w:r>
              <w:rPr>
                <w:sz w:val="18"/>
              </w:rPr>
              <w:t>0 miles from the practice</w:t>
            </w:r>
          </w:p>
        </w:tc>
      </w:tr>
      <w:tr w:rsidR="007E73C7" w14:paraId="61AC9CF6" w14:textId="77777777">
        <w:tc>
          <w:tcPr>
            <w:tcW w:w="2736" w:type="dxa"/>
          </w:tcPr>
          <w:p w14:paraId="189D7A47" w14:textId="77777777" w:rsidR="007E73C7" w:rsidRDefault="00000000">
            <w:r>
              <w:rPr>
                <w:sz w:val="18"/>
              </w:rPr>
              <w:t>Abnormal hospice duration</w:t>
            </w:r>
          </w:p>
        </w:tc>
        <w:tc>
          <w:tcPr>
            <w:tcW w:w="1008" w:type="dxa"/>
          </w:tcPr>
          <w:p w14:paraId="6C68C4D7" w14:textId="77777777" w:rsidR="007E73C7" w:rsidRDefault="00000000">
            <w:r>
              <w:rPr>
                <w:b/>
                <w:sz w:val="18"/>
              </w:rPr>
              <w:t>+15</w:t>
            </w:r>
          </w:p>
        </w:tc>
        <w:tc>
          <w:tcPr>
            <w:tcW w:w="6048" w:type="dxa"/>
          </w:tcPr>
          <w:p w14:paraId="0A545E26" w14:textId="77777777" w:rsidR="007E73C7" w:rsidRDefault="00000000">
            <w:r>
              <w:rPr>
                <w:sz w:val="18"/>
              </w:rPr>
              <w:t>Hospice enrollment span &gt; 180 days</w:t>
            </w:r>
          </w:p>
        </w:tc>
      </w:tr>
      <w:tr w:rsidR="007E73C7" w14:paraId="33828790" w14:textId="77777777">
        <w:tc>
          <w:tcPr>
            <w:tcW w:w="2736" w:type="dxa"/>
          </w:tcPr>
          <w:p w14:paraId="360E7C4F" w14:textId="77777777" w:rsidR="007E73C7" w:rsidRDefault="00000000">
            <w:r>
              <w:rPr>
                <w:sz w:val="18"/>
              </w:rPr>
              <w:t>Unbundling</w:t>
            </w:r>
          </w:p>
        </w:tc>
        <w:tc>
          <w:tcPr>
            <w:tcW w:w="1008" w:type="dxa"/>
          </w:tcPr>
          <w:p w14:paraId="64C3AE9A" w14:textId="77777777" w:rsidR="007E73C7" w:rsidRDefault="00000000">
            <w:r>
              <w:rPr>
                <w:b/>
                <w:sz w:val="18"/>
              </w:rPr>
              <w:t>+15</w:t>
            </w:r>
          </w:p>
        </w:tc>
        <w:tc>
          <w:tcPr>
            <w:tcW w:w="6048" w:type="dxa"/>
          </w:tcPr>
          <w:p w14:paraId="420E23DC" w14:textId="77777777" w:rsidR="007E73C7" w:rsidRDefault="00000000">
            <w:r>
              <w:rPr>
                <w:sz w:val="18"/>
              </w:rPr>
              <w:t>&gt;= 3 distinct CPT codes - same patient / date / NPI / supplier</w:t>
            </w:r>
          </w:p>
        </w:tc>
      </w:tr>
      <w:tr w:rsidR="007E73C7" w14:paraId="0ABEF4FF" w14:textId="77777777">
        <w:tc>
          <w:tcPr>
            <w:tcW w:w="2736" w:type="dxa"/>
          </w:tcPr>
          <w:p w14:paraId="31977495" w14:textId="77777777" w:rsidR="007E73C7" w:rsidRDefault="00000000">
            <w:r>
              <w:rPr>
                <w:sz w:val="18"/>
              </w:rPr>
              <w:t>New high-value supplier</w:t>
            </w:r>
          </w:p>
        </w:tc>
        <w:tc>
          <w:tcPr>
            <w:tcW w:w="1008" w:type="dxa"/>
          </w:tcPr>
          <w:p w14:paraId="1A6046BB" w14:textId="77777777" w:rsidR="007E73C7" w:rsidRDefault="00000000">
            <w:r>
              <w:rPr>
                <w:b/>
                <w:sz w:val="18"/>
              </w:rPr>
              <w:t>+10</w:t>
            </w:r>
          </w:p>
        </w:tc>
        <w:tc>
          <w:tcPr>
            <w:tcW w:w="6048" w:type="dxa"/>
          </w:tcPr>
          <w:p w14:paraId="7A863C29" w14:textId="77777777" w:rsidR="007E73C7" w:rsidRDefault="00000000">
            <w:r>
              <w:rPr>
                <w:sz w:val="18"/>
              </w:rPr>
              <w:t>New supplier (first seen &lt;= 30 days) with a claim &gt; $500</w:t>
            </w:r>
          </w:p>
        </w:tc>
      </w:tr>
    </w:tbl>
    <w:p w14:paraId="13057B59" w14:textId="77777777" w:rsidR="00772788" w:rsidRDefault="00772788">
      <w:pPr>
        <w:rPr>
          <w:b/>
          <w:sz w:val="24"/>
        </w:rPr>
      </w:pPr>
    </w:p>
    <w:p w14:paraId="5AC9971A" w14:textId="7FE51938" w:rsidR="007E73C7" w:rsidRDefault="00000000">
      <w:r>
        <w:rPr>
          <w:b/>
          <w:sz w:val="24"/>
        </w:rPr>
        <w:t>3. What a physician action adds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1008"/>
        <w:gridCol w:w="6048"/>
      </w:tblGrid>
      <w:tr w:rsidR="007E73C7" w14:paraId="7C940AA7" w14:textId="77777777">
        <w:tc>
          <w:tcPr>
            <w:tcW w:w="2736" w:type="dxa"/>
          </w:tcPr>
          <w:p w14:paraId="02B6B0B1" w14:textId="77777777" w:rsidR="007E73C7" w:rsidRDefault="00000000">
            <w:r>
              <w:rPr>
                <w:b/>
                <w:sz w:val="18"/>
              </w:rPr>
              <w:t>Physician action</w:t>
            </w:r>
          </w:p>
        </w:tc>
        <w:tc>
          <w:tcPr>
            <w:tcW w:w="1008" w:type="dxa"/>
          </w:tcPr>
          <w:p w14:paraId="35A52D86" w14:textId="77777777" w:rsidR="007E73C7" w:rsidRDefault="00000000">
            <w:r>
              <w:rPr>
                <w:b/>
                <w:sz w:val="18"/>
              </w:rPr>
              <w:t>Points</w:t>
            </w:r>
          </w:p>
        </w:tc>
        <w:tc>
          <w:tcPr>
            <w:tcW w:w="6048" w:type="dxa"/>
          </w:tcPr>
          <w:p w14:paraId="1CD04281" w14:textId="77777777" w:rsidR="007E73C7" w:rsidRDefault="00000000">
            <w:r>
              <w:rPr>
                <w:b/>
                <w:sz w:val="18"/>
              </w:rPr>
              <w:t>Notes</w:t>
            </w:r>
          </w:p>
        </w:tc>
      </w:tr>
      <w:tr w:rsidR="007E73C7" w14:paraId="4E7F0493" w14:textId="77777777">
        <w:tc>
          <w:tcPr>
            <w:tcW w:w="2736" w:type="dxa"/>
          </w:tcPr>
          <w:p w14:paraId="5669A6EC" w14:textId="77777777" w:rsidR="007E73C7" w:rsidRDefault="00000000">
            <w:r>
              <w:rPr>
                <w:sz w:val="18"/>
              </w:rPr>
              <w:t>Flag Supplier</w:t>
            </w:r>
          </w:p>
        </w:tc>
        <w:tc>
          <w:tcPr>
            <w:tcW w:w="1008" w:type="dxa"/>
          </w:tcPr>
          <w:p w14:paraId="2E35881F" w14:textId="77777777" w:rsidR="007E73C7" w:rsidRDefault="00000000">
            <w:r>
              <w:rPr>
                <w:b/>
                <w:sz w:val="18"/>
              </w:rPr>
              <w:t>+5</w:t>
            </w:r>
          </w:p>
        </w:tc>
        <w:tc>
          <w:tcPr>
            <w:tcW w:w="6048" w:type="dxa"/>
          </w:tcPr>
          <w:p w14:paraId="56B3E5AD" w14:textId="77777777" w:rsidR="007E73C7" w:rsidRDefault="00000000">
            <w:r>
              <w:rPr>
                <w:sz w:val="18"/>
              </w:rPr>
              <w:t>Counts toward the score</w:t>
            </w:r>
          </w:p>
        </w:tc>
      </w:tr>
      <w:tr w:rsidR="007E73C7" w14:paraId="0DB7E8BA" w14:textId="77777777">
        <w:tc>
          <w:tcPr>
            <w:tcW w:w="2736" w:type="dxa"/>
          </w:tcPr>
          <w:p w14:paraId="79DF565D" w14:textId="77777777" w:rsidR="007E73C7" w:rsidRDefault="00000000">
            <w:r>
              <w:rPr>
                <w:sz w:val="18"/>
              </w:rPr>
              <w:t>Unknown Patient</w:t>
            </w:r>
          </w:p>
        </w:tc>
        <w:tc>
          <w:tcPr>
            <w:tcW w:w="1008" w:type="dxa"/>
          </w:tcPr>
          <w:p w14:paraId="08011B42" w14:textId="77777777" w:rsidR="007E73C7" w:rsidRDefault="00000000">
            <w:r>
              <w:rPr>
                <w:b/>
                <w:sz w:val="18"/>
              </w:rPr>
              <w:t>+5</w:t>
            </w:r>
          </w:p>
        </w:tc>
        <w:tc>
          <w:tcPr>
            <w:tcW w:w="6048" w:type="dxa"/>
          </w:tcPr>
          <w:p w14:paraId="2D7F74FD" w14:textId="77777777" w:rsidR="007E73C7" w:rsidRDefault="00000000">
            <w:r>
              <w:rPr>
                <w:sz w:val="18"/>
              </w:rPr>
              <w:t>Counts toward the score</w:t>
            </w:r>
          </w:p>
        </w:tc>
      </w:tr>
      <w:tr w:rsidR="007E73C7" w14:paraId="7FE1B23E" w14:textId="77777777">
        <w:tc>
          <w:tcPr>
            <w:tcW w:w="2736" w:type="dxa"/>
          </w:tcPr>
          <w:p w14:paraId="6367E0BD" w14:textId="77777777" w:rsidR="007E73C7" w:rsidRDefault="00000000">
            <w:r>
              <w:rPr>
                <w:sz w:val="18"/>
              </w:rPr>
              <w:t>Did Not Order</w:t>
            </w:r>
          </w:p>
        </w:tc>
        <w:tc>
          <w:tcPr>
            <w:tcW w:w="1008" w:type="dxa"/>
          </w:tcPr>
          <w:p w14:paraId="2325A334" w14:textId="4ADA53CD" w:rsidR="007E73C7" w:rsidRDefault="00810392">
            <w:r>
              <w:t>+10</w:t>
            </w:r>
          </w:p>
        </w:tc>
        <w:tc>
          <w:tcPr>
            <w:tcW w:w="6048" w:type="dxa"/>
          </w:tcPr>
          <w:p w14:paraId="75F2D4FC" w14:textId="77777777" w:rsidR="007E73C7" w:rsidRDefault="00000000">
            <w:r>
              <w:rPr>
                <w:sz w:val="18"/>
              </w:rPr>
              <w:t>Fires a live alert + counts as a denial (not yet scored)</w:t>
            </w:r>
          </w:p>
        </w:tc>
      </w:tr>
      <w:tr w:rsidR="007E73C7" w14:paraId="36FB9970" w14:textId="77777777">
        <w:tc>
          <w:tcPr>
            <w:tcW w:w="2736" w:type="dxa"/>
          </w:tcPr>
          <w:p w14:paraId="107FE78B" w14:textId="77777777" w:rsidR="007E73C7" w:rsidRDefault="00000000">
            <w:r>
              <w:rPr>
                <w:sz w:val="18"/>
              </w:rPr>
              <w:t>Dispute</w:t>
            </w:r>
          </w:p>
        </w:tc>
        <w:tc>
          <w:tcPr>
            <w:tcW w:w="1008" w:type="dxa"/>
          </w:tcPr>
          <w:p w14:paraId="15E26C15" w14:textId="77777777" w:rsidR="007E73C7" w:rsidRDefault="00000000">
            <w:r>
              <w:rPr>
                <w:b/>
                <w:sz w:val="18"/>
              </w:rPr>
              <w:t>0</w:t>
            </w:r>
          </w:p>
        </w:tc>
        <w:tc>
          <w:tcPr>
            <w:tcW w:w="6048" w:type="dxa"/>
          </w:tcPr>
          <w:p w14:paraId="2A591807" w14:textId="77777777" w:rsidR="007E73C7" w:rsidRDefault="00000000">
            <w:r>
              <w:rPr>
                <w:sz w:val="18"/>
              </w:rPr>
              <w:t>Recorded for review; does not change the score</w:t>
            </w:r>
          </w:p>
        </w:tc>
      </w:tr>
      <w:tr w:rsidR="007E73C7" w14:paraId="3845644C" w14:textId="77777777">
        <w:tc>
          <w:tcPr>
            <w:tcW w:w="2736" w:type="dxa"/>
          </w:tcPr>
          <w:p w14:paraId="6D3A2FCE" w14:textId="77777777" w:rsidR="007E73C7" w:rsidRDefault="00000000">
            <w:r>
              <w:rPr>
                <w:sz w:val="18"/>
              </w:rPr>
              <w:t>Confirm</w:t>
            </w:r>
          </w:p>
        </w:tc>
        <w:tc>
          <w:tcPr>
            <w:tcW w:w="1008" w:type="dxa"/>
          </w:tcPr>
          <w:p w14:paraId="6C48F508" w14:textId="77777777" w:rsidR="007E73C7" w:rsidRDefault="00000000">
            <w:r>
              <w:rPr>
                <w:b/>
                <w:sz w:val="18"/>
              </w:rPr>
              <w:t>0</w:t>
            </w:r>
          </w:p>
        </w:tc>
        <w:tc>
          <w:tcPr>
            <w:tcW w:w="6048" w:type="dxa"/>
          </w:tcPr>
          <w:p w14:paraId="45ED3635" w14:textId="77777777" w:rsidR="007E73C7" w:rsidRDefault="00000000">
            <w:r>
              <w:rPr>
                <w:sz w:val="18"/>
              </w:rPr>
              <w:t>Recorded for review; does not change the score</w:t>
            </w:r>
          </w:p>
        </w:tc>
      </w:tr>
    </w:tbl>
    <w:p w14:paraId="592597AB" w14:textId="011A3B3E" w:rsidR="007E73C7" w:rsidRDefault="007E73C7"/>
    <w:sectPr w:rsidR="007E73C7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558262">
    <w:abstractNumId w:val="8"/>
  </w:num>
  <w:num w:numId="2" w16cid:durableId="1912495684">
    <w:abstractNumId w:val="6"/>
  </w:num>
  <w:num w:numId="3" w16cid:durableId="1847623382">
    <w:abstractNumId w:val="5"/>
  </w:num>
  <w:num w:numId="4" w16cid:durableId="1263300067">
    <w:abstractNumId w:val="4"/>
  </w:num>
  <w:num w:numId="5" w16cid:durableId="985747046">
    <w:abstractNumId w:val="7"/>
  </w:num>
  <w:num w:numId="6" w16cid:durableId="133330703">
    <w:abstractNumId w:val="3"/>
  </w:num>
  <w:num w:numId="7" w16cid:durableId="956181088">
    <w:abstractNumId w:val="2"/>
  </w:num>
  <w:num w:numId="8" w16cid:durableId="66340670">
    <w:abstractNumId w:val="1"/>
  </w:num>
  <w:num w:numId="9" w16cid:durableId="136697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3C1A"/>
    <w:rsid w:val="00772788"/>
    <w:rsid w:val="007E73C7"/>
    <w:rsid w:val="008103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B2636"/>
  <w14:defaultImageDpi w14:val="300"/>
  <w15:docId w15:val="{1DD96629-4F17-4B19-A633-0DD103BC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Poorvi Yadav</cp:lastModifiedBy>
  <cp:revision>3</cp:revision>
  <dcterms:created xsi:type="dcterms:W3CDTF">2013-12-23T23:15:00Z</dcterms:created>
  <dcterms:modified xsi:type="dcterms:W3CDTF">2026-06-05T10:22:00Z</dcterms:modified>
  <cp:category/>
</cp:coreProperties>
</file>