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D7DB" w14:textId="77777777" w:rsidR="00AC3B10" w:rsidRDefault="00000000">
      <w:pPr>
        <w:spacing w:before="600" w:after="400"/>
      </w:pPr>
      <w:r>
        <w:rPr>
          <w:rFonts w:ascii="Calibri" w:eastAsia="Calibri" w:hAnsi="Calibri" w:cs="Calibri"/>
          <w:b/>
          <w:bCs/>
          <w:color w:val="4A7AAB"/>
        </w:rPr>
        <w:t>MEDICLAIM ANALYTICS</w:t>
      </w:r>
    </w:p>
    <w:p w14:paraId="1122B850" w14:textId="77777777" w:rsidR="00AC3B10" w:rsidRDefault="00000000">
      <w:pPr>
        <w:spacing w:after="160"/>
      </w:pPr>
      <w:r>
        <w:rPr>
          <w:rFonts w:ascii="Calibri" w:eastAsia="Calibri" w:hAnsi="Calibri" w:cs="Calibri"/>
          <w:b/>
          <w:bCs/>
          <w:color w:val="1A3C5E"/>
          <w:sz w:val="52"/>
          <w:szCs w:val="52"/>
        </w:rPr>
        <w:t>Requirements Journey</w:t>
      </w:r>
    </w:p>
    <w:p w14:paraId="7C05A109" w14:textId="77777777" w:rsidR="00AC3B10" w:rsidRDefault="00000000">
      <w:pPr>
        <w:spacing w:after="200"/>
      </w:pPr>
      <w:r>
        <w:rPr>
          <w:rFonts w:ascii="Calibri" w:eastAsia="Calibri" w:hAnsi="Calibri" w:cs="Calibri"/>
          <w:color w:val="4A7AAB"/>
          <w:sz w:val="24"/>
          <w:szCs w:val="24"/>
        </w:rPr>
        <w:t>What clients asked for, when it changed, and what drove each change</w:t>
      </w:r>
    </w:p>
    <w:p w14:paraId="7EFFDD83" w14:textId="77777777" w:rsidR="00AC3B10" w:rsidRDefault="00AC3B10">
      <w:pPr>
        <w:pBdr>
          <w:bottom w:val="single" w:sz="12" w:space="0" w:color="4A7AAB"/>
        </w:pBdr>
        <w:spacing w:before="100" w:after="200"/>
      </w:pPr>
    </w:p>
    <w:p w14:paraId="38E1E58C" w14:textId="77777777" w:rsidR="00AC3B10" w:rsidRDefault="00000000">
      <w:pPr>
        <w:spacing w:after="60"/>
      </w:pPr>
      <w:r>
        <w:rPr>
          <w:rFonts w:ascii="Calibri" w:eastAsia="Calibri" w:hAnsi="Calibri" w:cs="Calibri"/>
          <w:i/>
          <w:iCs/>
          <w:color w:val="888888"/>
        </w:rPr>
        <w:t>29 May 2026 – 24 July 2026</w:t>
      </w:r>
    </w:p>
    <w:p w14:paraId="4D30088C" w14:textId="77777777" w:rsidR="00AC3B10" w:rsidRDefault="00000000">
      <w:pPr>
        <w:spacing w:after="60"/>
      </w:pPr>
      <w:r>
        <w:rPr>
          <w:rFonts w:ascii="Calibri" w:eastAsia="Calibri" w:hAnsi="Calibri" w:cs="Calibri"/>
          <w:i/>
          <w:iCs/>
          <w:color w:val="888888"/>
        </w:rPr>
        <w:t>Prepared by: Poorvi Yadav (Developer)</w:t>
      </w:r>
    </w:p>
    <w:p w14:paraId="46C4B0C9" w14:textId="77777777" w:rsidR="00AC3B10" w:rsidRDefault="00000000">
      <w:pPr>
        <w:spacing w:after="60"/>
      </w:pPr>
      <w:r>
        <w:rPr>
          <w:rFonts w:ascii="Calibri" w:eastAsia="Calibri" w:hAnsi="Calibri" w:cs="Calibri"/>
          <w:i/>
          <w:iCs/>
          <w:color w:val="888888"/>
        </w:rPr>
        <w:t>Project Manager: Abhi Harshwal</w:t>
      </w:r>
    </w:p>
    <w:p w14:paraId="02BEE544" w14:textId="1AA94AEB" w:rsidR="00AC3B10" w:rsidRDefault="00000000">
      <w:pPr>
        <w:spacing w:after="60"/>
      </w:pPr>
      <w:r>
        <w:rPr>
          <w:rFonts w:ascii="Calibri" w:eastAsia="Calibri" w:hAnsi="Calibri" w:cs="Calibri"/>
          <w:i/>
          <w:iCs/>
          <w:color w:val="888888"/>
        </w:rPr>
        <w:t xml:space="preserve">Clients: Noel &amp; </w:t>
      </w:r>
      <w:proofErr w:type="gramStart"/>
      <w:r>
        <w:rPr>
          <w:rFonts w:ascii="Calibri" w:eastAsia="Calibri" w:hAnsi="Calibri" w:cs="Calibri"/>
          <w:i/>
          <w:iCs/>
          <w:color w:val="888888"/>
        </w:rPr>
        <w:t>Shawn  |</w:t>
      </w:r>
      <w:proofErr w:type="gramEnd"/>
      <w:r>
        <w:rPr>
          <w:rFonts w:ascii="Calibri" w:eastAsia="Calibri" w:hAnsi="Calibri" w:cs="Calibri"/>
          <w:i/>
          <w:iCs/>
          <w:color w:val="888888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888888"/>
        </w:rPr>
        <w:t>ProMed</w:t>
      </w:r>
      <w:proofErr w:type="spellEnd"/>
      <w:r>
        <w:rPr>
          <w:rFonts w:ascii="Calibri" w:eastAsia="Calibri" w:hAnsi="Calibri" w:cs="Calibri"/>
          <w:i/>
          <w:iCs/>
          <w:color w:val="888888"/>
        </w:rPr>
        <w:t xml:space="preserve"> Medical Supplies</w:t>
      </w:r>
    </w:p>
    <w:p w14:paraId="706E17CC" w14:textId="77777777" w:rsidR="00AC3B10" w:rsidRDefault="00AC3B10">
      <w:pPr>
        <w:spacing w:before="40" w:after="40"/>
      </w:pPr>
    </w:p>
    <w:p w14:paraId="4A93F2DC" w14:textId="77777777" w:rsidR="00AC3B10" w:rsidRDefault="00AC3B10">
      <w:pPr>
        <w:spacing w:before="40" w:after="40"/>
      </w:pPr>
    </w:p>
    <w:p w14:paraId="28D8B52B" w14:textId="77777777" w:rsidR="00AC3B10" w:rsidRDefault="00000000">
      <w:pPr>
        <w:pBdr>
          <w:top w:val="single" w:sz="6" w:space="0" w:color="4A7AAB"/>
          <w:bottom w:val="single" w:sz="6" w:space="0" w:color="4A7AAB"/>
        </w:pBdr>
        <w:shd w:val="clear" w:color="auto" w:fill="1A3C5E"/>
        <w:spacing w:before="30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29 May 2026</w:t>
      </w:r>
      <w:r>
        <w:rPr>
          <w:rFonts w:ascii="Calibri" w:eastAsia="Calibri" w:hAnsi="Calibri" w:cs="Calibri"/>
          <w:color w:val="D0E4F7"/>
          <w:sz w:val="22"/>
          <w:szCs w:val="22"/>
        </w:rPr>
        <w:t xml:space="preserve">   |   Abhi Harshwal — Project Manager</w:t>
      </w:r>
    </w:p>
    <w:p w14:paraId="1CAB04E5" w14:textId="77777777" w:rsidR="00AC3B10" w:rsidRDefault="00000000">
      <w:pPr>
        <w:spacing w:before="60" w:after="60"/>
        <w:ind w:left="180" w:right="1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The product started as a keyword-based document reviewer for home health and hospice pre-authorization. The goal was to help Noridian (Medicare Administrative Contractor) review provider documents more efficiently. The system would upload provider PDFs, run OCR, find homebound and skilled-need evidence keywords, flag missing documentation, generate a reviewer summary, highlight evidence, and export a structured PDF report. Tech stack defined as Next.js,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GPT-4, AWS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Textract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and PostgreSQL. Timeline set at 7 days for the MVP.</w:t>
      </w:r>
    </w:p>
    <w:p w14:paraId="67E78999" w14:textId="77777777" w:rsidR="00AC3B10" w:rsidRDefault="00AC3B10">
      <w:pPr>
        <w:spacing w:before="40" w:after="40"/>
      </w:pPr>
    </w:p>
    <w:p w14:paraId="3896AC91" w14:textId="77777777" w:rsidR="00AC3B10" w:rsidRDefault="00000000">
      <w:pPr>
        <w:pBdr>
          <w:top w:val="single" w:sz="6" w:space="0" w:color="4A7AAB"/>
          <w:bottom w:val="single" w:sz="6" w:space="0" w:color="4A7AAB"/>
        </w:pBdr>
        <w:shd w:val="clear" w:color="auto" w:fill="1A3C5E"/>
        <w:spacing w:before="30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31 May 2026</w:t>
      </w:r>
      <w:r>
        <w:rPr>
          <w:rFonts w:ascii="Calibri" w:eastAsia="Calibri" w:hAnsi="Calibri" w:cs="Calibri"/>
          <w:color w:val="D0E4F7"/>
          <w:sz w:val="22"/>
          <w:szCs w:val="22"/>
        </w:rPr>
        <w:t xml:space="preserve">   |   Client — Noel &amp; </w:t>
      </w:r>
      <w:proofErr w:type="spellStart"/>
      <w:r>
        <w:rPr>
          <w:rFonts w:ascii="Calibri" w:eastAsia="Calibri" w:hAnsi="Calibri" w:cs="Calibri"/>
          <w:color w:val="D0E4F7"/>
          <w:sz w:val="22"/>
          <w:szCs w:val="22"/>
        </w:rPr>
        <w:t>Shaawn</w:t>
      </w:r>
      <w:proofErr w:type="spellEnd"/>
    </w:p>
    <w:p w14:paraId="0767056E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What changed</w:t>
      </w:r>
    </w:p>
    <w:p w14:paraId="1647FCC5" w14:textId="77777777" w:rsidR="00AC3B10" w:rsidRDefault="00000000">
      <w:pPr>
        <w:spacing w:before="60" w:after="60"/>
        <w:ind w:left="180" w:right="180"/>
      </w:pPr>
      <w:r>
        <w:rPr>
          <w:rFonts w:ascii="Calibri" w:eastAsia="Calibri" w:hAnsi="Calibri" w:cs="Calibri"/>
          <w:color w:val="222222"/>
          <w:sz w:val="21"/>
          <w:szCs w:val="21"/>
        </w:rPr>
        <w:t>The product expanded significantly from a document reviewer to a full NPI Intelligence Platform. This was the first major scope signal from the client side.</w:t>
      </w:r>
    </w:p>
    <w:p w14:paraId="62B8C0B2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New requirements</w:t>
      </w:r>
    </w:p>
    <w:p w14:paraId="64C5502B" w14:textId="77777777" w:rsidR="00AC3B10" w:rsidRDefault="00000000" w:rsidP="002546F9">
      <w:pPr>
        <w:pStyle w:val="ListParagraph"/>
        <w:numPr>
          <w:ilvl w:val="0"/>
          <w:numId w:val="2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Physician Dashboard — physicians to view all claims filed under their NPI and be able to confirm, dispute, or flag each one.</w:t>
      </w:r>
    </w:p>
    <w:p w14:paraId="00A163DB" w14:textId="77777777" w:rsidR="00AC3B10" w:rsidRDefault="00000000" w:rsidP="002546F9">
      <w:pPr>
        <w:pStyle w:val="ListParagraph"/>
        <w:numPr>
          <w:ilvl w:val="0"/>
          <w:numId w:val="2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Plan/Government UI — risk scoring and provider rating across NPIs for health plans and government bodies.</w:t>
      </w:r>
    </w:p>
    <w:p w14:paraId="4A80810E" w14:textId="77777777" w:rsidR="00AC3B10" w:rsidRDefault="00000000" w:rsidP="002546F9">
      <w:pPr>
        <w:pStyle w:val="ListParagraph"/>
        <w:numPr>
          <w:ilvl w:val="0"/>
          <w:numId w:val="2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 xml:space="preserve">Product must be </w:t>
      </w:r>
      <w:proofErr w:type="gramStart"/>
      <w:r w:rsidRPr="002546F9">
        <w:rPr>
          <w:rFonts w:ascii="Calibri" w:eastAsia="Calibri" w:hAnsi="Calibri" w:cs="Calibri"/>
          <w:color w:val="333333"/>
          <w:sz w:val="21"/>
          <w:szCs w:val="21"/>
        </w:rPr>
        <w:t>plan</w:t>
      </w:r>
      <w:proofErr w:type="gramEnd"/>
      <w:r w:rsidRPr="002546F9">
        <w:rPr>
          <w:rFonts w:ascii="Calibri" w:eastAsia="Calibri" w:hAnsi="Calibri" w:cs="Calibri"/>
          <w:color w:val="333333"/>
          <w:sz w:val="21"/>
          <w:szCs w:val="21"/>
        </w:rPr>
        <w:t xml:space="preserve"> agnostic — not limited to Medicare only.</w:t>
      </w:r>
    </w:p>
    <w:p w14:paraId="3EE3CE47" w14:textId="77777777" w:rsidR="00AC3B10" w:rsidRDefault="00000000" w:rsidP="002546F9">
      <w:pPr>
        <w:pStyle w:val="ListParagraph"/>
        <w:numPr>
          <w:ilvl w:val="0"/>
          <w:numId w:val="2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All provider types to be included — home health, hospice, DME, drugs, and hospital.</w:t>
      </w:r>
    </w:p>
    <w:p w14:paraId="446D5714" w14:textId="77777777" w:rsidR="00AC3B10" w:rsidRDefault="00000000" w:rsidP="002546F9">
      <w:pPr>
        <w:pStyle w:val="ListParagraph"/>
        <w:numPr>
          <w:ilvl w:val="0"/>
          <w:numId w:val="2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Same data feed to power two different outputs — one for the physician and one for the payer.</w:t>
      </w:r>
    </w:p>
    <w:p w14:paraId="31B27993" w14:textId="77777777" w:rsidR="00AC3B10" w:rsidRDefault="00000000" w:rsidP="002546F9">
      <w:pPr>
        <w:pStyle w:val="ListParagraph"/>
        <w:numPr>
          <w:ilvl w:val="0"/>
          <w:numId w:val="2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Physician must securely register before accessing the dashboard.</w:t>
      </w:r>
    </w:p>
    <w:p w14:paraId="26EED80B" w14:textId="77777777" w:rsidR="00AC3B10" w:rsidRDefault="00000000" w:rsidP="002546F9">
      <w:pPr>
        <w:pStyle w:val="ListParagraph"/>
        <w:numPr>
          <w:ilvl w:val="0"/>
          <w:numId w:val="2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Real-time flagging — when a physician flags a claim, an immediate alert goes to the payer.</w:t>
      </w:r>
    </w:p>
    <w:p w14:paraId="33E2D718" w14:textId="77777777" w:rsidR="00AC3B10" w:rsidRDefault="00000000" w:rsidP="002546F9">
      <w:pPr>
        <w:pStyle w:val="ListParagraph"/>
        <w:numPr>
          <w:ilvl w:val="0"/>
          <w:numId w:val="2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POC to use synthetic data.</w:t>
      </w:r>
    </w:p>
    <w:p w14:paraId="206276EF" w14:textId="77777777" w:rsidR="00AC3B10" w:rsidRPr="002546F9" w:rsidRDefault="00000000" w:rsidP="002546F9">
      <w:pPr>
        <w:pStyle w:val="ListParagraph"/>
        <w:numPr>
          <w:ilvl w:val="0"/>
          <w:numId w:val="2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"Government Portal" introduced as the terminology for the payer-facing side.</w:t>
      </w:r>
    </w:p>
    <w:p w14:paraId="660AD7CD" w14:textId="77777777" w:rsidR="002546F9" w:rsidRDefault="002546F9" w:rsidP="002546F9">
      <w:pPr>
        <w:pStyle w:val="ListParagraph"/>
        <w:spacing w:before="60" w:after="60"/>
        <w:ind w:left="1080" w:right="180"/>
      </w:pPr>
    </w:p>
    <w:p w14:paraId="7C795FAD" w14:textId="77777777" w:rsidR="00AC3B10" w:rsidRDefault="00AC3B10">
      <w:pPr>
        <w:spacing w:before="40" w:after="40"/>
      </w:pPr>
    </w:p>
    <w:p w14:paraId="57585A2B" w14:textId="4905CE94" w:rsidR="00AC3B10" w:rsidRDefault="00000000">
      <w:pPr>
        <w:pBdr>
          <w:top w:val="single" w:sz="6" w:space="0" w:color="4A7AAB"/>
          <w:bottom w:val="single" w:sz="6" w:space="0" w:color="4A7AAB"/>
        </w:pBdr>
        <w:shd w:val="clear" w:color="auto" w:fill="1A3C5E"/>
        <w:spacing w:before="30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02 June 2026</w:t>
      </w:r>
      <w:r>
        <w:rPr>
          <w:rFonts w:ascii="Calibri" w:eastAsia="Calibri" w:hAnsi="Calibri" w:cs="Calibri"/>
          <w:color w:val="D0E4F7"/>
          <w:sz w:val="22"/>
          <w:szCs w:val="22"/>
        </w:rPr>
        <w:t xml:space="preserve">   |   Client Call — Noel &amp; Shawn + Abhi </w:t>
      </w:r>
      <w:proofErr w:type="spellStart"/>
      <w:r>
        <w:rPr>
          <w:rFonts w:ascii="Calibri" w:eastAsia="Calibri" w:hAnsi="Calibri" w:cs="Calibri"/>
          <w:color w:val="D0E4F7"/>
          <w:sz w:val="22"/>
          <w:szCs w:val="22"/>
        </w:rPr>
        <w:t>Harshwal</w:t>
      </w:r>
      <w:proofErr w:type="spellEnd"/>
    </w:p>
    <w:p w14:paraId="73881A3B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What changed</w:t>
      </w:r>
    </w:p>
    <w:p w14:paraId="476337E1" w14:textId="77777777" w:rsidR="00AC3B10" w:rsidRDefault="00000000">
      <w:pPr>
        <w:spacing w:before="60" w:after="60"/>
        <w:ind w:left="180" w:right="1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Requirements got more specific around data fields, notification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behaviour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and the pilot scope.</w:t>
      </w:r>
    </w:p>
    <w:p w14:paraId="446382B0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New requirements</w:t>
      </w:r>
    </w:p>
    <w:p w14:paraId="38996C82" w14:textId="77777777" w:rsidR="00AC3B10" w:rsidRDefault="00000000" w:rsidP="002546F9">
      <w:pPr>
        <w:pStyle w:val="ListParagraph"/>
        <w:numPr>
          <w:ilvl w:val="0"/>
          <w:numId w:val="3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Dollar amount to be visible on the physician dashboard.</w:t>
      </w:r>
    </w:p>
    <w:p w14:paraId="70E49782" w14:textId="77777777" w:rsidR="00AC3B10" w:rsidRDefault="00000000" w:rsidP="002546F9">
      <w:pPr>
        <w:pStyle w:val="ListParagraph"/>
        <w:numPr>
          <w:ilvl w:val="0"/>
          <w:numId w:val="3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NPI fraud alert to work like a credit card notification — if someone uses your NPI, you are notified instantly.</w:t>
      </w:r>
    </w:p>
    <w:p w14:paraId="0C953FBB" w14:textId="77777777" w:rsidR="00AC3B10" w:rsidRDefault="00000000" w:rsidP="002546F9">
      <w:pPr>
        <w:pStyle w:val="ListParagraph"/>
        <w:numPr>
          <w:ilvl w:val="0"/>
          <w:numId w:val="3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Core data fields confirmed: patient name, date of service, CPT/HCPCS code and description, supplier name and NPI, ordering physician NPI, and amount.</w:t>
      </w:r>
    </w:p>
    <w:p w14:paraId="54BA92D1" w14:textId="77777777" w:rsidR="00AC3B10" w:rsidRDefault="00000000" w:rsidP="002546F9">
      <w:pPr>
        <w:pStyle w:val="ListParagraph"/>
        <w:numPr>
          <w:ilvl w:val="0"/>
          <w:numId w:val="3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California Medi-Cal identified as the first pilot target.</w:t>
      </w:r>
    </w:p>
    <w:p w14:paraId="149F4A60" w14:textId="77777777" w:rsidR="00AC3B10" w:rsidRDefault="00000000" w:rsidP="002546F9">
      <w:pPr>
        <w:pStyle w:val="ListParagraph"/>
        <w:numPr>
          <w:ilvl w:val="0"/>
          <w:numId w:val="3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Hard deadline introduced — Noel's DC trip on 16 June to pitch the product.</w:t>
      </w:r>
    </w:p>
    <w:p w14:paraId="3DF4EE50" w14:textId="77777777" w:rsidR="00AC3B10" w:rsidRDefault="00000000" w:rsidP="002546F9">
      <w:pPr>
        <w:pStyle w:val="ListParagraph"/>
        <w:numPr>
          <w:ilvl w:val="0"/>
          <w:numId w:val="3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Pilot data scope: 90-day de-identified claims sample, DME only, single state.</w:t>
      </w:r>
    </w:p>
    <w:p w14:paraId="786737B2" w14:textId="77777777" w:rsidR="00AC3B10" w:rsidRDefault="00AC3B10">
      <w:pPr>
        <w:spacing w:before="40" w:after="40"/>
      </w:pPr>
    </w:p>
    <w:p w14:paraId="2AD09031" w14:textId="77777777" w:rsidR="00AC3B10" w:rsidRDefault="00000000">
      <w:pPr>
        <w:pBdr>
          <w:top w:val="single" w:sz="6" w:space="0" w:color="4A7AAB"/>
          <w:bottom w:val="single" w:sz="6" w:space="0" w:color="4A7AAB"/>
        </w:pBdr>
        <w:shd w:val="clear" w:color="auto" w:fill="1A3C5E"/>
        <w:spacing w:before="30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03 June 2026</w:t>
      </w:r>
      <w:r>
        <w:rPr>
          <w:rFonts w:ascii="Calibri" w:eastAsia="Calibri" w:hAnsi="Calibri" w:cs="Calibri"/>
          <w:color w:val="D0E4F7"/>
          <w:sz w:val="22"/>
          <w:szCs w:val="22"/>
        </w:rPr>
        <w:t xml:space="preserve">   |   Abhi Harshwal — Project Manager</w:t>
      </w:r>
    </w:p>
    <w:p w14:paraId="1E386A44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What changed</w:t>
      </w:r>
    </w:p>
    <w:p w14:paraId="75516A99" w14:textId="77777777" w:rsidR="00AC3B10" w:rsidRDefault="00000000">
      <w:pPr>
        <w:spacing w:before="60" w:after="60"/>
        <w:ind w:left="180" w:right="180"/>
      </w:pPr>
      <w:r>
        <w:rPr>
          <w:rFonts w:ascii="Calibri" w:eastAsia="Calibri" w:hAnsi="Calibri" w:cs="Calibri"/>
          <w:color w:val="222222"/>
          <w:sz w:val="21"/>
          <w:szCs w:val="21"/>
        </w:rPr>
        <w:t>A decision on data fields was reversed within the same day.</w:t>
      </w:r>
    </w:p>
    <w:p w14:paraId="4F735CC0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Change</w:t>
      </w:r>
    </w:p>
    <w:p w14:paraId="17BA249E" w14:textId="77777777" w:rsidR="00AC3B10" w:rsidRDefault="00000000">
      <w:pPr>
        <w:spacing w:before="60" w:after="60"/>
        <w:ind w:left="360" w:right="180"/>
      </w:pPr>
      <w:r>
        <w:rPr>
          <w:rFonts w:ascii="Calibri" w:eastAsia="Calibri" w:hAnsi="Calibri" w:cs="Calibri"/>
          <w:color w:val="333333"/>
          <w:sz w:val="21"/>
          <w:szCs w:val="21"/>
        </w:rPr>
        <w:t>CPT/HCPCS and price fields were initially asked to be removed — too time consuming. Decision reversed shortly after. Final call: keep all fields in, as volume of numbers is also a helpful fraud indicator.</w:t>
      </w:r>
    </w:p>
    <w:p w14:paraId="5B1B8655" w14:textId="77777777" w:rsidR="00AC3B10" w:rsidRDefault="00AC3B10">
      <w:pPr>
        <w:spacing w:before="40" w:after="40"/>
      </w:pPr>
    </w:p>
    <w:p w14:paraId="49FD48EA" w14:textId="77777777" w:rsidR="00AC3B10" w:rsidRDefault="00000000">
      <w:pPr>
        <w:pBdr>
          <w:top w:val="single" w:sz="6" w:space="0" w:color="4A7AAB"/>
          <w:bottom w:val="single" w:sz="6" w:space="0" w:color="4A7AAB"/>
        </w:pBdr>
        <w:shd w:val="clear" w:color="auto" w:fill="1A3C5E"/>
        <w:spacing w:before="30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07 June 2026</w:t>
      </w:r>
      <w:r>
        <w:rPr>
          <w:rFonts w:ascii="Calibri" w:eastAsia="Calibri" w:hAnsi="Calibri" w:cs="Calibri"/>
          <w:color w:val="D0E4F7"/>
          <w:sz w:val="22"/>
          <w:szCs w:val="22"/>
        </w:rPr>
        <w:t xml:space="preserve">   |   Abhi Harshwal — Project Manager</w:t>
      </w:r>
    </w:p>
    <w:p w14:paraId="14E31147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What changed</w:t>
      </w:r>
    </w:p>
    <w:p w14:paraId="661A8338" w14:textId="77777777" w:rsidR="00AC3B10" w:rsidRDefault="00000000">
      <w:pPr>
        <w:spacing w:before="60" w:after="60"/>
        <w:ind w:left="180" w:right="180"/>
      </w:pPr>
      <w:r>
        <w:rPr>
          <w:rFonts w:ascii="Calibri" w:eastAsia="Calibri" w:hAnsi="Calibri" w:cs="Calibri"/>
          <w:color w:val="222222"/>
          <w:sz w:val="21"/>
          <w:szCs w:val="21"/>
        </w:rPr>
        <w:t>Terminology updated and two functional requirements added.</w:t>
      </w:r>
    </w:p>
    <w:p w14:paraId="2228DE8D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New requirements</w:t>
      </w:r>
    </w:p>
    <w:p w14:paraId="14EE8D95" w14:textId="77777777" w:rsidR="00AC3B10" w:rsidRDefault="00000000" w:rsidP="002546F9">
      <w:pPr>
        <w:pStyle w:val="ListParagraph"/>
        <w:numPr>
          <w:ilvl w:val="0"/>
          <w:numId w:val="4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"Government Portal" renamed to Payer Portal. The word "Payer" to be used consistently throughout the product.</w:t>
      </w:r>
    </w:p>
    <w:p w14:paraId="1EBA561D" w14:textId="77777777" w:rsidR="00AC3B10" w:rsidRDefault="00000000" w:rsidP="002546F9">
      <w:pPr>
        <w:pStyle w:val="ListParagraph"/>
        <w:numPr>
          <w:ilvl w:val="0"/>
          <w:numId w:val="4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Real-time flag flow must actually work end to end — physician flags a claim and the payer portal must reflect it live.</w:t>
      </w:r>
    </w:p>
    <w:p w14:paraId="6D8646DD" w14:textId="77777777" w:rsidR="00AC3B10" w:rsidRDefault="00000000" w:rsidP="002546F9">
      <w:pPr>
        <w:pStyle w:val="ListParagraph"/>
        <w:numPr>
          <w:ilvl w:val="0"/>
          <w:numId w:val="4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MFA authentication required for both physician and payer at registration.</w:t>
      </w:r>
    </w:p>
    <w:p w14:paraId="53596C31" w14:textId="77777777" w:rsidR="00AC3B10" w:rsidRDefault="00AC3B10">
      <w:pPr>
        <w:spacing w:before="40" w:after="40"/>
      </w:pPr>
    </w:p>
    <w:p w14:paraId="289880D3" w14:textId="77777777" w:rsidR="00AC3B10" w:rsidRDefault="00000000">
      <w:pPr>
        <w:pBdr>
          <w:top w:val="single" w:sz="6" w:space="0" w:color="4A7AAB"/>
          <w:bottom w:val="single" w:sz="6" w:space="0" w:color="4A7AAB"/>
        </w:pBdr>
        <w:shd w:val="clear" w:color="auto" w:fill="1A3C5E"/>
        <w:spacing w:before="30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08 June 2026</w:t>
      </w:r>
      <w:r>
        <w:rPr>
          <w:rFonts w:ascii="Calibri" w:eastAsia="Calibri" w:hAnsi="Calibri" w:cs="Calibri"/>
          <w:color w:val="D0E4F7"/>
          <w:sz w:val="22"/>
          <w:szCs w:val="22"/>
        </w:rPr>
        <w:t xml:space="preserve">   |   Abhi Harshwal — Project Manager</w:t>
      </w:r>
    </w:p>
    <w:p w14:paraId="7D92DD24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What changed</w:t>
      </w:r>
    </w:p>
    <w:p w14:paraId="063A9AA7" w14:textId="77777777" w:rsidR="00AC3B10" w:rsidRDefault="00000000">
      <w:pPr>
        <w:spacing w:before="60" w:after="60"/>
        <w:ind w:left="180" w:right="180"/>
      </w:pPr>
      <w:r>
        <w:rPr>
          <w:rFonts w:ascii="Calibri" w:eastAsia="Calibri" w:hAnsi="Calibri" w:cs="Calibri"/>
          <w:color w:val="222222"/>
          <w:sz w:val="21"/>
          <w:szCs w:val="21"/>
        </w:rPr>
        <w:t>Registration form fields defined for both portals. MFA confirmed specifically for the demo.</w:t>
      </w:r>
    </w:p>
    <w:p w14:paraId="114BB3CA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New requirements</w:t>
      </w:r>
    </w:p>
    <w:p w14:paraId="203D0BED" w14:textId="77777777" w:rsidR="00AC3B10" w:rsidRDefault="00000000" w:rsidP="002546F9">
      <w:pPr>
        <w:pStyle w:val="ListParagraph"/>
        <w:numPr>
          <w:ilvl w:val="0"/>
          <w:numId w:val="5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Physician registration to collect: NPI, DEA number, State License number, PTAN, and document uploads.</w:t>
      </w:r>
    </w:p>
    <w:p w14:paraId="60FF37C5" w14:textId="77777777" w:rsidR="00AC3B10" w:rsidRDefault="00000000" w:rsidP="002546F9">
      <w:pPr>
        <w:pStyle w:val="ListParagraph"/>
        <w:numPr>
          <w:ilvl w:val="0"/>
          <w:numId w:val="5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 xml:space="preserve">Payer registration to collect: </w:t>
      </w:r>
      <w:proofErr w:type="spellStart"/>
      <w:r w:rsidRPr="002546F9">
        <w:rPr>
          <w:rFonts w:ascii="Calibri" w:eastAsia="Calibri" w:hAnsi="Calibri" w:cs="Calibri"/>
          <w:color w:val="333333"/>
          <w:sz w:val="21"/>
          <w:szCs w:val="21"/>
        </w:rPr>
        <w:t>organisation</w:t>
      </w:r>
      <w:proofErr w:type="spellEnd"/>
      <w:r w:rsidRPr="002546F9">
        <w:rPr>
          <w:rFonts w:ascii="Calibri" w:eastAsia="Calibri" w:hAnsi="Calibri" w:cs="Calibri"/>
          <w:color w:val="333333"/>
          <w:sz w:val="21"/>
          <w:szCs w:val="21"/>
        </w:rPr>
        <w:t xml:space="preserve"> name, UEI, </w:t>
      </w:r>
      <w:proofErr w:type="spellStart"/>
      <w:r w:rsidRPr="002546F9">
        <w:rPr>
          <w:rFonts w:ascii="Calibri" w:eastAsia="Calibri" w:hAnsi="Calibri" w:cs="Calibri"/>
          <w:color w:val="333333"/>
          <w:sz w:val="21"/>
          <w:szCs w:val="21"/>
        </w:rPr>
        <w:t>authorised</w:t>
      </w:r>
      <w:proofErr w:type="spellEnd"/>
      <w:r w:rsidRPr="002546F9">
        <w:rPr>
          <w:rFonts w:ascii="Calibri" w:eastAsia="Calibri" w:hAnsi="Calibri" w:cs="Calibri"/>
          <w:color w:val="333333"/>
          <w:sz w:val="21"/>
          <w:szCs w:val="21"/>
        </w:rPr>
        <w:t xml:space="preserve"> signatory name and title, and an attestation checkbox.</w:t>
      </w:r>
    </w:p>
    <w:p w14:paraId="3A0B7501" w14:textId="77777777" w:rsidR="00AC3B10" w:rsidRDefault="00000000" w:rsidP="002546F9">
      <w:pPr>
        <w:pStyle w:val="ListParagraph"/>
        <w:numPr>
          <w:ilvl w:val="0"/>
          <w:numId w:val="5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MFA to be implemented and visible in the demo.</w:t>
      </w:r>
    </w:p>
    <w:p w14:paraId="64948B8A" w14:textId="77777777" w:rsidR="00AC3B10" w:rsidRDefault="00AC3B10">
      <w:pPr>
        <w:spacing w:before="40" w:after="40"/>
      </w:pPr>
    </w:p>
    <w:p w14:paraId="31BA27B7" w14:textId="77777777" w:rsidR="00AC3B10" w:rsidRDefault="00000000">
      <w:pPr>
        <w:pBdr>
          <w:top w:val="single" w:sz="6" w:space="0" w:color="4A7AAB"/>
          <w:bottom w:val="single" w:sz="6" w:space="0" w:color="4A7AAB"/>
        </w:pBdr>
        <w:shd w:val="clear" w:color="auto" w:fill="1A3C5E"/>
        <w:spacing w:before="30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12 June 2026</w:t>
      </w:r>
      <w:r>
        <w:rPr>
          <w:rFonts w:ascii="Calibri" w:eastAsia="Calibri" w:hAnsi="Calibri" w:cs="Calibri"/>
          <w:color w:val="D0E4F7"/>
          <w:sz w:val="22"/>
          <w:szCs w:val="22"/>
        </w:rPr>
        <w:t xml:space="preserve">   |   Abhi Harshwal — Project Manager</w:t>
      </w:r>
    </w:p>
    <w:p w14:paraId="4D92779D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What changed</w:t>
      </w:r>
    </w:p>
    <w:p w14:paraId="07039D9A" w14:textId="77777777" w:rsidR="00AC3B10" w:rsidRDefault="00000000">
      <w:pPr>
        <w:spacing w:before="60" w:after="60"/>
        <w:ind w:left="180" w:right="180"/>
      </w:pPr>
      <w:r>
        <w:rPr>
          <w:rFonts w:ascii="Calibri" w:eastAsia="Calibri" w:hAnsi="Calibri" w:cs="Calibri"/>
          <w:color w:val="222222"/>
          <w:sz w:val="21"/>
          <w:szCs w:val="21"/>
        </w:rPr>
        <w:t>After the first MVP was deployed and reviewed, a new requirement was added to both portals.</w:t>
      </w:r>
    </w:p>
    <w:p w14:paraId="30C1CF13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New requirement</w:t>
      </w:r>
    </w:p>
    <w:p w14:paraId="1631D33D" w14:textId="77777777" w:rsidR="00AC3B10" w:rsidRDefault="00000000" w:rsidP="002546F9">
      <w:pPr>
        <w:pStyle w:val="ListParagraph"/>
        <w:numPr>
          <w:ilvl w:val="0"/>
          <w:numId w:val="6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Dashboard analytics to be added to both the Physician Portal and the Payer Portal.</w:t>
      </w:r>
    </w:p>
    <w:p w14:paraId="10817BA4" w14:textId="77777777" w:rsidR="00AC3B10" w:rsidRDefault="00AC3B10">
      <w:pPr>
        <w:spacing w:before="40" w:after="40"/>
      </w:pPr>
    </w:p>
    <w:p w14:paraId="52710A0F" w14:textId="77777777" w:rsidR="00AC3B10" w:rsidRDefault="00000000">
      <w:pPr>
        <w:pBdr>
          <w:top w:val="single" w:sz="6" w:space="0" w:color="4A7AAB"/>
          <w:bottom w:val="single" w:sz="6" w:space="0" w:color="4A7AAB"/>
        </w:pBdr>
        <w:shd w:val="clear" w:color="auto" w:fill="1A3C5E"/>
        <w:spacing w:before="30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15 June 2026</w:t>
      </w:r>
      <w:r>
        <w:rPr>
          <w:rFonts w:ascii="Calibri" w:eastAsia="Calibri" w:hAnsi="Calibri" w:cs="Calibri"/>
          <w:color w:val="D0E4F7"/>
          <w:sz w:val="22"/>
          <w:szCs w:val="22"/>
        </w:rPr>
        <w:t xml:space="preserve">   |   Abhi Harshwal — Project Manager</w:t>
      </w:r>
    </w:p>
    <w:p w14:paraId="559BC63A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What changed</w:t>
      </w:r>
    </w:p>
    <w:p w14:paraId="541084AC" w14:textId="77777777" w:rsidR="00AC3B10" w:rsidRDefault="00000000">
      <w:pPr>
        <w:spacing w:before="60" w:after="60"/>
        <w:ind w:left="180" w:right="180"/>
      </w:pPr>
      <w:r>
        <w:rPr>
          <w:rFonts w:ascii="Calibri" w:eastAsia="Calibri" w:hAnsi="Calibri" w:cs="Calibri"/>
          <w:color w:val="222222"/>
          <w:sz w:val="21"/>
          <w:szCs w:val="21"/>
        </w:rPr>
        <w:t>A new fraud detection logic was introduced along with clarification on how physician notifications should work.</w:t>
      </w:r>
    </w:p>
    <w:p w14:paraId="18BEA004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New requirements</w:t>
      </w:r>
    </w:p>
    <w:p w14:paraId="640D71A6" w14:textId="77777777" w:rsidR="00AC3B10" w:rsidRDefault="00000000" w:rsidP="002546F9">
      <w:pPr>
        <w:pStyle w:val="ListParagraph"/>
        <w:numPr>
          <w:ilvl w:val="0"/>
          <w:numId w:val="6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Established Relationship Check — new fraud pattern. System to compare payer claims data to check whether the doctor has historically billed the same patient or supplier. If no established relationship exists, it is flagged.</w:t>
      </w:r>
    </w:p>
    <w:p w14:paraId="72CDCFFC" w14:textId="719A0E7F" w:rsidR="00AC3B10" w:rsidRDefault="00000000" w:rsidP="002546F9">
      <w:pPr>
        <w:pStyle w:val="ListParagraph"/>
        <w:numPr>
          <w:ilvl w:val="0"/>
          <w:numId w:val="6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 xml:space="preserve">Physician notification </w:t>
      </w:r>
      <w:r w:rsidR="002546F9">
        <w:rPr>
          <w:rFonts w:ascii="Calibri" w:eastAsia="Calibri" w:hAnsi="Calibri" w:cs="Calibri"/>
          <w:color w:val="333333"/>
          <w:sz w:val="21"/>
          <w:szCs w:val="21"/>
        </w:rPr>
        <w:t>method sent via mail.</w:t>
      </w:r>
    </w:p>
    <w:p w14:paraId="5CB0D8DA" w14:textId="77777777" w:rsidR="00AC3B10" w:rsidRDefault="00000000" w:rsidP="002546F9">
      <w:pPr>
        <w:pStyle w:val="ListParagraph"/>
        <w:numPr>
          <w:ilvl w:val="0"/>
          <w:numId w:val="6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Ghost billing detection flow defined: supplier claim is matched against physician service record. If they do not match, a live alert fires on the physician's dashboard.</w:t>
      </w:r>
    </w:p>
    <w:p w14:paraId="077C0907" w14:textId="77777777" w:rsidR="00AC3B10" w:rsidRDefault="00AC3B10">
      <w:pPr>
        <w:spacing w:before="40" w:after="40"/>
      </w:pPr>
    </w:p>
    <w:p w14:paraId="3C72FF40" w14:textId="3E2B0251" w:rsidR="00AC3B10" w:rsidRDefault="00000000">
      <w:pPr>
        <w:pBdr>
          <w:top w:val="single" w:sz="6" w:space="0" w:color="4A7AAB"/>
          <w:bottom w:val="single" w:sz="6" w:space="0" w:color="4A7AAB"/>
        </w:pBdr>
        <w:shd w:val="clear" w:color="auto" w:fill="1A3C5E"/>
        <w:spacing w:before="30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17 June 2026</w:t>
      </w:r>
      <w:r>
        <w:rPr>
          <w:rFonts w:ascii="Calibri" w:eastAsia="Calibri" w:hAnsi="Calibri" w:cs="Calibri"/>
          <w:color w:val="D0E4F7"/>
          <w:sz w:val="22"/>
          <w:szCs w:val="22"/>
        </w:rPr>
        <w:t xml:space="preserve">   |   Client — Noel &amp; Shawn via Abhi </w:t>
      </w:r>
      <w:proofErr w:type="spellStart"/>
      <w:r>
        <w:rPr>
          <w:rFonts w:ascii="Calibri" w:eastAsia="Calibri" w:hAnsi="Calibri" w:cs="Calibri"/>
          <w:color w:val="D0E4F7"/>
          <w:sz w:val="22"/>
          <w:szCs w:val="22"/>
        </w:rPr>
        <w:t>Harshwal</w:t>
      </w:r>
      <w:proofErr w:type="spellEnd"/>
    </w:p>
    <w:p w14:paraId="22B70C73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What changed</w:t>
      </w:r>
    </w:p>
    <w:p w14:paraId="63655537" w14:textId="77777777" w:rsidR="00AC3B10" w:rsidRDefault="00000000">
      <w:pPr>
        <w:spacing w:before="60" w:after="60"/>
        <w:ind w:left="180" w:right="180"/>
      </w:pPr>
      <w:r>
        <w:rPr>
          <w:rFonts w:ascii="Calibri" w:eastAsia="Calibri" w:hAnsi="Calibri" w:cs="Calibri"/>
          <w:color w:val="222222"/>
          <w:sz w:val="21"/>
          <w:szCs w:val="21"/>
        </w:rPr>
        <w:t>The largest single scope change in the project. A full 14-section technical brief was shared titled "NPI Doctor Notification System." Development was halted for 12 days pending realignment.</w:t>
      </w:r>
    </w:p>
    <w:p w14:paraId="41831D16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Core mission change</w:t>
      </w:r>
    </w:p>
    <w:p w14:paraId="5DFFA35E" w14:textId="77777777" w:rsidR="00AC3B10" w:rsidRDefault="00000000">
      <w:pPr>
        <w:spacing w:before="60" w:after="60"/>
        <w:ind w:left="360" w:right="180"/>
      </w:pPr>
      <w:r>
        <w:rPr>
          <w:rFonts w:ascii="Calibri" w:eastAsia="Calibri" w:hAnsi="Calibri" w:cs="Calibri"/>
          <w:color w:val="333333"/>
          <w:sz w:val="21"/>
          <w:szCs w:val="21"/>
        </w:rPr>
        <w:t>Product shifted from pull-based fraud analytics dashboard to a push-based real-time NPI notification network. Instead of physicians logging in to check claims, alerts go directly to the physician's inbox or phone the moment a vendor submits a Medicare claim using their NPI.</w:t>
      </w:r>
    </w:p>
    <w:p w14:paraId="332B26D7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New requirements</w:t>
      </w:r>
    </w:p>
    <w:p w14:paraId="197DC9D8" w14:textId="77777777" w:rsidR="00AC3B10" w:rsidRDefault="00000000" w:rsidP="002546F9">
      <w:pPr>
        <w:pStyle w:val="ListParagraph"/>
        <w:numPr>
          <w:ilvl w:val="0"/>
          <w:numId w:val="7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Physician gets immediate email and push notification with full claim details when their NPI is used.</w:t>
      </w:r>
    </w:p>
    <w:p w14:paraId="09B51EBE" w14:textId="77777777" w:rsidR="00AC3B10" w:rsidRDefault="00000000" w:rsidP="002546F9">
      <w:pPr>
        <w:pStyle w:val="ListParagraph"/>
        <w:numPr>
          <w:ilvl w:val="0"/>
          <w:numId w:val="7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One-click CONFIRM, DISPUTE, or REPORT FRAUD — no login required to respond.</w:t>
      </w:r>
    </w:p>
    <w:p w14:paraId="04690624" w14:textId="77777777" w:rsidR="00AC3B10" w:rsidRDefault="00000000" w:rsidP="002546F9">
      <w:pPr>
        <w:pStyle w:val="ListParagraph"/>
        <w:numPr>
          <w:ilvl w:val="0"/>
          <w:numId w:val="7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Vendor Portal added — vendors can view claim confirmation status, respond to disputes, and upload documentation.</w:t>
      </w:r>
    </w:p>
    <w:p w14:paraId="4C1D3F83" w14:textId="77777777" w:rsidR="00AC3B10" w:rsidRDefault="00000000" w:rsidP="002546F9">
      <w:pPr>
        <w:pStyle w:val="ListParagraph"/>
        <w:numPr>
          <w:ilvl w:val="0"/>
          <w:numId w:val="7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Mobile App added — iOS and Android for physicians.</w:t>
      </w:r>
    </w:p>
    <w:p w14:paraId="191A536B" w14:textId="77777777" w:rsidR="00AC3B10" w:rsidRDefault="00000000" w:rsidP="002546F9">
      <w:pPr>
        <w:pStyle w:val="ListParagraph"/>
        <w:numPr>
          <w:ilvl w:val="0"/>
          <w:numId w:val="7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15-day formal vendor response window enforced when a physician disputes a claim.</w:t>
      </w:r>
    </w:p>
    <w:p w14:paraId="21FEE6A5" w14:textId="77777777" w:rsidR="00AC3B10" w:rsidRDefault="00000000" w:rsidP="002546F9">
      <w:pPr>
        <w:pStyle w:val="ListParagraph"/>
        <w:numPr>
          <w:ilvl w:val="0"/>
          <w:numId w:val="7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OIG referral package auto-generated when physician clicks REPORT FRAUD.</w:t>
      </w:r>
    </w:p>
    <w:p w14:paraId="4AE31950" w14:textId="77777777" w:rsidR="00AC3B10" w:rsidRDefault="00000000" w:rsidP="002546F9">
      <w:pPr>
        <w:pStyle w:val="ListParagraph"/>
        <w:numPr>
          <w:ilvl w:val="0"/>
          <w:numId w:val="7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Pre-authorization flow added — vendor can request physician sign-off before billing Medicare.</w:t>
      </w:r>
    </w:p>
    <w:p w14:paraId="054EF5F2" w14:textId="77777777" w:rsidR="00AC3B10" w:rsidRDefault="00000000" w:rsidP="002546F9">
      <w:pPr>
        <w:pStyle w:val="ListParagraph"/>
        <w:numPr>
          <w:ilvl w:val="0"/>
          <w:numId w:val="7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835 ERA file parsing required — system must ingest Medicare remittance files in real time.</w:t>
      </w:r>
    </w:p>
    <w:p w14:paraId="413DFD43" w14:textId="77777777" w:rsidR="00AC3B10" w:rsidRDefault="00000000" w:rsidP="002546F9">
      <w:pPr>
        <w:pStyle w:val="ListParagraph"/>
        <w:numPr>
          <w:ilvl w:val="0"/>
          <w:numId w:val="7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Five user roles defined: Physician, Physician Office Admin, Vendor, Compliance Officer, System Admin.</w:t>
      </w:r>
    </w:p>
    <w:p w14:paraId="0229BD99" w14:textId="77777777" w:rsidR="00AC3B10" w:rsidRDefault="00000000">
      <w:pPr>
        <w:pBdr>
          <w:left w:val="single" w:sz="12" w:space="0" w:color="4A7AAB"/>
        </w:pBdr>
        <w:spacing w:before="80" w:after="80"/>
        <w:ind w:left="540" w:right="180"/>
      </w:pPr>
      <w:r>
        <w:rPr>
          <w:rFonts w:ascii="Calibri" w:eastAsia="Calibri" w:hAnsi="Calibri" w:cs="Calibri"/>
          <w:i/>
          <w:iCs/>
          <w:color w:val="4A7AAB"/>
        </w:rPr>
        <w:t>"Not changed but evolved majorly on a large scale — 3X the features already built"</w:t>
      </w:r>
    </w:p>
    <w:p w14:paraId="165B4A49" w14:textId="77777777" w:rsidR="00AC3B10" w:rsidRDefault="00AC3B10">
      <w:pPr>
        <w:spacing w:before="40" w:after="40"/>
      </w:pPr>
    </w:p>
    <w:p w14:paraId="473D92BC" w14:textId="68320411" w:rsidR="00AC3B10" w:rsidRDefault="00000000">
      <w:pPr>
        <w:pBdr>
          <w:top w:val="single" w:sz="6" w:space="0" w:color="4A7AAB"/>
          <w:bottom w:val="single" w:sz="6" w:space="0" w:color="4A7AAB"/>
        </w:pBdr>
        <w:shd w:val="clear" w:color="auto" w:fill="1A3C5E"/>
        <w:spacing w:before="30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03 July 2026</w:t>
      </w:r>
      <w:r>
        <w:rPr>
          <w:rFonts w:ascii="Calibri" w:eastAsia="Calibri" w:hAnsi="Calibri" w:cs="Calibri"/>
          <w:color w:val="D0E4F7"/>
          <w:sz w:val="22"/>
          <w:szCs w:val="22"/>
        </w:rPr>
        <w:t xml:space="preserve">   |   Client — Shawn via Abhi </w:t>
      </w:r>
      <w:proofErr w:type="spellStart"/>
      <w:r>
        <w:rPr>
          <w:rFonts w:ascii="Calibri" w:eastAsia="Calibri" w:hAnsi="Calibri" w:cs="Calibri"/>
          <w:color w:val="D0E4F7"/>
          <w:sz w:val="22"/>
          <w:szCs w:val="22"/>
        </w:rPr>
        <w:t>Harshwal</w:t>
      </w:r>
      <w:proofErr w:type="spellEnd"/>
    </w:p>
    <w:p w14:paraId="20331A54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What changed</w:t>
      </w:r>
    </w:p>
    <w:p w14:paraId="6385CECC" w14:textId="21EBA552" w:rsidR="00AC3B10" w:rsidRDefault="00000000">
      <w:pPr>
        <w:spacing w:before="60" w:after="60"/>
        <w:ind w:left="180" w:right="180"/>
      </w:pPr>
      <w:r>
        <w:rPr>
          <w:rFonts w:ascii="Calibri" w:eastAsia="Calibri" w:hAnsi="Calibri" w:cs="Calibri"/>
          <w:color w:val="222222"/>
          <w:sz w:val="21"/>
          <w:szCs w:val="21"/>
        </w:rPr>
        <w:t>Shawn defined the Vendor Portal interaction flow more specifically.</w:t>
      </w:r>
    </w:p>
    <w:p w14:paraId="1F5B507D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New requirements</w:t>
      </w:r>
    </w:p>
    <w:p w14:paraId="0D2B7FDD" w14:textId="77777777" w:rsidR="00AC3B10" w:rsidRDefault="00000000" w:rsidP="002546F9">
      <w:pPr>
        <w:pStyle w:val="ListParagraph"/>
        <w:numPr>
          <w:ilvl w:val="0"/>
          <w:numId w:val="8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Physician takes action on a claim.</w:t>
      </w:r>
    </w:p>
    <w:p w14:paraId="58D4FA74" w14:textId="77777777" w:rsidR="00AC3B10" w:rsidRDefault="00000000" w:rsidP="002546F9">
      <w:pPr>
        <w:pStyle w:val="ListParagraph"/>
        <w:numPr>
          <w:ilvl w:val="0"/>
          <w:numId w:val="8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Action is sent to the vendor.</w:t>
      </w:r>
    </w:p>
    <w:p w14:paraId="7D9924AE" w14:textId="77777777" w:rsidR="00AC3B10" w:rsidRDefault="00000000" w:rsidP="002546F9">
      <w:pPr>
        <w:pStyle w:val="ListParagraph"/>
        <w:numPr>
          <w:ilvl w:val="0"/>
          <w:numId w:val="8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Vendor responds back to the physician.</w:t>
      </w:r>
    </w:p>
    <w:p w14:paraId="772120AB" w14:textId="77777777" w:rsidR="00AC3B10" w:rsidRDefault="00000000" w:rsidP="002546F9">
      <w:pPr>
        <w:pStyle w:val="ListParagraph"/>
        <w:numPr>
          <w:ilvl w:val="0"/>
          <w:numId w:val="8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Physician reviews the vendor's response and approves or rejects it.</w:t>
      </w:r>
    </w:p>
    <w:p w14:paraId="4CEF2AE5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Note</w:t>
      </w:r>
    </w:p>
    <w:p w14:paraId="0E4D66E4" w14:textId="77777777" w:rsidR="00AC3B10" w:rsidRPr="002546F9" w:rsidRDefault="00000000">
      <w:pPr>
        <w:spacing w:before="60" w:after="60"/>
        <w:ind w:left="180" w:right="180"/>
        <w:rPr>
          <w:b/>
          <w:bCs/>
        </w:rPr>
      </w:pPr>
      <w:r w:rsidRPr="002546F9">
        <w:rPr>
          <w:rFonts w:ascii="Calibri" w:eastAsia="Calibri" w:hAnsi="Calibri" w:cs="Calibri"/>
          <w:b/>
          <w:bCs/>
          <w:color w:val="222222"/>
          <w:sz w:val="21"/>
          <w:szCs w:val="21"/>
        </w:rPr>
        <w:t>This flow was partially contradicted by Noel in the 10 July meeting. Noel changed the payer's role — making the payer the decision authority rather than the physician.</w:t>
      </w:r>
    </w:p>
    <w:p w14:paraId="4A70E82F" w14:textId="77777777" w:rsidR="00AC3B10" w:rsidRDefault="00AC3B10">
      <w:pPr>
        <w:spacing w:before="40" w:after="40"/>
      </w:pPr>
    </w:p>
    <w:p w14:paraId="6888251E" w14:textId="61D2F2BD" w:rsidR="00AC3B10" w:rsidRDefault="00000000">
      <w:pPr>
        <w:pBdr>
          <w:top w:val="single" w:sz="6" w:space="0" w:color="4A7AAB"/>
          <w:bottom w:val="single" w:sz="6" w:space="0" w:color="4A7AAB"/>
        </w:pBdr>
        <w:shd w:val="clear" w:color="auto" w:fill="1A3C5E"/>
        <w:spacing w:before="30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10 July 2026</w:t>
      </w:r>
      <w:r>
        <w:rPr>
          <w:rFonts w:ascii="Calibri" w:eastAsia="Calibri" w:hAnsi="Calibri" w:cs="Calibri"/>
          <w:color w:val="D0E4F7"/>
          <w:sz w:val="22"/>
          <w:szCs w:val="22"/>
        </w:rPr>
        <w:t xml:space="preserve">   |   Client Meeting — Noel, Shawn, Abhi Harshwal</w:t>
      </w:r>
    </w:p>
    <w:p w14:paraId="4A04EC21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What changed</w:t>
      </w:r>
    </w:p>
    <w:p w14:paraId="39E38DF9" w14:textId="35AC0853" w:rsidR="00AC3B10" w:rsidRDefault="00000000">
      <w:pPr>
        <w:spacing w:before="60" w:after="60"/>
        <w:ind w:left="180" w:right="180"/>
      </w:pPr>
      <w:r>
        <w:rPr>
          <w:rFonts w:ascii="Calibri" w:eastAsia="Calibri" w:hAnsi="Calibri" w:cs="Calibri"/>
          <w:color w:val="222222"/>
          <w:sz w:val="21"/>
          <w:szCs w:val="21"/>
        </w:rPr>
        <w:t>First direct client demo meeting. Noel and Shawn reviewed all three portals live and gave detailed UI and workflow feedback. Several requirements from 03 July were revised.</w:t>
      </w:r>
    </w:p>
    <w:p w14:paraId="69CA5715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Physician Portal changes</w:t>
      </w:r>
    </w:p>
    <w:p w14:paraId="127BA15D" w14:textId="77777777" w:rsidR="00AC3B10" w:rsidRDefault="00000000" w:rsidP="002546F9">
      <w:pPr>
        <w:pStyle w:val="ListParagraph"/>
        <w:numPr>
          <w:ilvl w:val="0"/>
          <w:numId w:val="9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Remove "Take Action" button from claims table. Replace with faster Confirm and Deny buttons directly on the list view.</w:t>
      </w:r>
    </w:p>
    <w:p w14:paraId="2BEA335F" w14:textId="77777777" w:rsidR="00AC3B10" w:rsidRDefault="00000000" w:rsidP="002546F9">
      <w:pPr>
        <w:pStyle w:val="ListParagraph"/>
        <w:numPr>
          <w:ilvl w:val="0"/>
          <w:numId w:val="9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Add KPI cards on the main dashboard for quick review.</w:t>
      </w:r>
    </w:p>
    <w:p w14:paraId="52C17B08" w14:textId="77777777" w:rsidR="00AC3B10" w:rsidRDefault="00000000" w:rsidP="002546F9">
      <w:pPr>
        <w:pStyle w:val="ListParagraph"/>
        <w:numPr>
          <w:ilvl w:val="0"/>
          <w:numId w:val="9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Remove billing amount from the physician claims table — physicians should not see dollar amounts at a glance.</w:t>
      </w:r>
    </w:p>
    <w:p w14:paraId="6399D299" w14:textId="77777777" w:rsidR="00AC3B10" w:rsidRDefault="00000000" w:rsidP="002546F9">
      <w:pPr>
        <w:pStyle w:val="ListParagraph"/>
        <w:numPr>
          <w:ilvl w:val="0"/>
          <w:numId w:val="9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Patient display format: first initial and last name only. Apply uniformly across the entire product.</w:t>
      </w:r>
    </w:p>
    <w:p w14:paraId="1F31189E" w14:textId="77777777" w:rsidR="00AC3B10" w:rsidRDefault="00000000" w:rsidP="002546F9">
      <w:pPr>
        <w:pStyle w:val="ListParagraph"/>
        <w:numPr>
          <w:ilvl w:val="0"/>
          <w:numId w:val="9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Date of service must be visible on the list view.</w:t>
      </w:r>
    </w:p>
    <w:p w14:paraId="398A217E" w14:textId="2885F245" w:rsidR="00AC3B10" w:rsidRDefault="00000000" w:rsidP="002546F9">
      <w:pPr>
        <w:pStyle w:val="ListParagraph"/>
        <w:numPr>
          <w:ilvl w:val="0"/>
          <w:numId w:val="9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Restore the deceased-patient button and the full set of five action buttons on the claims table — Shawn's specific request.</w:t>
      </w:r>
    </w:p>
    <w:p w14:paraId="0333AC2E" w14:textId="79E38583" w:rsidR="00AC3B10" w:rsidRDefault="00000000" w:rsidP="002546F9">
      <w:pPr>
        <w:pStyle w:val="ListParagraph"/>
        <w:numPr>
          <w:ilvl w:val="0"/>
          <w:numId w:val="9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Response window revised: Shawn recommended extending from 15 days to 45 days to allow providers time to follow up.</w:t>
      </w:r>
    </w:p>
    <w:p w14:paraId="7061062C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Vendor Portal changes — Noel overrides 03 July flow</w:t>
      </w:r>
    </w:p>
    <w:p w14:paraId="5536BF4B" w14:textId="77777777" w:rsidR="00AC3B10" w:rsidRDefault="00000000" w:rsidP="002546F9">
      <w:pPr>
        <w:pStyle w:val="ListParagraph"/>
        <w:numPr>
          <w:ilvl w:val="0"/>
          <w:numId w:val="10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Vendors must receive only a neutral records request — not full visibility into physician dispute details.</w:t>
      </w:r>
    </w:p>
    <w:p w14:paraId="30559403" w14:textId="77777777" w:rsidR="00AC3B10" w:rsidRDefault="00000000" w:rsidP="002546F9">
      <w:pPr>
        <w:pStyle w:val="ListParagraph"/>
        <w:numPr>
          <w:ilvl w:val="0"/>
          <w:numId w:val="10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Vendor uploads supporting documents. These are shared with both physician and payer for review.</w:t>
      </w:r>
    </w:p>
    <w:p w14:paraId="5E1C02EA" w14:textId="77777777" w:rsidR="00AC3B10" w:rsidRDefault="00000000" w:rsidP="002546F9">
      <w:pPr>
        <w:pStyle w:val="ListParagraph"/>
        <w:numPr>
          <w:ilvl w:val="0"/>
          <w:numId w:val="10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Payer holds decision authority — not the physician.</w:t>
      </w:r>
    </w:p>
    <w:p w14:paraId="73A8C450" w14:textId="77777777" w:rsidR="00AC3B10" w:rsidRDefault="00000000" w:rsidP="002546F9">
      <w:pPr>
        <w:pStyle w:val="ListParagraph"/>
        <w:numPr>
          <w:ilvl w:val="0"/>
          <w:numId w:val="10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Document upload removed from vendor response UI. Vendor uses notes field only.</w:t>
      </w:r>
    </w:p>
    <w:p w14:paraId="2C803430" w14:textId="77777777" w:rsidR="00AC3B10" w:rsidRDefault="00000000" w:rsidP="002546F9">
      <w:pPr>
        <w:pStyle w:val="ListParagraph"/>
        <w:numPr>
          <w:ilvl w:val="0"/>
          <w:numId w:val="10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Proof of Work document to be requested from vendor — specific documents not yet defined.</w:t>
      </w:r>
    </w:p>
    <w:p w14:paraId="4D5EEA7B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Pilot and business decisions</w:t>
      </w:r>
    </w:p>
    <w:p w14:paraId="4D5650BE" w14:textId="77777777" w:rsidR="00AC3B10" w:rsidRDefault="00000000" w:rsidP="002546F9">
      <w:pPr>
        <w:pStyle w:val="ListParagraph"/>
        <w:numPr>
          <w:ilvl w:val="0"/>
          <w:numId w:val="11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Pilot target confirmed as State Medicaid — not Medicare directly.</w:t>
      </w:r>
    </w:p>
    <w:p w14:paraId="03645D9F" w14:textId="77777777" w:rsidR="00AC3B10" w:rsidRDefault="00000000" w:rsidP="002546F9">
      <w:pPr>
        <w:pStyle w:val="ListParagraph"/>
        <w:numPr>
          <w:ilvl w:val="0"/>
          <w:numId w:val="11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New Mexico identified as the pilot state.</w:t>
      </w:r>
    </w:p>
    <w:p w14:paraId="3C685303" w14:textId="77777777" w:rsidR="00AC3B10" w:rsidRDefault="00000000" w:rsidP="002546F9">
      <w:pPr>
        <w:pStyle w:val="ListParagraph"/>
        <w:numPr>
          <w:ilvl w:val="0"/>
          <w:numId w:val="11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lastRenderedPageBreak/>
        <w:t xml:space="preserve">Product name to be researched — </w:t>
      </w:r>
      <w:proofErr w:type="spellStart"/>
      <w:r w:rsidRPr="002546F9">
        <w:rPr>
          <w:rFonts w:ascii="Calibri" w:eastAsia="Calibri" w:hAnsi="Calibri" w:cs="Calibri"/>
          <w:color w:val="333333"/>
          <w:sz w:val="21"/>
          <w:szCs w:val="21"/>
        </w:rPr>
        <w:t>Mediclare</w:t>
      </w:r>
      <w:proofErr w:type="spellEnd"/>
      <w:r w:rsidRPr="002546F9">
        <w:rPr>
          <w:rFonts w:ascii="Calibri" w:eastAsia="Calibri" w:hAnsi="Calibri" w:cs="Calibri"/>
          <w:color w:val="333333"/>
          <w:sz w:val="21"/>
          <w:szCs w:val="21"/>
        </w:rPr>
        <w:t xml:space="preserve"> and </w:t>
      </w:r>
      <w:proofErr w:type="spellStart"/>
      <w:r w:rsidRPr="002546F9">
        <w:rPr>
          <w:rFonts w:ascii="Calibri" w:eastAsia="Calibri" w:hAnsi="Calibri" w:cs="Calibri"/>
          <w:color w:val="333333"/>
          <w:sz w:val="21"/>
          <w:szCs w:val="21"/>
        </w:rPr>
        <w:t>Mediclear</w:t>
      </w:r>
      <w:proofErr w:type="spellEnd"/>
      <w:r w:rsidRPr="002546F9">
        <w:rPr>
          <w:rFonts w:ascii="Calibri" w:eastAsia="Calibri" w:hAnsi="Calibri" w:cs="Calibri"/>
          <w:color w:val="333333"/>
          <w:sz w:val="21"/>
          <w:szCs w:val="21"/>
        </w:rPr>
        <w:t xml:space="preserve"> under consideration.</w:t>
      </w:r>
    </w:p>
    <w:p w14:paraId="0945610D" w14:textId="77777777" w:rsidR="00AC3B10" w:rsidRDefault="00000000" w:rsidP="002546F9">
      <w:pPr>
        <w:pStyle w:val="ListParagraph"/>
        <w:numPr>
          <w:ilvl w:val="0"/>
          <w:numId w:val="11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 xml:space="preserve">Company not yet registered. </w:t>
      </w:r>
      <w:proofErr w:type="spellStart"/>
      <w:r w:rsidRPr="002546F9">
        <w:rPr>
          <w:rFonts w:ascii="Calibri" w:eastAsia="Calibri" w:hAnsi="Calibri" w:cs="Calibri"/>
          <w:color w:val="333333"/>
          <w:sz w:val="21"/>
          <w:szCs w:val="21"/>
        </w:rPr>
        <w:t>Shaawn</w:t>
      </w:r>
      <w:proofErr w:type="spellEnd"/>
      <w:r w:rsidRPr="002546F9">
        <w:rPr>
          <w:rFonts w:ascii="Calibri" w:eastAsia="Calibri" w:hAnsi="Calibri" w:cs="Calibri"/>
          <w:color w:val="333333"/>
          <w:sz w:val="21"/>
          <w:szCs w:val="21"/>
        </w:rPr>
        <w:t xml:space="preserve"> offered to register the entity.</w:t>
      </w:r>
    </w:p>
    <w:p w14:paraId="45A8E3B9" w14:textId="77777777" w:rsidR="00AC3B10" w:rsidRDefault="00000000" w:rsidP="002546F9">
      <w:pPr>
        <w:pStyle w:val="ListParagraph"/>
        <w:numPr>
          <w:ilvl w:val="0"/>
          <w:numId w:val="11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MFA for physician logins reconfirmed.</w:t>
      </w:r>
    </w:p>
    <w:p w14:paraId="7B350C4A" w14:textId="77777777" w:rsidR="00AC3B10" w:rsidRDefault="00AC3B10">
      <w:pPr>
        <w:spacing w:before="40" w:after="40"/>
      </w:pPr>
    </w:p>
    <w:p w14:paraId="3D257C27" w14:textId="77777777" w:rsidR="00AC3B10" w:rsidRDefault="00000000">
      <w:pPr>
        <w:pBdr>
          <w:top w:val="single" w:sz="6" w:space="0" w:color="4A7AAB"/>
          <w:bottom w:val="single" w:sz="6" w:space="0" w:color="4A7AAB"/>
        </w:pBdr>
        <w:shd w:val="clear" w:color="auto" w:fill="1A3C5E"/>
        <w:spacing w:before="300"/>
        <w:ind w:left="180" w:right="18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22 July 2026</w:t>
      </w:r>
      <w:r>
        <w:rPr>
          <w:rFonts w:ascii="Calibri" w:eastAsia="Calibri" w:hAnsi="Calibri" w:cs="Calibri"/>
          <w:color w:val="D0E4F7"/>
          <w:sz w:val="22"/>
          <w:szCs w:val="22"/>
        </w:rPr>
        <w:t xml:space="preserve">   |   Developer — Poorvi Yadav</w:t>
      </w:r>
    </w:p>
    <w:p w14:paraId="6218B504" w14:textId="77777777" w:rsidR="00AC3B10" w:rsidRDefault="00000000">
      <w:pPr>
        <w:spacing w:before="160" w:after="40"/>
        <w:ind w:left="180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Open requirement gaps flagged</w:t>
      </w:r>
    </w:p>
    <w:p w14:paraId="68E533EA" w14:textId="77777777" w:rsidR="00AC3B10" w:rsidRDefault="00000000">
      <w:pPr>
        <w:spacing w:before="60" w:after="60"/>
        <w:ind w:left="180" w:right="180"/>
      </w:pPr>
      <w:r>
        <w:rPr>
          <w:rFonts w:ascii="Calibri" w:eastAsia="Calibri" w:hAnsi="Calibri" w:cs="Calibri"/>
          <w:color w:val="222222"/>
          <w:sz w:val="21"/>
          <w:szCs w:val="21"/>
        </w:rPr>
        <w:t>After the third deployment, three unresolved requirement conflicts were raised with Abhi Harshwal (Project Manager) and are pending client clarification.</w:t>
      </w:r>
    </w:p>
    <w:p w14:paraId="3C059391" w14:textId="77777777" w:rsidR="00AC3B10" w:rsidRDefault="00000000" w:rsidP="002546F9">
      <w:pPr>
        <w:pStyle w:val="ListParagraph"/>
        <w:numPr>
          <w:ilvl w:val="0"/>
          <w:numId w:val="12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24-hour physician revert window conflicts with live notifications to vendor and payer. If a physician can change their action within 24 hours, the vendor and payer should not be notified immediately — this contradicts the real-time notification requirement. Not yet resolved.</w:t>
      </w:r>
    </w:p>
    <w:p w14:paraId="3CFAE94F" w14:textId="77777777" w:rsidR="00AC3B10" w:rsidRDefault="00000000" w:rsidP="002546F9">
      <w:pPr>
        <w:pStyle w:val="ListParagraph"/>
        <w:numPr>
          <w:ilvl w:val="0"/>
          <w:numId w:val="12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What happens after the payer receives vendor documents — the next steps in the workflow are not defined.</w:t>
      </w:r>
    </w:p>
    <w:p w14:paraId="00D5480E" w14:textId="77777777" w:rsidR="00AC3B10" w:rsidRDefault="00000000" w:rsidP="002546F9">
      <w:pPr>
        <w:pStyle w:val="ListParagraph"/>
        <w:numPr>
          <w:ilvl w:val="0"/>
          <w:numId w:val="12"/>
        </w:numPr>
        <w:spacing w:before="60" w:after="60"/>
        <w:ind w:right="180"/>
      </w:pPr>
      <w:r w:rsidRPr="002546F9">
        <w:rPr>
          <w:rFonts w:ascii="Calibri" w:eastAsia="Calibri" w:hAnsi="Calibri" w:cs="Calibri"/>
          <w:color w:val="333333"/>
          <w:sz w:val="21"/>
          <w:szCs w:val="21"/>
        </w:rPr>
        <w:t>What specific document should be asked from the vendor as Proof of Work — not yet specified by the client.</w:t>
      </w:r>
    </w:p>
    <w:p w14:paraId="1139F816" w14:textId="77777777" w:rsidR="00AC3B10" w:rsidRDefault="00AC3B10">
      <w:pPr>
        <w:spacing w:before="40" w:after="40"/>
      </w:pPr>
    </w:p>
    <w:p w14:paraId="77EF23E7" w14:textId="77777777" w:rsidR="00AC3B10" w:rsidRDefault="00AC3B10">
      <w:pPr>
        <w:spacing w:before="40" w:after="40"/>
      </w:pPr>
    </w:p>
    <w:p w14:paraId="2C415E4D" w14:textId="77777777" w:rsidR="00AC3B10" w:rsidRDefault="00000000">
      <w:pPr>
        <w:spacing w:before="400"/>
        <w:jc w:val="center"/>
      </w:pPr>
      <w:proofErr w:type="spellStart"/>
      <w:r>
        <w:rPr>
          <w:rFonts w:ascii="Calibri" w:eastAsia="Calibri" w:hAnsi="Calibri" w:cs="Calibri"/>
          <w:i/>
          <w:iCs/>
          <w:color w:val="AAAAAA"/>
          <w:sz w:val="18"/>
          <w:szCs w:val="18"/>
        </w:rPr>
        <w:t>MediClaim</w:t>
      </w:r>
      <w:proofErr w:type="spellEnd"/>
      <w:r>
        <w:rPr>
          <w:rFonts w:ascii="Calibri" w:eastAsia="Calibri" w:hAnsi="Calibri" w:cs="Calibri"/>
          <w:i/>
          <w:iCs/>
          <w:color w:val="AAAAAA"/>
          <w:sz w:val="18"/>
          <w:szCs w:val="18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AAAAAA"/>
          <w:sz w:val="18"/>
          <w:szCs w:val="18"/>
        </w:rPr>
        <w:t>Analytics  ·</w:t>
      </w:r>
      <w:proofErr w:type="gramEnd"/>
      <w:r>
        <w:rPr>
          <w:rFonts w:ascii="Calibri" w:eastAsia="Calibri" w:hAnsi="Calibri" w:cs="Calibri"/>
          <w:i/>
          <w:iCs/>
          <w:color w:val="AAAAAA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AAAAAA"/>
          <w:sz w:val="18"/>
          <w:szCs w:val="18"/>
        </w:rPr>
        <w:t>Confidential  ·</w:t>
      </w:r>
      <w:proofErr w:type="gramEnd"/>
      <w:r>
        <w:rPr>
          <w:rFonts w:ascii="Calibri" w:eastAsia="Calibri" w:hAnsi="Calibri" w:cs="Calibri"/>
          <w:i/>
          <w:iCs/>
          <w:color w:val="AAAAAA"/>
          <w:sz w:val="18"/>
          <w:szCs w:val="18"/>
        </w:rPr>
        <w:t xml:space="preserve">  July 2026</w:t>
      </w:r>
    </w:p>
    <w:sectPr w:rsidR="00AC3B1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95B"/>
    <w:multiLevelType w:val="hybridMultilevel"/>
    <w:tmpl w:val="68CCC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F3264E"/>
    <w:multiLevelType w:val="hybridMultilevel"/>
    <w:tmpl w:val="6910EE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EE0118"/>
    <w:multiLevelType w:val="hybridMultilevel"/>
    <w:tmpl w:val="47749C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9C10FE"/>
    <w:multiLevelType w:val="hybridMultilevel"/>
    <w:tmpl w:val="3BFA4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BE7C18"/>
    <w:multiLevelType w:val="hybridMultilevel"/>
    <w:tmpl w:val="ED4AEF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BD0626"/>
    <w:multiLevelType w:val="hybridMultilevel"/>
    <w:tmpl w:val="FF085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DF1982"/>
    <w:multiLevelType w:val="hybridMultilevel"/>
    <w:tmpl w:val="A3267B9A"/>
    <w:lvl w:ilvl="0" w:tplc="1EFC0BC2">
      <w:start w:val="1"/>
      <w:numFmt w:val="bullet"/>
      <w:lvlText w:val="●"/>
      <w:lvlJc w:val="left"/>
      <w:pPr>
        <w:ind w:left="720" w:hanging="360"/>
      </w:pPr>
    </w:lvl>
    <w:lvl w:ilvl="1" w:tplc="72B64034">
      <w:start w:val="1"/>
      <w:numFmt w:val="bullet"/>
      <w:lvlText w:val="○"/>
      <w:lvlJc w:val="left"/>
      <w:pPr>
        <w:ind w:left="1440" w:hanging="360"/>
      </w:pPr>
    </w:lvl>
    <w:lvl w:ilvl="2" w:tplc="66D8EF12">
      <w:start w:val="1"/>
      <w:numFmt w:val="bullet"/>
      <w:lvlText w:val="■"/>
      <w:lvlJc w:val="left"/>
      <w:pPr>
        <w:ind w:left="2160" w:hanging="360"/>
      </w:pPr>
    </w:lvl>
    <w:lvl w:ilvl="3" w:tplc="20E08558">
      <w:start w:val="1"/>
      <w:numFmt w:val="bullet"/>
      <w:lvlText w:val="●"/>
      <w:lvlJc w:val="left"/>
      <w:pPr>
        <w:ind w:left="2880" w:hanging="360"/>
      </w:pPr>
    </w:lvl>
    <w:lvl w:ilvl="4" w:tplc="0CEE725C">
      <w:start w:val="1"/>
      <w:numFmt w:val="bullet"/>
      <w:lvlText w:val="○"/>
      <w:lvlJc w:val="left"/>
      <w:pPr>
        <w:ind w:left="3600" w:hanging="360"/>
      </w:pPr>
    </w:lvl>
    <w:lvl w:ilvl="5" w:tplc="A9E422D6">
      <w:start w:val="1"/>
      <w:numFmt w:val="bullet"/>
      <w:lvlText w:val="■"/>
      <w:lvlJc w:val="left"/>
      <w:pPr>
        <w:ind w:left="4320" w:hanging="360"/>
      </w:pPr>
    </w:lvl>
    <w:lvl w:ilvl="6" w:tplc="E89A03F4">
      <w:start w:val="1"/>
      <w:numFmt w:val="bullet"/>
      <w:lvlText w:val="●"/>
      <w:lvlJc w:val="left"/>
      <w:pPr>
        <w:ind w:left="5040" w:hanging="360"/>
      </w:pPr>
    </w:lvl>
    <w:lvl w:ilvl="7" w:tplc="F780A788">
      <w:start w:val="1"/>
      <w:numFmt w:val="bullet"/>
      <w:lvlText w:val="●"/>
      <w:lvlJc w:val="left"/>
      <w:pPr>
        <w:ind w:left="5760" w:hanging="360"/>
      </w:pPr>
    </w:lvl>
    <w:lvl w:ilvl="8" w:tplc="9E72F7E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8FF25CD"/>
    <w:multiLevelType w:val="hybridMultilevel"/>
    <w:tmpl w:val="CFD81C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E21E6A"/>
    <w:multiLevelType w:val="hybridMultilevel"/>
    <w:tmpl w:val="2378F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751B9A"/>
    <w:multiLevelType w:val="hybridMultilevel"/>
    <w:tmpl w:val="2DBA9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202CBE"/>
    <w:multiLevelType w:val="hybridMultilevel"/>
    <w:tmpl w:val="675CD0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B7870AC"/>
    <w:multiLevelType w:val="hybridMultilevel"/>
    <w:tmpl w:val="C3644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6370506">
    <w:abstractNumId w:val="6"/>
    <w:lvlOverride w:ilvl="0">
      <w:startOverride w:val="1"/>
    </w:lvlOverride>
  </w:num>
  <w:num w:numId="2" w16cid:durableId="2046517460">
    <w:abstractNumId w:val="9"/>
  </w:num>
  <w:num w:numId="3" w16cid:durableId="1055399505">
    <w:abstractNumId w:val="7"/>
  </w:num>
  <w:num w:numId="4" w16cid:durableId="823276320">
    <w:abstractNumId w:val="2"/>
  </w:num>
  <w:num w:numId="5" w16cid:durableId="1255672992">
    <w:abstractNumId w:val="1"/>
  </w:num>
  <w:num w:numId="6" w16cid:durableId="403189732">
    <w:abstractNumId w:val="11"/>
  </w:num>
  <w:num w:numId="7" w16cid:durableId="1984390159">
    <w:abstractNumId w:val="10"/>
  </w:num>
  <w:num w:numId="8" w16cid:durableId="1023166245">
    <w:abstractNumId w:val="5"/>
  </w:num>
  <w:num w:numId="9" w16cid:durableId="1929342839">
    <w:abstractNumId w:val="0"/>
  </w:num>
  <w:num w:numId="10" w16cid:durableId="1254975488">
    <w:abstractNumId w:val="3"/>
  </w:num>
  <w:num w:numId="11" w16cid:durableId="1825076149">
    <w:abstractNumId w:val="4"/>
  </w:num>
  <w:num w:numId="12" w16cid:durableId="14425286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B10"/>
    <w:rsid w:val="002546F9"/>
    <w:rsid w:val="00512396"/>
    <w:rsid w:val="00AC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7CD0"/>
  <w15:docId w15:val="{5FB42AB4-0705-4E44-A156-E0B0DA937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1355</Words>
  <Characters>7730</Characters>
  <Application>Microsoft Office Word</Application>
  <DocSecurity>0</DocSecurity>
  <Lines>64</Lines>
  <Paragraphs>18</Paragraphs>
  <ScaleCrop>false</ScaleCrop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Poorvi Yadav</cp:lastModifiedBy>
  <cp:revision>2</cp:revision>
  <dcterms:created xsi:type="dcterms:W3CDTF">2026-07-28T06:59:00Z</dcterms:created>
  <dcterms:modified xsi:type="dcterms:W3CDTF">2026-07-28T07:06:00Z</dcterms:modified>
</cp:coreProperties>
</file>