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acnk2bg0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PROMPT 1: Initial Expert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an expert Product Specification Document (PSD) writer with 15+ years of experience creating winning product specs for tech companies. I need to create a comprehensive PSD for a calorie tracker application for an AI challenge competition.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have a code base with this structure: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Backend folder (Node.js, runs on port 9000)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Frontend folder (Vite-based, runs on port 4173)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Mock-service folder (runs on port 9002)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Docker compose setup with all three services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Google OAuth integration (VITE_GOOGLE_CLIENT_ID)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Uses JWT authentication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PSD expert, conduct a self-consultation where you ask yourself 5 critical questions about this project and then answer them based on your analysis of the technical stack and industry knowledge of calorie tracking applications. After this consultation, create a comprehensive PSD outline.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loxjfoegi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PROMPT 2: Technical Architecture Deep Dive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Based on our initial consultation, now act as a senior technical architect and create a detailed Technical Architecture section for the PSD.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Given the stack: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Node.js backend (port 9000)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Vite frontend (port 4173)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Mock service (port 9002)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Docker containerization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Google OAuth + JWT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 comprehensive technical architecture specification including: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System architecture diagram (ASCII/text format)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Technology stack details with justifications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Database design considerations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Security architecture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Deployment strategy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Scalability considerations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Make this enterprise-grade and competitive quality.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ucaf9npev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PROMPT 3: Functional Requirements Generation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Now create comprehensive Functional Requirements for the calorie tracker PSD. Based on modern calorie tracking applications and the sophisticated technical stack we discussed, generate: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Authentication &amp; User Management requirements (FR-001 through FR-006)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Food Database &amp; Search requirements (FR-007 through FR-012)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Meal Logging &amp; Tracking requirements (FR-013 through FR-018)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Analytics &amp; Progress Tracking requirements (FR-019 through FR-024)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Goal Setting &amp; Recommendations requirements (FR-025 through FR-030)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Each requirement should be specific, measurable, and implementation-ready. Use professional FR-XXX formatting.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83blltt32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PROMPT 4: User Stories with Acceptance Criteria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detailed User Stories for the calorie tracker application in proper Agile format. For each story include: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As a [user type]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I want to [action]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So that [benefit]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Acceptance Criteria (specific, testable)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stories for: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Authentication (Google OAuth + email/password)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Quick meal logging (the core value proposition)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Progress tracking and analytics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Goal setting and management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Advanced features (AI recommendations, social features)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Make them comprehensive enough for a development team to implement.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jr8jt7ifc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PROMPT 5: Non-Functional Requirements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Generate comprehensive Non-Functional Requirements (NFRs) for the calorie tracker. Given that this is a health application with Google OAuth integration and enterprise-grade architecture, create NFRs for: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Performance Requirements (specific metrics)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Security Requirements (OAuth, JWT, encryption)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 Scalability Requirements (user growth, data volume)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Reliability Requirements (uptime, backup, recovery)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Usability Requirements (mobile-first, accessibility)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 NFR-XXX formatting and include specific, measurable criteria that would impress technical stakeholders.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v28n6day2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PROMPT 6: Data Model &amp; Database Design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a comprehensive Data Model specification for the calorie tracker application. Design database entities for: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 Users (with Google OAuth fields, preferences, goals)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 Foods (comprehensive nutrition database)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Meal Entries (logging with portions, timing)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Goals and Progress Tracking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 User Preferences and Settings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Present as SQL-like schema definitions with: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Proper data types and constraints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Relationships and foreign keys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Indexes for performance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Security considerations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Make it production-ready for a PostgreSQL database.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guna5xlwa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PROMPT 7: API Specification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Design a comprehensive REST API specification for the calorie tracker. Based on the Node.js backend (port 9000) and the features we've discussed, create: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Authentication endpoints (including Google OAuth flow)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User management endpoints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 Food database endpoints (search, CRUD operations)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 Meal tracking endpoints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5. Analytics and reporting endpoints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each endpoint, include: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HTTP method and URL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Request/response formats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Authentication requirements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Error handling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Make it detailed enough for frontend developers to implement against.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cycujz8fw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PROMPT 8: Security &amp; Compliance Framework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a detailed Security and Compliance section for the PSD. Given that this handles health data and uses Google OAuth, address: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1. Authentication security (JWT implementation, OAuth2 flow)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 Data protection (encryption, privacy)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3. API security (rate limiting, validation)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4. Compliance requirements (GDPR, CCPA, health data)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5. Security monitoring and incident response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Include specific security measures, compliance checklists, and implementation guidelines that would satisfy enterprise security teams.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l4c4ohioa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PROMPT 9: User Interface &amp; Experience Design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Generate User Interface specifications for the calorie tracker. Given the Vite frontend (port 4173) and mobile-first approach, create: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 Layout structure and navigation design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2. Key UI components (dashboard, food search, meal logging)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3. Responsive design specifications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4. Accessibility requirements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5. User flow descriptions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Include wireframe descriptions and UX considerations for optimal meal logging experience. Focus on the &lt;30-second meal logging goal.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n1dolw6z0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PROMPT 10: Testing &amp; Quality Assurance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comprehensive Testing and Quality Assurance specifications. Given the full-stack architecture with mock service (port 9002), design: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 Unit testing strategy (backend and frontend)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2. Integration testing approach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3. End-to-end testing framework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4. Performance testing requirements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5. Security testing procedures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Include specific testing frameworks, coverage targets, and CI/CD integration. Make it suitable for a professional development team.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r9eqrdme4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PROMPT 11: Deployment &amp; Operations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Generate Deployment and Operations specifications. Based on the Docker setup and three-service architecture, create: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Docker configuration and containerization strategy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2. Production deployment architecture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3. Monitoring and logging requirements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4. Backup and disaster recovery procedures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5. DevOps pipeline and CI/CD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Include specific configurations, metrics, and operational procedures for enterprise deployment.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4lexp0w52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PROMPT 12: Business Context &amp; Success Metrics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the Business Context section of the PSD including: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1. Product vision and business objectives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2. Target market analysis and user personas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3. Competitive landscape and differentiation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4. Revenue model and business case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5. Success metrics and KPIs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6. Risk assessment and mitigation strategies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Make it comprehensive enough for executive stakeholders and business decision-makers.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ens1jq0pl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PROMPT 13: Final Assembly &amp; Polish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Now combine all the sections we've created into a final, polished Product Specification Document. Create: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1. Professional document header with version control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2. Executive summary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 Table of contents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4. All sections in logical order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5. Conclusion with next steps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6. Future roadmap and enhancements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7. Appendices with supporting information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Format it as a complete, enterprise-grade PSD. Ensure consistency, professional formatting, and comprehensive coverage.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wsdi36b69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7r6krig1r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Enhancement Techniques I used after each prompt: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additional details would make this section more comprehensive and competitive?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specific metrics and industry best practices to enhance this section.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I miss that would impress technical stakeholders?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