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8c5ba2e8de24323c9492415678af81bdddf281"/>
    <w:p>
      <w:pPr>
        <w:pStyle w:val="Heading1"/>
      </w:pPr>
      <w:r>
        <w:t xml:space="preserve">RPA Oracle Invoice Processing – Technical Documentation</w:t>
      </w:r>
    </w:p>
    <w:bookmarkStart w:id="20" w:name="overview"/>
    <w:p>
      <w:pPr>
        <w:pStyle w:val="Heading2"/>
      </w:pPr>
      <w:r>
        <w:t xml:space="preserve">1. Overview</w:t>
      </w:r>
    </w:p>
    <w:p>
      <w:pPr>
        <w:pStyle w:val="FirstParagraph"/>
      </w:pPr>
      <w:r>
        <w:t xml:space="preserve">This document explains the Python-based RPA script used to automate</w:t>
      </w:r>
      <w:r>
        <w:t xml:space="preserve"> </w:t>
      </w:r>
      <w:r>
        <w:rPr>
          <w:b/>
          <w:bCs/>
        </w:rPr>
        <w:t xml:space="preserve">Transfer Out / Invoice processing</w:t>
      </w:r>
      <w:r>
        <w:t xml:space="preserve"> </w:t>
      </w:r>
      <w:r>
        <w:t xml:space="preserve">using:</w:t>
      </w:r>
      <w:r>
        <w:t xml:space="preserve"> </w:t>
      </w:r>
      <w:r>
        <w:t xml:space="preserve">- Screen automation (keyboard &amp; image-based actions)</w:t>
      </w:r>
      <w:r>
        <w:t xml:space="preserve"> </w:t>
      </w:r>
      <w:r>
        <w:t xml:space="preserve">- OCR validation using Tesseract</w:t>
      </w:r>
      <w:r>
        <w:t xml:space="preserve"> </w:t>
      </w:r>
      <w:r>
        <w:t xml:space="preserve">- Oracle Database integration for data fetch and logging</w:t>
      </w:r>
    </w:p>
    <w:p>
      <w:pPr>
        <w:pStyle w:val="BodyText"/>
      </w:pPr>
      <w:r>
        <w:t xml:space="preserve">The script continuously fetches pending MR (Material Receipt) numbers from Oracle DB, processes them in an ERP screen, validates values using OCR, and logs successful transactions back into the database.</w:t>
      </w:r>
    </w:p>
    <w:p>
      <w:r>
        <w:pict>
          <v:rect style="width:0;height:1.5pt" o:hralign="center" o:hrstd="t" o:hr="t"/>
        </w:pict>
      </w:r>
    </w:p>
    <w:bookmarkEnd w:id="20"/>
    <w:bookmarkStart w:id="21" w:name="technology-stack"/>
    <w:p>
      <w:pPr>
        <w:pStyle w:val="Heading2"/>
      </w:pPr>
      <w:r>
        <w:t xml:space="preserve">2.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Purpose</w:t>
            </w:r>
          </w:p>
        </w:tc>
      </w:tr>
      <w:tr>
        <w:tc>
          <w:tcPr/>
          <w:p>
            <w:pPr>
              <w:pStyle w:val="Compact"/>
            </w:pPr>
            <w:r>
              <w:rPr>
                <w:rStyle w:val="VerbatimChar"/>
              </w:rPr>
              <w:t xml:space="preserve">rpa</w:t>
            </w:r>
            <w:r>
              <w:t xml:space="preserve"> </w:t>
            </w:r>
            <w:r>
              <w:t xml:space="preserve">(TagUI for Python)</w:t>
            </w:r>
          </w:p>
        </w:tc>
        <w:tc>
          <w:tcPr/>
          <w:p>
            <w:pPr>
              <w:pStyle w:val="Compact"/>
            </w:pPr>
            <w:r>
              <w:t xml:space="preserve">UI automation (keyboard, image detection)</w:t>
            </w:r>
          </w:p>
        </w:tc>
      </w:tr>
      <w:tr>
        <w:tc>
          <w:tcPr/>
          <w:p>
            <w:pPr>
              <w:pStyle w:val="Compact"/>
            </w:pPr>
            <w:r>
              <w:rPr>
                <w:rStyle w:val="VerbatimChar"/>
              </w:rPr>
              <w:t xml:space="preserve">pyautogui</w:t>
            </w:r>
          </w:p>
        </w:tc>
        <w:tc>
          <w:tcPr/>
          <w:p>
            <w:pPr>
              <w:pStyle w:val="Compact"/>
            </w:pPr>
            <w:r>
              <w:t xml:space="preserve">Screen capture &amp; mouse actions</w:t>
            </w:r>
          </w:p>
        </w:tc>
      </w:tr>
      <w:tr>
        <w:tc>
          <w:tcPr/>
          <w:p>
            <w:pPr>
              <w:pStyle w:val="Compact"/>
            </w:pPr>
            <w:r>
              <w:rPr>
                <w:rStyle w:val="VerbatimChar"/>
              </w:rPr>
              <w:t xml:space="preserve">pytesseract</w:t>
            </w:r>
          </w:p>
        </w:tc>
        <w:tc>
          <w:tcPr/>
          <w:p>
            <w:pPr>
              <w:pStyle w:val="Compact"/>
            </w:pPr>
            <w:r>
              <w:t xml:space="preserve">OCR text recognition</w:t>
            </w:r>
          </w:p>
        </w:tc>
      </w:tr>
      <w:tr>
        <w:tc>
          <w:tcPr/>
          <w:p>
            <w:pPr>
              <w:pStyle w:val="Compact"/>
            </w:pPr>
            <w:r>
              <w:rPr>
                <w:rStyle w:val="VerbatimChar"/>
              </w:rPr>
              <w:t xml:space="preserve">OpenCV (cv2)</w:t>
            </w:r>
          </w:p>
        </w:tc>
        <w:tc>
          <w:tcPr/>
          <w:p>
            <w:pPr>
              <w:pStyle w:val="Compact"/>
            </w:pPr>
            <w:r>
              <w:t xml:space="preserve">Image preprocessing</w:t>
            </w:r>
          </w:p>
        </w:tc>
      </w:tr>
      <w:tr>
        <w:tc>
          <w:tcPr/>
          <w:p>
            <w:pPr>
              <w:pStyle w:val="Compact"/>
            </w:pPr>
            <w:r>
              <w:rPr>
                <w:rStyle w:val="VerbatimChar"/>
              </w:rPr>
              <w:t xml:space="preserve">oracledb</w:t>
            </w:r>
          </w:p>
        </w:tc>
        <w:tc>
          <w:tcPr/>
          <w:p>
            <w:pPr>
              <w:pStyle w:val="Compact"/>
            </w:pPr>
            <w:r>
              <w:t xml:space="preserve">Oracle DB connectivity</w:t>
            </w:r>
          </w:p>
        </w:tc>
      </w:tr>
      <w:tr>
        <w:tc>
          <w:tcPr/>
          <w:p>
            <w:pPr>
              <w:pStyle w:val="Compact"/>
            </w:pPr>
            <w:r>
              <w:rPr>
                <w:rStyle w:val="VerbatimChar"/>
              </w:rPr>
              <w:t xml:space="preserve">logging</w:t>
            </w:r>
          </w:p>
        </w:tc>
        <w:tc>
          <w:tcPr/>
          <w:p>
            <w:pPr>
              <w:pStyle w:val="Compact"/>
            </w:pPr>
            <w:r>
              <w:t xml:space="preserve">Runtime logging</w:t>
            </w:r>
          </w:p>
        </w:tc>
      </w:tr>
      <w:tr>
        <w:tc>
          <w:tcPr/>
          <w:p>
            <w:pPr>
              <w:pStyle w:val="Compact"/>
            </w:pPr>
            <w:r>
              <w:rPr>
                <w:rStyle w:val="VerbatimChar"/>
              </w:rPr>
              <w:t xml:space="preserve">traceback</w:t>
            </w:r>
          </w:p>
        </w:tc>
        <w:tc>
          <w:tcPr/>
          <w:p>
            <w:pPr>
              <w:pStyle w:val="Compact"/>
            </w:pPr>
            <w:r>
              <w:t xml:space="preserve">Error diagnostics</w:t>
            </w:r>
          </w:p>
        </w:tc>
      </w:tr>
    </w:tbl>
    <w:p>
      <w:r>
        <w:pict>
          <v:rect style="width:0;height:1.5pt" o:hralign="center" o:hrstd="t" o:hr="t"/>
        </w:pict>
      </w:r>
    </w:p>
    <w:bookmarkEnd w:id="21"/>
    <w:bookmarkStart w:id="25" w:name="configuration-section"/>
    <w:p>
      <w:pPr>
        <w:pStyle w:val="Heading2"/>
      </w:pPr>
      <w:r>
        <w:t xml:space="preserve">3. Configuration Section</w:t>
      </w:r>
    </w:p>
    <w:bookmarkStart w:id="22" w:name="ocr-file-paths"/>
    <w:p>
      <w:pPr>
        <w:pStyle w:val="Heading3"/>
      </w:pPr>
      <w:r>
        <w:t xml:space="preserve">3.1 OCR &amp; File Paths</w:t>
      </w:r>
    </w:p>
    <w:p>
      <w:pPr>
        <w:pStyle w:val="SourceCode"/>
      </w:pPr>
      <w:r>
        <w:rPr>
          <w:rStyle w:val="NormalTok"/>
        </w:rPr>
        <w:t xml:space="preserve">TESSERACT_PATH </w:t>
      </w:r>
      <w:r>
        <w:rPr>
          <w:rStyle w:val="OperatorTok"/>
        </w:rPr>
        <w:t xml:space="preserve">=</w:t>
      </w:r>
      <w:r>
        <w:rPr>
          <w:rStyle w:val="NormalTok"/>
        </w:rPr>
        <w:t xml:space="preserve"> </w:t>
      </w:r>
      <w:r>
        <w:rPr>
          <w:rStyle w:val="StringTok"/>
        </w:rPr>
        <w:t xml:space="preserve">"C:</w:t>
      </w:r>
      <w:r>
        <w:rPr>
          <w:rStyle w:val="CharTok"/>
        </w:rPr>
        <w:t xml:space="preserve">\\</w:t>
      </w:r>
      <w:r>
        <w:rPr>
          <w:rStyle w:val="StringTok"/>
        </w:rPr>
        <w:t xml:space="preserve">Program Files</w:t>
      </w:r>
      <w:r>
        <w:rPr>
          <w:rStyle w:val="CharTok"/>
        </w:rPr>
        <w:t xml:space="preserve">\\</w:t>
      </w:r>
      <w:r>
        <w:rPr>
          <w:rStyle w:val="StringTok"/>
        </w:rPr>
        <w:t xml:space="preserve">Tesseract-OCR</w:t>
      </w:r>
      <w:r>
        <w:rPr>
          <w:rStyle w:val="CharTok"/>
        </w:rPr>
        <w:t xml:space="preserve">\\</w:t>
      </w:r>
      <w:r>
        <w:rPr>
          <w:rStyle w:val="StringTok"/>
        </w:rPr>
        <w:t xml:space="preserve">tesseract.exe"</w:t>
      </w:r>
      <w:r>
        <w:br/>
      </w:r>
      <w:r>
        <w:rPr>
          <w:rStyle w:val="NormalTok"/>
        </w:rPr>
        <w:t xml:space="preserve">TEMP_IMAGE_PATH </w:t>
      </w:r>
      <w:r>
        <w:rPr>
          <w:rStyle w:val="OperatorTok"/>
        </w:rPr>
        <w:t xml:space="preserve">=</w:t>
      </w:r>
      <w:r>
        <w:rPr>
          <w:rStyle w:val="NormalTok"/>
        </w:rPr>
        <w:t xml:space="preserve"> </w:t>
      </w:r>
      <w:r>
        <w:rPr>
          <w:rStyle w:val="StringTok"/>
        </w:rPr>
        <w:t xml:space="preserve">"D:</w:t>
      </w:r>
      <w:r>
        <w:rPr>
          <w:rStyle w:val="CharTok"/>
        </w:rPr>
        <w:t xml:space="preserve">\\</w:t>
      </w:r>
      <w:r>
        <w:rPr>
          <w:rStyle w:val="StringTok"/>
        </w:rPr>
        <w:t xml:space="preserve">python</w:t>
      </w:r>
      <w:r>
        <w:rPr>
          <w:rStyle w:val="CharTok"/>
        </w:rPr>
        <w:t xml:space="preserve">\\</w:t>
      </w:r>
      <w:r>
        <w:rPr>
          <w:rStyle w:val="StringTok"/>
        </w:rPr>
        <w:t xml:space="preserve">temp_area.png"</w:t>
      </w:r>
      <w:r>
        <w:br/>
      </w:r>
      <w:r>
        <w:rPr>
          <w:rStyle w:val="NormalTok"/>
        </w:rPr>
        <w:t xml:space="preserve">OCR_REGION </w:t>
      </w:r>
      <w:r>
        <w:rPr>
          <w:rStyle w:val="OperatorTok"/>
        </w:rPr>
        <w:t xml:space="preserve">=</w:t>
      </w:r>
      <w:r>
        <w:rPr>
          <w:rStyle w:val="NormalTok"/>
        </w:rPr>
        <w:t xml:space="preserve"> (</w:t>
      </w:r>
      <w:r>
        <w:rPr>
          <w:rStyle w:val="DecValTok"/>
        </w:rPr>
        <w:t xml:space="preserve">1711</w:t>
      </w:r>
      <w:r>
        <w:rPr>
          <w:rStyle w:val="NormalTok"/>
        </w:rPr>
        <w:t xml:space="preserve">,</w:t>
      </w:r>
      <w:r>
        <w:rPr>
          <w:rStyle w:val="DecValTok"/>
        </w:rPr>
        <w:t xml:space="preserve">354</w:t>
      </w:r>
      <w:r>
        <w:rPr>
          <w:rStyle w:val="NormalTok"/>
        </w:rPr>
        <w:t xml:space="preserve">,</w:t>
      </w:r>
      <w:r>
        <w:rPr>
          <w:rStyle w:val="DecValTok"/>
        </w:rPr>
        <w:t xml:space="preserve">205</w:t>
      </w:r>
      <w:r>
        <w:rPr>
          <w:rStyle w:val="NormalTok"/>
        </w:rPr>
        <w:t xml:space="preserve">,</w:t>
      </w:r>
      <w:r>
        <w:rPr>
          <w:rStyle w:val="DecValTok"/>
        </w:rPr>
        <w:t xml:space="preserve">60</w:t>
      </w:r>
      <w:r>
        <w:rPr>
          <w:rStyle w:val="NormalTok"/>
        </w:rPr>
        <w:t xml:space="preserve">)</w:t>
      </w:r>
    </w:p>
    <w:p>
      <w:pPr>
        <w:pStyle w:val="Compact"/>
        <w:numPr>
          <w:ilvl w:val="0"/>
          <w:numId w:val="1001"/>
        </w:numPr>
      </w:pPr>
      <w:r>
        <w:rPr>
          <w:rStyle w:val="VerbatimChar"/>
        </w:rPr>
        <w:t xml:space="preserve">OCR_REGION</w:t>
      </w:r>
      <w:r>
        <w:t xml:space="preserve">: Screen coordinates where stock quantity is validated</w:t>
      </w:r>
    </w:p>
    <w:p>
      <w:pPr>
        <w:pStyle w:val="Compact"/>
        <w:numPr>
          <w:ilvl w:val="0"/>
          <w:numId w:val="1001"/>
        </w:numPr>
      </w:pPr>
      <w:r>
        <w:rPr>
          <w:rStyle w:val="VerbatimChar"/>
        </w:rPr>
        <w:t xml:space="preserve">TEMP_IMAGE_PATH</w:t>
      </w:r>
      <w:r>
        <w:t xml:space="preserve">: Temporary image used for OCR processing</w:t>
      </w:r>
    </w:p>
    <w:bookmarkEnd w:id="22"/>
    <w:bookmarkStart w:id="23" w:name="wait-timings"/>
    <w:p>
      <w:pPr>
        <w:pStyle w:val="Heading3"/>
      </w:pPr>
      <w:r>
        <w:t xml:space="preserve">3.2 Wait Timings</w:t>
      </w:r>
    </w:p>
    <w:p>
      <w:pPr>
        <w:pStyle w:val="SourceCode"/>
      </w:pPr>
      <w:r>
        <w:rPr>
          <w:rStyle w:val="NormalTok"/>
        </w:rPr>
        <w:t xml:space="preserve">WAIT_SHORT </w:t>
      </w:r>
      <w:r>
        <w:rPr>
          <w:rStyle w:val="OperatorTok"/>
        </w:rPr>
        <w:t xml:space="preserve">=</w:t>
      </w:r>
      <w:r>
        <w:rPr>
          <w:rStyle w:val="NormalTok"/>
        </w:rPr>
        <w:t xml:space="preserve"> </w:t>
      </w:r>
      <w:r>
        <w:rPr>
          <w:rStyle w:val="DecValTok"/>
        </w:rPr>
        <w:t xml:space="preserve">1</w:t>
      </w:r>
      <w:r>
        <w:br/>
      </w:r>
      <w:r>
        <w:rPr>
          <w:rStyle w:val="NormalTok"/>
        </w:rPr>
        <w:t xml:space="preserve">WAIT_LONG </w:t>
      </w:r>
      <w:r>
        <w:rPr>
          <w:rStyle w:val="OperatorTok"/>
        </w:rPr>
        <w:t xml:space="preserve">=</w:t>
      </w:r>
      <w:r>
        <w:rPr>
          <w:rStyle w:val="NormalTok"/>
        </w:rPr>
        <w:t xml:space="preserve"> </w:t>
      </w:r>
      <w:r>
        <w:rPr>
          <w:rStyle w:val="DecValTok"/>
        </w:rPr>
        <w:t xml:space="preserve">3</w:t>
      </w:r>
    </w:p>
    <w:p>
      <w:pPr>
        <w:pStyle w:val="FirstParagraph"/>
      </w:pPr>
      <w:r>
        <w:t xml:space="preserve">Controls keyboard and screen wait timings for stability.</w:t>
      </w:r>
    </w:p>
    <w:bookmarkEnd w:id="23"/>
    <w:bookmarkStart w:id="24" w:name="logging"/>
    <w:p>
      <w:pPr>
        <w:pStyle w:val="Heading3"/>
      </w:pPr>
      <w:r>
        <w:t xml:space="preserve">3.3 Logging</w:t>
      </w:r>
    </w:p>
    <w:p>
      <w:pPr>
        <w:pStyle w:val="SourceCode"/>
      </w:pPr>
      <w:r>
        <w:rPr>
          <w:rStyle w:val="NormalTok"/>
        </w:rPr>
        <w:t xml:space="preserve">LOG_FILE </w:t>
      </w:r>
      <w:r>
        <w:rPr>
          <w:rStyle w:val="OperatorTok"/>
        </w:rPr>
        <w:t xml:space="preserve">=</w:t>
      </w:r>
      <w:r>
        <w:rPr>
          <w:rStyle w:val="NormalTok"/>
        </w:rPr>
        <w:t xml:space="preserve"> </w:t>
      </w:r>
      <w:r>
        <w:rPr>
          <w:rStyle w:val="StringTok"/>
        </w:rPr>
        <w:t xml:space="preserve">"rpa_log.txt"</w:t>
      </w:r>
    </w:p>
    <w:p>
      <w:pPr>
        <w:pStyle w:val="FirstParagraph"/>
      </w:pPr>
      <w:r>
        <w:t xml:space="preserve">Logs all processing steps, warnings, and errors.</w:t>
      </w:r>
    </w:p>
    <w:p>
      <w:r>
        <w:pict>
          <v:rect style="width:0;height:1.5pt" o:hralign="center" o:hrstd="t" o:hr="t"/>
        </w:pict>
      </w:r>
    </w:p>
    <w:bookmarkEnd w:id="24"/>
    <w:bookmarkEnd w:id="25"/>
    <w:bookmarkStart w:id="26" w:name="oracle-database-configuration"/>
    <w:p>
      <w:pPr>
        <w:pStyle w:val="Heading2"/>
      </w:pPr>
      <w:r>
        <w:t xml:space="preserve">4. Oracle Database Configuration</w:t>
      </w:r>
    </w:p>
    <w:p>
      <w:pPr>
        <w:pStyle w:val="SourceCode"/>
      </w:pPr>
      <w:r>
        <w:rPr>
          <w:rStyle w:val="NormalTok"/>
        </w:rPr>
        <w:t xml:space="preserve">DB_USER </w:t>
      </w:r>
      <w:r>
        <w:rPr>
          <w:rStyle w:val="OperatorTok"/>
        </w:rPr>
        <w:t xml:space="preserve">=</w:t>
      </w:r>
      <w:r>
        <w:rPr>
          <w:rStyle w:val="NormalTok"/>
        </w:rPr>
        <w:t xml:space="preserve"> </w:t>
      </w:r>
      <w:r>
        <w:rPr>
          <w:rStyle w:val="StringTok"/>
        </w:rPr>
        <w:t xml:space="preserve">"RAYMEDI_RAMRAJ"</w:t>
      </w:r>
      <w:r>
        <w:br/>
      </w:r>
      <w:r>
        <w:rPr>
          <w:rStyle w:val="NormalTok"/>
        </w:rPr>
        <w:t xml:space="preserve">DB_PASS </w:t>
      </w:r>
      <w:r>
        <w:rPr>
          <w:rStyle w:val="OperatorTok"/>
        </w:rPr>
        <w:t xml:space="preserve">=</w:t>
      </w:r>
      <w:r>
        <w:rPr>
          <w:rStyle w:val="NormalTok"/>
        </w:rPr>
        <w:t xml:space="preserve"> </w:t>
      </w:r>
      <w:r>
        <w:rPr>
          <w:rStyle w:val="StringTok"/>
        </w:rPr>
        <w:t xml:space="preserve">"raymedi_hq"</w:t>
      </w:r>
      <w:r>
        <w:br/>
      </w:r>
      <w:r>
        <w:rPr>
          <w:rStyle w:val="NormalTok"/>
        </w:rPr>
        <w:t xml:space="preserve">DB_DSN </w:t>
      </w:r>
      <w:r>
        <w:rPr>
          <w:rStyle w:val="OperatorTok"/>
        </w:rPr>
        <w:t xml:space="preserve">=</w:t>
      </w:r>
      <w:r>
        <w:rPr>
          <w:rStyle w:val="NormalTok"/>
        </w:rPr>
        <w:t xml:space="preserve"> </w:t>
      </w:r>
      <w:r>
        <w:rPr>
          <w:rStyle w:val="StringTok"/>
        </w:rPr>
        <w:t xml:space="preserve">"ramraj-qa.cugyvyz68ru0.ap-south-1.rds.amazonaws.com:1521/ramrajqa"</w:t>
      </w:r>
    </w:p>
    <w:p>
      <w:pPr>
        <w:pStyle w:val="FirstParagraph"/>
      </w:pPr>
      <w:r>
        <w:t xml:space="preserve">Used for:</w:t>
      </w:r>
      <w:r>
        <w:t xml:space="preserve"> </w:t>
      </w:r>
      <w:r>
        <w:t xml:space="preserve">- Fetching pending MR numbers</w:t>
      </w:r>
      <w:r>
        <w:t xml:space="preserve"> </w:t>
      </w:r>
      <w:r>
        <w:t xml:space="preserve">- Logging completed RPA transactions</w:t>
      </w:r>
    </w:p>
    <w:p>
      <w:r>
        <w:pict>
          <v:rect style="width:0;height:1.5pt" o:hralign="center" o:hrstd="t" o:hr="t"/>
        </w:pict>
      </w:r>
    </w:p>
    <w:bookmarkEnd w:id="26"/>
    <w:bookmarkStart w:id="27" w:name="logging-setup"/>
    <w:p>
      <w:pPr>
        <w:pStyle w:val="Heading2"/>
      </w:pPr>
      <w:r>
        <w:t xml:space="preserve">5. Logging Setup</w:t>
      </w:r>
    </w:p>
    <w:p>
      <w:pPr>
        <w:pStyle w:val="SourceCode"/>
      </w:pPr>
      <w:r>
        <w:rPr>
          <w:rStyle w:val="NormalTok"/>
        </w:rPr>
        <w:t xml:space="preserve">logging.basicConfig(</w:t>
      </w:r>
      <w:r>
        <w:br/>
      </w:r>
      <w:r>
        <w:rPr>
          <w:rStyle w:val="NormalTok"/>
        </w:rPr>
        <w:t xml:space="preserve">    level</w:t>
      </w:r>
      <w:r>
        <w:rPr>
          <w:rStyle w:val="OperatorTok"/>
        </w:rPr>
        <w:t xml:space="preserve">=</w:t>
      </w:r>
      <w:r>
        <w:rPr>
          <w:rStyle w:val="NormalTok"/>
        </w:rPr>
        <w:t xml:space="preserve">logging.INFO,</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w:t>
      </w:r>
      <w:r>
        <w:rPr>
          <w:rStyle w:val="SpecialCharTok"/>
        </w:rPr>
        <w:t xml:space="preserve">%(levelname)s</w:t>
      </w:r>
      <w:r>
        <w:rPr>
          <w:rStyle w:val="StringTok"/>
        </w:rPr>
        <w:t xml:space="preserve">] </w:t>
      </w:r>
      <w:r>
        <w:rPr>
          <w:rStyle w:val="SpecialCharTok"/>
        </w:rPr>
        <w:t xml:space="preserve">%(message)s</w:t>
      </w:r>
      <w:r>
        <w:rPr>
          <w:rStyle w:val="StringTok"/>
        </w:rPr>
        <w:t xml:space="preserve">'</w:t>
      </w:r>
      <w:r>
        <w:rPr>
          <w:rStyle w:val="NormalTok"/>
        </w:rPr>
        <w:t xml:space="preserve">,</w:t>
      </w:r>
      <w:r>
        <w:br/>
      </w:r>
      <w:r>
        <w:rPr>
          <w:rStyle w:val="NormalTok"/>
        </w:rPr>
        <w:t xml:space="preserve">    handlers</w:t>
      </w:r>
      <w:r>
        <w:rPr>
          <w:rStyle w:val="OperatorTok"/>
        </w:rPr>
        <w:t xml:space="preserve">=</w:t>
      </w:r>
      <w:r>
        <w:rPr>
          <w:rStyle w:val="NormalTok"/>
        </w:rPr>
        <w:t xml:space="preserve">[logging.FileHandler(LOG_FILE), logging.StreamHandler(sys.stdout)]</w:t>
      </w:r>
      <w:r>
        <w:br/>
      </w:r>
      <w:r>
        <w:rPr>
          <w:rStyle w:val="NormalTok"/>
        </w:rPr>
        <w:t xml:space="preserve">)</w:t>
      </w:r>
    </w:p>
    <w:p>
      <w:pPr>
        <w:pStyle w:val="FirstParagraph"/>
      </w:pPr>
      <w:r>
        <w:t xml:space="preserve">Ensures logs are written to both console and file.</w:t>
      </w:r>
    </w:p>
    <w:p>
      <w:r>
        <w:pict>
          <v:rect style="width:0;height:1.5pt" o:hralign="center" o:hrstd="t" o:hr="t"/>
        </w:pict>
      </w:r>
    </w:p>
    <w:bookmarkEnd w:id="27"/>
    <w:bookmarkStart w:id="31" w:name="utility-functions"/>
    <w:p>
      <w:pPr>
        <w:pStyle w:val="Heading2"/>
      </w:pPr>
      <w:r>
        <w:t xml:space="preserve">6. Utility Functions</w:t>
      </w:r>
    </w:p>
    <w:bookmarkStart w:id="28" w:name="ocr-read-function"/>
    <w:p>
      <w:pPr>
        <w:pStyle w:val="Heading3"/>
      </w:pPr>
      <w:r>
        <w:t xml:space="preserve">6.1 OCR Read Function</w:t>
      </w:r>
    </w:p>
    <w:p>
      <w:pPr>
        <w:pStyle w:val="SourceCode"/>
      </w:pPr>
      <w:r>
        <w:rPr>
          <w:rStyle w:val="KeywordTok"/>
        </w:rPr>
        <w:t xml:space="preserve">def</w:t>
      </w:r>
      <w:r>
        <w:rPr>
          <w:rStyle w:val="NormalTok"/>
        </w:rPr>
        <w:t xml:space="preserve"> read_text_from_screen(region):</w:t>
      </w:r>
    </w:p>
    <w:p>
      <w:pPr>
        <w:pStyle w:val="FirstParagraph"/>
      </w:pPr>
      <w:r>
        <w:rPr>
          <w:b/>
          <w:bCs/>
        </w:rPr>
        <w:t xml:space="preserve">Purpose:</w:t>
      </w:r>
      <w:r>
        <w:t xml:space="preserve"> </w:t>
      </w:r>
      <w:r>
        <w:t xml:space="preserve">- Takes screenshot of given screen region</w:t>
      </w:r>
      <w:r>
        <w:t xml:space="preserve"> </w:t>
      </w:r>
      <w:r>
        <w:t xml:space="preserve">- Extracts text using Tesseract OCR</w:t>
      </w:r>
    </w:p>
    <w:p>
      <w:r>
        <w:pict>
          <v:rect style="width:0;height:1.5pt" o:hralign="center" o:hrstd="t" o:hr="t"/>
        </w:pict>
      </w:r>
    </w:p>
    <w:bookmarkEnd w:id="28"/>
    <w:bookmarkStart w:id="29" w:name="error-handler"/>
    <w:p>
      <w:pPr>
        <w:pStyle w:val="Heading3"/>
      </w:pPr>
      <w:r>
        <w:t xml:space="preserve">6.2 Error Handler</w:t>
      </w:r>
    </w:p>
    <w:p>
      <w:pPr>
        <w:pStyle w:val="SourceCode"/>
      </w:pPr>
      <w:r>
        <w:rPr>
          <w:rStyle w:val="KeywordTok"/>
        </w:rPr>
        <w:t xml:space="preserve">def</w:t>
      </w:r>
      <w:r>
        <w:rPr>
          <w:rStyle w:val="NormalTok"/>
        </w:rPr>
        <w:t xml:space="preserve"> handle_failure(error_message):</w:t>
      </w:r>
    </w:p>
    <w:p>
      <w:pPr>
        <w:pStyle w:val="FirstParagraph"/>
      </w:pPr>
      <w:r>
        <w:rPr>
          <w:b/>
          <w:bCs/>
        </w:rPr>
        <w:t xml:space="preserve">Purpose:</w:t>
      </w:r>
      <w:r>
        <w:t xml:space="preserve"> </w:t>
      </w:r>
      <w:r>
        <w:t xml:space="preserve">- Logs detailed traceback</w:t>
      </w:r>
      <w:r>
        <w:t xml:space="preserve"> </w:t>
      </w:r>
      <w:r>
        <w:t xml:space="preserve">- Safely closes RPA</w:t>
      </w:r>
      <w:r>
        <w:t xml:space="preserve"> </w:t>
      </w:r>
      <w:r>
        <w:t xml:space="preserve">- Exits script to avoid partial processing</w:t>
      </w:r>
    </w:p>
    <w:p>
      <w:r>
        <w:pict>
          <v:rect style="width:0;height:1.5pt" o:hralign="center" o:hrstd="t" o:hr="t"/>
        </w:pict>
      </w:r>
    </w:p>
    <w:bookmarkEnd w:id="29"/>
    <w:bookmarkStart w:id="30" w:name="stock-not-available-handler"/>
    <w:p>
      <w:pPr>
        <w:pStyle w:val="Heading3"/>
      </w:pPr>
      <w:r>
        <w:t xml:space="preserve">6.3 Stock Not Available Handler</w:t>
      </w:r>
    </w:p>
    <w:p>
      <w:pPr>
        <w:pStyle w:val="SourceCode"/>
      </w:pPr>
      <w:r>
        <w:rPr>
          <w:rStyle w:val="KeywordTok"/>
        </w:rPr>
        <w:t xml:space="preserve">def</w:t>
      </w:r>
      <w:r>
        <w:rPr>
          <w:rStyle w:val="NormalTok"/>
        </w:rPr>
        <w:t xml:space="preserve"> stock_not():</w:t>
      </w:r>
    </w:p>
    <w:p>
      <w:pPr>
        <w:pStyle w:val="FirstParagraph"/>
      </w:pPr>
      <w:r>
        <w:rPr>
          <w:b/>
          <w:bCs/>
        </w:rPr>
        <w:t xml:space="preserve">Purpose:</w:t>
      </w:r>
      <w:r>
        <w:t xml:space="preserve"> </w:t>
      </w:r>
      <w:r>
        <w:t xml:space="preserve">Handles ERP navigation when</w:t>
      </w:r>
      <w:r>
        <w:t xml:space="preserve"> </w:t>
      </w:r>
      <w:r>
        <w:t xml:space="preserve">“Stock Not Available”</w:t>
      </w:r>
      <w:r>
        <w:t xml:space="preserve"> </w:t>
      </w:r>
      <w:r>
        <w:t xml:space="preserve">popup appears using keyboard automation.</w:t>
      </w:r>
    </w:p>
    <w:p>
      <w:r>
        <w:pict>
          <v:rect style="width:0;height:1.5pt" o:hralign="center" o:hrstd="t" o:hr="t"/>
        </w:pict>
      </w:r>
    </w:p>
    <w:bookmarkEnd w:id="30"/>
    <w:bookmarkEnd w:id="31"/>
    <w:bookmarkStart w:id="33" w:name="database-operations"/>
    <w:p>
      <w:pPr>
        <w:pStyle w:val="Heading2"/>
      </w:pPr>
      <w:r>
        <w:t xml:space="preserve">7. Database Operations</w:t>
      </w:r>
    </w:p>
    <w:bookmarkStart w:id="32" w:name="fetch-pending-invoices"/>
    <w:p>
      <w:pPr>
        <w:pStyle w:val="Heading3"/>
      </w:pPr>
      <w:r>
        <w:t xml:space="preserve">7.1 Fetch Pending Invoices</w:t>
      </w:r>
    </w:p>
    <w:p>
      <w:pPr>
        <w:pStyle w:val="SourceCode"/>
      </w:pPr>
      <w:r>
        <w:rPr>
          <w:rStyle w:val="KeywordTok"/>
        </w:rPr>
        <w:t xml:space="preserve">def</w:t>
      </w:r>
      <w:r>
        <w:rPr>
          <w:rStyle w:val="NormalTok"/>
        </w:rPr>
        <w:t xml:space="preserve"> fetch_outlet_invoice():</w:t>
      </w:r>
    </w:p>
    <w:p>
      <w:pPr>
        <w:pStyle w:val="FirstParagraph"/>
      </w:pPr>
      <w:r>
        <w:rPr>
          <w:b/>
          <w:bCs/>
        </w:rPr>
        <w:t xml:space="preserve">Functionality:</w:t>
      </w:r>
      <w:r>
        <w:t xml:space="preserve"> </w:t>
      </w:r>
      <w:r>
        <w:t xml:space="preserve">- Fetches Outlet Name &amp; MR Number</w:t>
      </w:r>
      <w:r>
        <w:t xml:space="preserve"> </w:t>
      </w:r>
      <w:r>
        <w:t xml:space="preserve">- Filters already processed records</w:t>
      </w:r>
      <w:r>
        <w:t xml:space="preserve"> </w:t>
      </w:r>
      <w:r>
        <w:t xml:space="preserve">- Returns list of</w:t>
      </w:r>
      <w:r>
        <w:t xml:space="preserve"> </w:t>
      </w:r>
      <w:r>
        <w:rPr>
          <w:rStyle w:val="VerbatimChar"/>
        </w:rPr>
        <w:t xml:space="preserve">(outlet, invoice)</w:t>
      </w:r>
      <w:r>
        <w:t xml:space="preserve"> </w:t>
      </w:r>
      <w:r>
        <w:t xml:space="preserve">tuples</w:t>
      </w:r>
    </w:p>
    <w:p>
      <w:r>
        <w:pict>
          <v:rect style="width:0;height:1.5pt" o:hralign="center" o:hrstd="t" o:hr="t"/>
        </w:pict>
      </w:r>
    </w:p>
    <w:bookmarkEnd w:id="32"/>
    <w:bookmarkEnd w:id="33"/>
    <w:bookmarkStart w:id="39" w:name="main-processing-logic"/>
    <w:p>
      <w:pPr>
        <w:pStyle w:val="Heading2"/>
      </w:pPr>
      <w:r>
        <w:t xml:space="preserve">8. Main Processing Logic</w:t>
      </w:r>
    </w:p>
    <w:bookmarkStart w:id="35" w:name="process_data_from_db"/>
    <w:p>
      <w:pPr>
        <w:pStyle w:val="Heading3"/>
      </w:pPr>
      <w:r>
        <w:t xml:space="preserve">8.1</w:t>
      </w:r>
      <w:r>
        <w:t xml:space="preserve"> </w:t>
      </w:r>
      <w:r>
        <w:rPr>
          <w:rStyle w:val="VerbatimChar"/>
        </w:rPr>
        <w:t xml:space="preserve">process_data_from_db()</w:t>
      </w:r>
    </w:p>
    <w:bookmarkStart w:id="34" w:name="workflow"/>
    <w:p>
      <w:pPr>
        <w:pStyle w:val="Heading4"/>
      </w:pPr>
      <w:r>
        <w:t xml:space="preserve">Workflow:</w:t>
      </w:r>
    </w:p>
    <w:p>
      <w:pPr>
        <w:pStyle w:val="Compact"/>
        <w:numPr>
          <w:ilvl w:val="0"/>
          <w:numId w:val="1002"/>
        </w:numPr>
      </w:pPr>
      <w:r>
        <w:t xml:space="preserve">Connect to Oracle DB</w:t>
      </w:r>
    </w:p>
    <w:p>
      <w:pPr>
        <w:pStyle w:val="Compact"/>
        <w:numPr>
          <w:ilvl w:val="0"/>
          <w:numId w:val="1002"/>
        </w:numPr>
      </w:pPr>
      <w:r>
        <w:t xml:space="preserve">Fetch pending MR records</w:t>
      </w:r>
    </w:p>
    <w:p>
      <w:pPr>
        <w:pStyle w:val="Compact"/>
        <w:numPr>
          <w:ilvl w:val="0"/>
          <w:numId w:val="1002"/>
        </w:numPr>
      </w:pPr>
      <w:r>
        <w:t xml:space="preserve">Loop through each record</w:t>
      </w:r>
    </w:p>
    <w:p>
      <w:pPr>
        <w:pStyle w:val="Compact"/>
        <w:numPr>
          <w:ilvl w:val="0"/>
          <w:numId w:val="1002"/>
        </w:numPr>
      </w:pPr>
      <w:r>
        <w:t xml:space="preserve">Navigate ERP UI using keyboard</w:t>
      </w:r>
    </w:p>
    <w:p>
      <w:pPr>
        <w:pStyle w:val="Compact"/>
        <w:numPr>
          <w:ilvl w:val="0"/>
          <w:numId w:val="1002"/>
        </w:numPr>
      </w:pPr>
      <w:r>
        <w:t xml:space="preserve">Enter outlet and invoice number</w:t>
      </w:r>
    </w:p>
    <w:p>
      <w:pPr>
        <w:pStyle w:val="Compact"/>
        <w:numPr>
          <w:ilvl w:val="0"/>
          <w:numId w:val="1002"/>
        </w:numPr>
      </w:pPr>
      <w:r>
        <w:t xml:space="preserve">Validate invoice using OCR</w:t>
      </w:r>
    </w:p>
    <w:p>
      <w:pPr>
        <w:pStyle w:val="Compact"/>
        <w:numPr>
          <w:ilvl w:val="0"/>
          <w:numId w:val="1002"/>
        </w:numPr>
      </w:pPr>
      <w:r>
        <w:t xml:space="preserve">Perform stock validation using OCR region</w:t>
      </w:r>
    </w:p>
    <w:p>
      <w:pPr>
        <w:pStyle w:val="Compact"/>
        <w:numPr>
          <w:ilvl w:val="0"/>
          <w:numId w:val="1002"/>
        </w:numPr>
      </w:pPr>
      <w:r>
        <w:t xml:space="preserve">Save transaction</w:t>
      </w:r>
    </w:p>
    <w:p>
      <w:pPr>
        <w:pStyle w:val="Compact"/>
        <w:numPr>
          <w:ilvl w:val="0"/>
          <w:numId w:val="1002"/>
        </w:numPr>
      </w:pPr>
      <w:r>
        <w:t xml:space="preserve">Insert log into Oracle table</w:t>
      </w:r>
      <w:r>
        <w:t xml:space="preserve"> </w:t>
      </w:r>
      <w:r>
        <w:rPr>
          <w:rStyle w:val="VerbatimChar"/>
        </w:rPr>
        <w:t xml:space="preserve">TRANSFER_OUT_RPA_LOG</w:t>
      </w:r>
    </w:p>
    <w:p>
      <w:r>
        <w:pict>
          <v:rect style="width:0;height:1.5pt" o:hralign="center" o:hrstd="t" o:hr="t"/>
        </w:pict>
      </w:r>
    </w:p>
    <w:bookmarkEnd w:id="34"/>
    <w:bookmarkEnd w:id="35"/>
    <w:bookmarkStart w:id="36" w:name="invoice-ocr-validation"/>
    <w:p>
      <w:pPr>
        <w:pStyle w:val="Heading3"/>
      </w:pPr>
      <w:r>
        <w:t xml:space="preserve">8.2 Invoice OCR Validation</w:t>
      </w:r>
    </w:p>
    <w:p>
      <w:pPr>
        <w:pStyle w:val="SourceCode"/>
      </w:pPr>
      <w:r>
        <w:rPr>
          <w:rStyle w:val="NormalTok"/>
        </w:rPr>
        <w:t xml:space="preserve">custom_config </w:t>
      </w:r>
      <w:r>
        <w:rPr>
          <w:rStyle w:val="OperatorTok"/>
        </w:rPr>
        <w:t xml:space="preserve">=</w:t>
      </w:r>
      <w:r>
        <w:rPr>
          <w:rStyle w:val="NormalTok"/>
        </w:rPr>
        <w:t xml:space="preserve"> </w:t>
      </w:r>
      <w:r>
        <w:rPr>
          <w:rStyle w:val="VerbatimStringTok"/>
        </w:rPr>
        <w:t xml:space="preserve">r'--oem 3 --psm 7 -c tessedit_char_whitelist=MR0123456789'</w:t>
      </w:r>
    </w:p>
    <w:p>
      <w:pPr>
        <w:pStyle w:val="Compact"/>
        <w:numPr>
          <w:ilvl w:val="0"/>
          <w:numId w:val="1003"/>
        </w:numPr>
      </w:pPr>
      <w:r>
        <w:t xml:space="preserve">Restricts OCR to valid MR characters</w:t>
      </w:r>
    </w:p>
    <w:p>
      <w:pPr>
        <w:pStyle w:val="Compact"/>
        <w:numPr>
          <w:ilvl w:val="0"/>
          <w:numId w:val="1003"/>
        </w:numPr>
      </w:pPr>
      <w:r>
        <w:t xml:space="preserve">Prevents mismatch errors</w:t>
      </w:r>
    </w:p>
    <w:p>
      <w:pPr>
        <w:pStyle w:val="FirstParagraph"/>
      </w:pPr>
      <w:r>
        <w:t xml:space="preserve">If OCR result != DB invoice → record is skipped safely.</w:t>
      </w:r>
    </w:p>
    <w:p>
      <w:r>
        <w:pict>
          <v:rect style="width:0;height:1.5pt" o:hralign="center" o:hrstd="t" o:hr="t"/>
        </w:pict>
      </w:r>
    </w:p>
    <w:bookmarkEnd w:id="36"/>
    <w:bookmarkStart w:id="37" w:name="stock-validation-loop"/>
    <w:p>
      <w:pPr>
        <w:pStyle w:val="Heading3"/>
      </w:pPr>
      <w:r>
        <w:t xml:space="preserve">8.3 Stock Validation Loop</w:t>
      </w:r>
    </w:p>
    <w:p>
      <w:pPr>
        <w:pStyle w:val="SourceCode"/>
      </w:pP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22</w:t>
      </w:r>
      <w:r>
        <w:rPr>
          <w:rStyle w:val="NormalTok"/>
        </w:rPr>
        <w:t xml:space="preserve">):</w:t>
      </w:r>
    </w:p>
    <w:p>
      <w:pPr>
        <w:pStyle w:val="Compact"/>
        <w:numPr>
          <w:ilvl w:val="0"/>
          <w:numId w:val="1004"/>
        </w:numPr>
      </w:pPr>
      <w:r>
        <w:t xml:space="preserve">Repeats OCR validation until non-zero stock is detected</w:t>
      </w:r>
    </w:p>
    <w:p>
      <w:pPr>
        <w:pStyle w:val="Compact"/>
        <w:numPr>
          <w:ilvl w:val="0"/>
          <w:numId w:val="1004"/>
        </w:numPr>
      </w:pPr>
      <w:r>
        <w:t xml:space="preserve">Handles</w:t>
      </w:r>
      <w:r>
        <w:t xml:space="preserve"> </w:t>
      </w:r>
      <w:r>
        <w:rPr>
          <w:rStyle w:val="VerbatimChar"/>
        </w:rPr>
        <w:t xml:space="preserve">stock_not.png</w:t>
      </w:r>
      <w:r>
        <w:t xml:space="preserve"> </w:t>
      </w:r>
      <w:r>
        <w:t xml:space="preserve">condition</w:t>
      </w:r>
    </w:p>
    <w:p>
      <w:pPr>
        <w:pStyle w:val="Compact"/>
        <w:numPr>
          <w:ilvl w:val="0"/>
          <w:numId w:val="1004"/>
        </w:numPr>
      </w:pPr>
      <w:r>
        <w:t xml:space="preserve">Fails after max retries</w:t>
      </w:r>
    </w:p>
    <w:p>
      <w:r>
        <w:pict>
          <v:rect style="width:0;height:1.5pt" o:hralign="center" o:hrstd="t" o:hr="t"/>
        </w:pict>
      </w:r>
    </w:p>
    <w:bookmarkEnd w:id="37"/>
    <w:bookmarkStart w:id="38" w:name="database-insert-on-success"/>
    <w:p>
      <w:pPr>
        <w:pStyle w:val="Heading3"/>
      </w:pPr>
      <w:r>
        <w:t xml:space="preserve">8.4 Database Insert on Success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TRANSFER_OUT_RPA_LOG</w:t>
      </w:r>
      <w:r>
        <w:br/>
      </w:r>
      <w:r>
        <w:rPr>
          <w:rStyle w:val="NormalTok"/>
        </w:rPr>
        <w:t xml:space="preserve">(OUTLET_NAME, MR_NO, CREATED_DATE, CREATED_TIME, STATUS)</w:t>
      </w:r>
    </w:p>
    <w:p>
      <w:pPr>
        <w:pStyle w:val="FirstParagraph"/>
      </w:pPr>
      <w:r>
        <w:t xml:space="preserve">Records each successful automation entry.</w:t>
      </w:r>
    </w:p>
    <w:p>
      <w:r>
        <w:pict>
          <v:rect style="width:0;height:1.5pt" o:hralign="center" o:hrstd="t" o:hr="t"/>
        </w:pict>
      </w:r>
    </w:p>
    <w:bookmarkEnd w:id="38"/>
    <w:bookmarkEnd w:id="39"/>
    <w:bookmarkStart w:id="40" w:name="continuous-execution-main-loop"/>
    <w:p>
      <w:pPr>
        <w:pStyle w:val="Heading2"/>
      </w:pPr>
      <w:r>
        <w:t xml:space="preserve">9. Continuous Execution (Main Loop)</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p>
    <w:p>
      <w:pPr>
        <w:pStyle w:val="Compact"/>
        <w:numPr>
          <w:ilvl w:val="0"/>
          <w:numId w:val="1005"/>
        </w:numPr>
      </w:pPr>
      <w:r>
        <w:t xml:space="preserve">Script runs every 10 minutes (</w:t>
      </w:r>
      <w:r>
        <w:rPr>
          <w:rStyle w:val="VerbatimChar"/>
        </w:rPr>
        <w:t xml:space="preserve">sleep(600)</w:t>
      </w:r>
      <w:r>
        <w:t xml:space="preserve">)</w:t>
      </w:r>
    </w:p>
    <w:p>
      <w:pPr>
        <w:pStyle w:val="Compact"/>
        <w:numPr>
          <w:ilvl w:val="0"/>
          <w:numId w:val="1005"/>
        </w:numPr>
      </w:pPr>
      <w:r>
        <w:t xml:space="preserve">Ideal for background RPA service</w:t>
      </w:r>
    </w:p>
    <w:p>
      <w:pPr>
        <w:pStyle w:val="Compact"/>
        <w:numPr>
          <w:ilvl w:val="0"/>
          <w:numId w:val="1005"/>
        </w:numPr>
      </w:pPr>
      <w:r>
        <w:t xml:space="preserve">Safely restarts after each cycle</w:t>
      </w:r>
    </w:p>
    <w:p>
      <w:r>
        <w:pict>
          <v:rect style="width:0;height:1.5pt" o:hralign="center" o:hrstd="t" o:hr="t"/>
        </w:pict>
      </w:r>
    </w:p>
    <w:bookmarkEnd w:id="40"/>
    <w:bookmarkStart w:id="41" w:name="error-handling-strategy"/>
    <w:p>
      <w:pPr>
        <w:pStyle w:val="Heading2"/>
      </w:pPr>
      <w:r>
        <w:t xml:space="preserve">10. Error Handling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Action</w:t>
            </w:r>
          </w:p>
        </w:tc>
      </w:tr>
      <w:tr>
        <w:tc>
          <w:tcPr/>
          <w:p>
            <w:pPr>
              <w:pStyle w:val="Compact"/>
            </w:pPr>
            <w:r>
              <w:t xml:space="preserve">OCR mismatch</w:t>
            </w:r>
          </w:p>
        </w:tc>
        <w:tc>
          <w:tcPr/>
          <w:p>
            <w:pPr>
              <w:pStyle w:val="Compact"/>
            </w:pPr>
            <w:r>
              <w:t xml:space="preserve">Skip record</w:t>
            </w:r>
          </w:p>
        </w:tc>
      </w:tr>
      <w:tr>
        <w:tc>
          <w:tcPr/>
          <w:p>
            <w:pPr>
              <w:pStyle w:val="Compact"/>
            </w:pPr>
            <w:r>
              <w:t xml:space="preserve">Stock not found</w:t>
            </w:r>
          </w:p>
        </w:tc>
        <w:tc>
          <w:tcPr/>
          <w:p>
            <w:pPr>
              <w:pStyle w:val="Compact"/>
            </w:pPr>
            <w:r>
              <w:t xml:space="preserve">Handle popup &amp; retry</w:t>
            </w:r>
          </w:p>
        </w:tc>
      </w:tr>
      <w:tr>
        <w:tc>
          <w:tcPr/>
          <w:p>
            <w:pPr>
              <w:pStyle w:val="Compact"/>
            </w:pPr>
            <w:r>
              <w:t xml:space="preserve">Any exception</w:t>
            </w:r>
          </w:p>
        </w:tc>
        <w:tc>
          <w:tcPr/>
          <w:p>
            <w:pPr>
              <w:pStyle w:val="Compact"/>
            </w:pPr>
            <w:r>
              <w:t xml:space="preserve">Log error &amp; exit</w:t>
            </w:r>
          </w:p>
        </w:tc>
      </w:tr>
    </w:tbl>
    <w:p>
      <w:r>
        <w:pict>
          <v:rect style="width:0;height:1.5pt" o:hralign="center" o:hrstd="t" o:hr="t"/>
        </w:pict>
      </w:r>
    </w:p>
    <w:bookmarkEnd w:id="41"/>
    <w:bookmarkStart w:id="42" w:name="output-artifacts"/>
    <w:p>
      <w:pPr>
        <w:pStyle w:val="Heading2"/>
      </w:pPr>
      <w:r>
        <w:t xml:space="preserve">11. Output Artifacts</w:t>
      </w:r>
    </w:p>
    <w:p>
      <w:pPr>
        <w:pStyle w:val="Compact"/>
        <w:numPr>
          <w:ilvl w:val="0"/>
          <w:numId w:val="1006"/>
        </w:numPr>
      </w:pPr>
      <w:r>
        <w:rPr>
          <w:rStyle w:val="VerbatimChar"/>
        </w:rPr>
        <w:t xml:space="preserve">rpa_log.txt</w:t>
      </w:r>
      <w:r>
        <w:t xml:space="preserve"> </w:t>
      </w:r>
      <w:r>
        <w:t xml:space="preserve">→ Execution logs</w:t>
      </w:r>
    </w:p>
    <w:p>
      <w:pPr>
        <w:pStyle w:val="Compact"/>
        <w:numPr>
          <w:ilvl w:val="0"/>
          <w:numId w:val="1006"/>
        </w:numPr>
      </w:pPr>
      <w:r>
        <w:rPr>
          <w:rStyle w:val="VerbatimChar"/>
        </w:rPr>
        <w:t xml:space="preserve">invoice.png</w:t>
      </w:r>
      <w:r>
        <w:t xml:space="preserve"> </w:t>
      </w:r>
      <w:r>
        <w:t xml:space="preserve">→ OCR validation snapshot</w:t>
      </w:r>
    </w:p>
    <w:p>
      <w:pPr>
        <w:pStyle w:val="Compact"/>
        <w:numPr>
          <w:ilvl w:val="0"/>
          <w:numId w:val="1006"/>
        </w:numPr>
      </w:pPr>
      <w:r>
        <w:rPr>
          <w:rStyle w:val="VerbatimChar"/>
        </w:rPr>
        <w:t xml:space="preserve">temp_area.png</w:t>
      </w:r>
      <w:r>
        <w:t xml:space="preserve"> </w:t>
      </w:r>
      <w:r>
        <w:t xml:space="preserve">→ Stock OCR image</w:t>
      </w:r>
    </w:p>
    <w:p>
      <w:r>
        <w:pict>
          <v:rect style="width:0;height:1.5pt" o:hralign="center" o:hrstd="t" o:hr="t"/>
        </w:pict>
      </w:r>
    </w:p>
    <w:bookmarkEnd w:id="42"/>
    <w:bookmarkStart w:id="43" w:name="best-practices-notes"/>
    <w:p>
      <w:pPr>
        <w:pStyle w:val="Heading2"/>
      </w:pPr>
      <w:r>
        <w:t xml:space="preserve">12. Best Practices &amp; Notes</w:t>
      </w:r>
    </w:p>
    <w:p>
      <w:pPr>
        <w:pStyle w:val="Compact"/>
        <w:numPr>
          <w:ilvl w:val="0"/>
          <w:numId w:val="1007"/>
        </w:numPr>
      </w:pPr>
      <w:r>
        <w:t xml:space="preserve">Screen resolution must remain constant</w:t>
      </w:r>
    </w:p>
    <w:p>
      <w:pPr>
        <w:pStyle w:val="Compact"/>
        <w:numPr>
          <w:ilvl w:val="0"/>
          <w:numId w:val="1007"/>
        </w:numPr>
      </w:pPr>
      <w:r>
        <w:t xml:space="preserve">Image assets (</w:t>
      </w:r>
      <w:r>
        <w:rPr>
          <w:rStyle w:val="VerbatimChar"/>
        </w:rPr>
        <w:t xml:space="preserve">ok.png</w:t>
      </w:r>
      <w:r>
        <w:t xml:space="preserve">,</w:t>
      </w:r>
      <w:r>
        <w:t xml:space="preserve"> </w:t>
      </w:r>
      <w:r>
        <w:rPr>
          <w:rStyle w:val="VerbatimChar"/>
        </w:rPr>
        <w:t xml:space="preserve">no.png</w:t>
      </w:r>
      <w:r>
        <w:t xml:space="preserve">,</w:t>
      </w:r>
      <w:r>
        <w:t xml:space="preserve"> </w:t>
      </w:r>
      <w:r>
        <w:rPr>
          <w:rStyle w:val="VerbatimChar"/>
        </w:rPr>
        <w:t xml:space="preserve">stock_not.png</w:t>
      </w:r>
      <w:r>
        <w:t xml:space="preserve">) must be accurate</w:t>
      </w:r>
    </w:p>
    <w:p>
      <w:pPr>
        <w:pStyle w:val="Compact"/>
        <w:numPr>
          <w:ilvl w:val="0"/>
          <w:numId w:val="1007"/>
        </w:numPr>
      </w:pPr>
      <w:r>
        <w:t xml:space="preserve">OCR regions may need tuning per system</w:t>
      </w:r>
    </w:p>
    <w:p>
      <w:pPr>
        <w:pStyle w:val="Compact"/>
        <w:numPr>
          <w:ilvl w:val="0"/>
          <w:numId w:val="1007"/>
        </w:numPr>
      </w:pPr>
      <w:r>
        <w:t xml:space="preserve">Database credentials should ideally be moved to environment variables</w:t>
      </w:r>
    </w:p>
    <w:p>
      <w:r>
        <w:pict>
          <v:rect style="width:0;height:1.5pt" o:hralign="center" o:hrstd="t" o:hr="t"/>
        </w:pict>
      </w:r>
    </w:p>
    <w:bookmarkEnd w:id="43"/>
    <w:bookmarkStart w:id="44" w:name="conclusion"/>
    <w:p>
      <w:pPr>
        <w:pStyle w:val="Heading2"/>
      </w:pPr>
      <w:r>
        <w:t xml:space="preserve">13. Conclusion</w:t>
      </w:r>
    </w:p>
    <w:p>
      <w:pPr>
        <w:pStyle w:val="FirstParagraph"/>
      </w:pPr>
      <w:r>
        <w:t xml:space="preserve">This RPA script ensures reliable, automated processing of MR invoices with strong validation using OCR and database tracking. It is suitable for unattended execution in production environments with minimal manual intervention.</w:t>
      </w:r>
    </w:p>
    <w:p>
      <w:r>
        <w:pict>
          <v:rect style="width:0;height:1.5pt" o:hralign="center" o:hrstd="t" o:hr="t"/>
        </w:pict>
      </w:r>
    </w:p>
    <w:p>
      <w:pPr>
        <w:pStyle w:val="FirstParagraph"/>
      </w:pPr>
      <w:r>
        <w:rPr>
          <w:b/>
          <w:bCs/>
        </w:rPr>
        <w:t xml:space="preserve">Document Prepared For:</w:t>
      </w:r>
      <w:r>
        <w:t xml:space="preserve"> </w:t>
      </w:r>
      <w:r>
        <w:t xml:space="preserve">RPA / ERP Automation Support Team</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2025-12-23T06:27:13Z</dcterms:created>
  <dcterms:modified xsi:type="dcterms:W3CDTF">2025-12-23T06:27:13Z</dcterms:modified>
</cp:coreProperties>
</file>

<file path=docProps/custom.xml><?xml version="1.0" encoding="utf-8"?>
<Properties xmlns="http://schemas.openxmlformats.org/officeDocument/2006/custom-properties" xmlns:vt="http://schemas.openxmlformats.org/officeDocument/2006/docPropsVTypes"/>
</file>