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7A5D" w:rsidRPr="001D68BA" w:rsidRDefault="00D77A5D" w:rsidP="001D68BA">
      <w:pPr>
        <w:spacing w:line="360" w:lineRule="auto"/>
        <w:rPr>
          <w:rFonts w:ascii="Times New Roman" w:hAnsi="Times New Roman" w:cs="Times New Roman"/>
          <w:b/>
          <w:sz w:val="24"/>
          <w:szCs w:val="24"/>
        </w:rPr>
      </w:pPr>
      <w:r w:rsidRPr="001D68BA">
        <w:rPr>
          <w:rFonts w:ascii="Times New Roman" w:hAnsi="Times New Roman" w:cs="Times New Roman"/>
          <w:b/>
          <w:sz w:val="24"/>
          <w:szCs w:val="24"/>
        </w:rPr>
        <w:t>Critical Reflection on "On the Quantitative Definition of Risk" by Kaplan and Garrick</w:t>
      </w:r>
    </w:p>
    <w:p w:rsidR="00D77A5D" w:rsidRPr="001D68BA" w:rsidRDefault="00D77A5D" w:rsidP="001D68BA">
      <w:pPr>
        <w:spacing w:line="360" w:lineRule="auto"/>
        <w:rPr>
          <w:rFonts w:ascii="Times New Roman" w:hAnsi="Times New Roman" w:cs="Times New Roman"/>
          <w:sz w:val="24"/>
          <w:szCs w:val="24"/>
        </w:rPr>
      </w:pPr>
      <w:r w:rsidRPr="001D68BA">
        <w:rPr>
          <w:rFonts w:ascii="Times New Roman" w:hAnsi="Times New Roman" w:cs="Times New Roman"/>
          <w:sz w:val="24"/>
          <w:szCs w:val="24"/>
        </w:rPr>
        <w:t xml:space="preserve">In this groundbreaking 1981 publication, Kaplan and Garrick describe an organized strategy to measuring risk, providing an explicit structure for assessing the unpredictability and probable implications of various risks. The writers highlight the importance of risk management rather than elimination. They suggest an approach for representing risk as a "set of triplets," which involves determining prospective events, their probability, and the gravity of their effects. Their approach seeks to contribute transparency </w:t>
      </w:r>
      <w:proofErr w:type="gramStart"/>
      <w:r w:rsidRPr="001D68BA">
        <w:rPr>
          <w:rFonts w:ascii="Times New Roman" w:hAnsi="Times New Roman" w:cs="Times New Roman"/>
          <w:sz w:val="24"/>
          <w:szCs w:val="24"/>
        </w:rPr>
        <w:t>to choice</w:t>
      </w:r>
      <w:proofErr w:type="gramEnd"/>
      <w:r w:rsidRPr="001D68BA">
        <w:rPr>
          <w:rFonts w:ascii="Times New Roman" w:hAnsi="Times New Roman" w:cs="Times New Roman"/>
          <w:sz w:val="24"/>
          <w:szCs w:val="24"/>
        </w:rPr>
        <w:t>-making, especially within domains such as energy and safety for society, where measuring risk is critical to rendering educated decisions. The article additionally distinguishes among probability and frequency and examines how Bayesian techniques might handle uncertainty in risk evaluations.</w:t>
      </w:r>
    </w:p>
    <w:p w:rsidR="00D77A5D" w:rsidRPr="001D68BA" w:rsidRDefault="00D77A5D" w:rsidP="001D68BA">
      <w:pPr>
        <w:spacing w:line="360" w:lineRule="auto"/>
        <w:rPr>
          <w:rFonts w:ascii="Times New Roman" w:hAnsi="Times New Roman" w:cs="Times New Roman"/>
          <w:b/>
          <w:sz w:val="24"/>
          <w:szCs w:val="24"/>
        </w:rPr>
      </w:pPr>
      <w:r w:rsidRPr="001D68BA">
        <w:rPr>
          <w:rFonts w:ascii="Times New Roman" w:hAnsi="Times New Roman" w:cs="Times New Roman"/>
          <w:b/>
          <w:sz w:val="24"/>
          <w:szCs w:val="24"/>
        </w:rPr>
        <w:t>Summary of Key Points</w:t>
      </w:r>
    </w:p>
    <w:p w:rsidR="00D77A5D" w:rsidRPr="001D68BA" w:rsidRDefault="00D77A5D" w:rsidP="001D68BA">
      <w:pPr>
        <w:spacing w:line="360" w:lineRule="auto"/>
        <w:rPr>
          <w:rFonts w:ascii="Times New Roman" w:hAnsi="Times New Roman" w:cs="Times New Roman"/>
          <w:sz w:val="24"/>
          <w:szCs w:val="24"/>
        </w:rPr>
      </w:pPr>
      <w:r w:rsidRPr="001D68BA">
        <w:rPr>
          <w:rFonts w:ascii="Times New Roman" w:hAnsi="Times New Roman" w:cs="Times New Roman"/>
          <w:sz w:val="24"/>
          <w:szCs w:val="24"/>
        </w:rPr>
        <w:t>Kaplan and Garrick start out by acknowledging the complexities of the term "risk" and its broad applicability throughout disciplines. They recognize the necessity for an accepted definition to allow straight-forward interaction. The study makes fundamental contrasts among hazards and ambiguity, stating that danger usually results in some sort of loss or damage, whereas uncertainty can occasionally have such negative effects.</w:t>
      </w:r>
      <w:r w:rsidRPr="001D68BA">
        <w:rPr>
          <w:rFonts w:ascii="Times New Roman" w:hAnsi="Times New Roman" w:cs="Times New Roman"/>
          <w:sz w:val="24"/>
          <w:szCs w:val="24"/>
        </w:rPr>
        <w:br/>
      </w:r>
      <w:r w:rsidRPr="001D68BA">
        <w:rPr>
          <w:rFonts w:ascii="Times New Roman" w:hAnsi="Times New Roman" w:cs="Times New Roman"/>
          <w:sz w:val="24"/>
          <w:szCs w:val="24"/>
        </w:rPr>
        <w:br/>
        <w:t>The writers distinguish risk and hazard. Hazards are possible causes of danger, but risk is the likelihood of harm caused by exposure to the hazard. For instance, crossing the ocean is dangerous, but the risk varies depending upon if the voyage is conducted in a rowboat or a huge ship. The capacity to manage risks by safeguards such as employing more advanced technology or being more informed—supports the idea that risk is rarely zero but is capable of being reduced.</w:t>
      </w:r>
      <w:r w:rsidRPr="001D68BA">
        <w:rPr>
          <w:rFonts w:ascii="Times New Roman" w:hAnsi="Times New Roman" w:cs="Times New Roman"/>
          <w:sz w:val="24"/>
          <w:szCs w:val="24"/>
        </w:rPr>
        <w:br/>
      </w:r>
      <w:r w:rsidRPr="001D68BA">
        <w:rPr>
          <w:rFonts w:ascii="Times New Roman" w:hAnsi="Times New Roman" w:cs="Times New Roman"/>
          <w:sz w:val="24"/>
          <w:szCs w:val="24"/>
        </w:rPr>
        <w:br/>
        <w:t xml:space="preserve">Kaplan and Garrick present a quantitative explanation of risk as a "set of triplets," which include (1) what could possibly go wrong, (2) the likelihood of it happening, and (3) the repercussions. This organized approach represents risk as an additional complex curve, rather than just one likelihood or predicted outcome, and they claim that this provides a more complete view. The researchers underline that a simple "the likelihood times consequence" methodology is </w:t>
      </w:r>
      <w:r w:rsidRPr="001D68BA">
        <w:rPr>
          <w:rFonts w:ascii="Times New Roman" w:hAnsi="Times New Roman" w:cs="Times New Roman"/>
          <w:sz w:val="24"/>
          <w:szCs w:val="24"/>
        </w:rPr>
        <w:lastRenderedPageBreak/>
        <w:t>inappropriate since it may falsely equate low-probability, significant impact events with high-probability, minimally disruptive events.</w:t>
      </w:r>
    </w:p>
    <w:p w:rsidR="00F13490" w:rsidRPr="001D68BA" w:rsidRDefault="00F13490" w:rsidP="001D68BA">
      <w:pPr>
        <w:spacing w:line="360" w:lineRule="auto"/>
        <w:rPr>
          <w:rFonts w:ascii="Times New Roman" w:hAnsi="Times New Roman" w:cs="Times New Roman"/>
          <w:sz w:val="24"/>
          <w:szCs w:val="24"/>
        </w:rPr>
      </w:pPr>
      <w:r w:rsidRPr="001D68BA">
        <w:rPr>
          <w:rFonts w:ascii="Times New Roman" w:hAnsi="Times New Roman" w:cs="Times New Roman"/>
          <w:sz w:val="24"/>
          <w:szCs w:val="24"/>
        </w:rPr>
        <w:t>The article goes on to discuss how to include uncertainty into risk evaluations utilizing Bayesian reasoning. By addressing uncertainty in incident severity and frequency, the writers establish a more achievable and adaptable structure to conduct risk analysis. This approach is especially beneficial in dealing with the insufficient information of risk analysis, in which not every possible scenario can be predicted.</w:t>
      </w:r>
      <w:r w:rsidRPr="001D68BA">
        <w:rPr>
          <w:rFonts w:ascii="Times New Roman" w:hAnsi="Times New Roman" w:cs="Times New Roman"/>
          <w:sz w:val="24"/>
          <w:szCs w:val="24"/>
        </w:rPr>
        <w:br/>
      </w:r>
      <w:r w:rsidRPr="001D68BA">
        <w:rPr>
          <w:rFonts w:ascii="Times New Roman" w:hAnsi="Times New Roman" w:cs="Times New Roman"/>
          <w:sz w:val="24"/>
          <w:szCs w:val="24"/>
        </w:rPr>
        <w:br/>
      </w:r>
      <w:r w:rsidRPr="001D68BA">
        <w:rPr>
          <w:rFonts w:ascii="Times New Roman" w:hAnsi="Times New Roman" w:cs="Times New Roman"/>
          <w:b/>
          <w:sz w:val="24"/>
          <w:szCs w:val="24"/>
        </w:rPr>
        <w:t>Discussion and Critique</w:t>
      </w:r>
      <w:r w:rsidRPr="001D68BA">
        <w:rPr>
          <w:rFonts w:ascii="Times New Roman" w:hAnsi="Times New Roman" w:cs="Times New Roman"/>
          <w:sz w:val="24"/>
          <w:szCs w:val="24"/>
        </w:rPr>
        <w:br/>
        <w:t xml:space="preserve">Kaplan and Garrick's organized, quantitative method for defining risk makes a significant improvement to risk evaluation, especially as it goes beyond straightforward approaches that limit risk to an individual number. Their contrast among probability and frequency, as well as their focus on the significance of taking uncertainties into account, demonstrate the complexities of real-world process </w:t>
      </w:r>
      <w:proofErr w:type="gramStart"/>
      <w:r w:rsidRPr="001D68BA">
        <w:rPr>
          <w:rFonts w:ascii="Times New Roman" w:hAnsi="Times New Roman" w:cs="Times New Roman"/>
          <w:sz w:val="24"/>
          <w:szCs w:val="24"/>
        </w:rPr>
        <w:t>of  decision</w:t>
      </w:r>
      <w:proofErr w:type="gramEnd"/>
      <w:r w:rsidRPr="001D68BA">
        <w:rPr>
          <w:rFonts w:ascii="Times New Roman" w:hAnsi="Times New Roman" w:cs="Times New Roman"/>
          <w:sz w:val="24"/>
          <w:szCs w:val="24"/>
        </w:rPr>
        <w:t>-making.</w:t>
      </w:r>
    </w:p>
    <w:p w:rsidR="00F13490" w:rsidRPr="001D68BA" w:rsidRDefault="00F13490" w:rsidP="001D68BA">
      <w:pPr>
        <w:spacing w:line="360" w:lineRule="auto"/>
        <w:rPr>
          <w:rFonts w:ascii="Times New Roman" w:hAnsi="Times New Roman" w:cs="Times New Roman"/>
          <w:sz w:val="24"/>
          <w:szCs w:val="24"/>
        </w:rPr>
      </w:pPr>
      <w:r w:rsidRPr="001D68BA">
        <w:rPr>
          <w:rFonts w:ascii="Times New Roman" w:hAnsi="Times New Roman" w:cs="Times New Roman"/>
          <w:sz w:val="24"/>
          <w:szCs w:val="24"/>
        </w:rPr>
        <w:t>One of the paper's highlights is the real-world application of these concepts. By suggesting the employing of triplets to describe risk scenarios, the researchers establish a clear framework to evaluate risks in a variety of domains, including nuclear security and financial choice-making. Their strategy recognizes the subjective component of risk awareness while emphasizing that danger is always relevant to the observer's information and viewpoint. This is especially essential in public policy and security contexts, where various interested parties may have various degrees of knowledge and tolerance for risk.</w:t>
      </w:r>
      <w:r w:rsidRPr="001D68BA">
        <w:rPr>
          <w:rFonts w:ascii="Times New Roman" w:hAnsi="Times New Roman" w:cs="Times New Roman"/>
          <w:sz w:val="24"/>
          <w:szCs w:val="24"/>
        </w:rPr>
        <w:br/>
      </w:r>
      <w:r w:rsidRPr="001D68BA">
        <w:rPr>
          <w:rFonts w:ascii="Times New Roman" w:hAnsi="Times New Roman" w:cs="Times New Roman"/>
          <w:sz w:val="24"/>
          <w:szCs w:val="24"/>
        </w:rPr>
        <w:br/>
        <w:t>While each writer's approach is unique, it has limits. One possible critique is the reliance on judgment from experts to identify scenarios and give probabilities. While the Bayesian model incorporates uncertainty, it is highly reliant on subjective evaluations, which can vary greatly amongst specialists. This subjective nature may result in conflicting risk evaluations, particularly in circumstances when there is insufficient historical evidence to support probability calculations.</w:t>
      </w:r>
    </w:p>
    <w:p w:rsidR="00F13490" w:rsidRPr="001D68BA" w:rsidRDefault="00F13490" w:rsidP="001D68BA">
      <w:pPr>
        <w:spacing w:line="360" w:lineRule="auto"/>
        <w:rPr>
          <w:rFonts w:ascii="Times New Roman" w:hAnsi="Times New Roman" w:cs="Times New Roman"/>
          <w:sz w:val="24"/>
          <w:szCs w:val="24"/>
        </w:rPr>
      </w:pPr>
    </w:p>
    <w:p w:rsidR="001D68BA" w:rsidRPr="001D68BA" w:rsidRDefault="001D68BA" w:rsidP="001D68BA">
      <w:pPr>
        <w:spacing w:line="360" w:lineRule="auto"/>
        <w:rPr>
          <w:rFonts w:ascii="Times New Roman" w:hAnsi="Times New Roman" w:cs="Times New Roman"/>
          <w:sz w:val="24"/>
          <w:szCs w:val="24"/>
        </w:rPr>
      </w:pPr>
      <w:r w:rsidRPr="001D68BA">
        <w:rPr>
          <w:rFonts w:ascii="Times New Roman" w:hAnsi="Times New Roman" w:cs="Times New Roman"/>
          <w:sz w:val="24"/>
          <w:szCs w:val="24"/>
        </w:rPr>
        <w:lastRenderedPageBreak/>
        <w:t xml:space="preserve">Due to their emphasis on risk quantification, Kaplan and Garrick may have overlooked crucial qualitative elements that affect risk assessment and decision-making, such as justice, confidence in the public, and moral considerations. Although they accept that risk is subjective, their approach mostly depends on quantitative measurements, which may cause it to overlook these more comprehensive factors. Furthermore, their addition of </w:t>
      </w:r>
      <w:proofErr w:type="gramStart"/>
      <w:r w:rsidRPr="001D68BA">
        <w:rPr>
          <w:rFonts w:ascii="Times New Roman" w:hAnsi="Times New Roman" w:cs="Times New Roman"/>
          <w:sz w:val="24"/>
          <w:szCs w:val="24"/>
        </w:rPr>
        <w:t>a</w:t>
      </w:r>
      <w:proofErr w:type="gramEnd"/>
      <w:r w:rsidRPr="001D68BA">
        <w:rPr>
          <w:rFonts w:ascii="Times New Roman" w:hAnsi="Times New Roman" w:cs="Times New Roman"/>
          <w:sz w:val="24"/>
          <w:szCs w:val="24"/>
        </w:rPr>
        <w:t xml:space="preserve"> "other" category is insufficient to address unknown hazards, including "black swan" catastrophes. A certain degree of ambiguity is addressed by the Bayesian method, but dangers beyond the realm of contemporary expertise or practical application are difficult for it to evaluate in an adequate manner.</w:t>
      </w:r>
    </w:p>
    <w:p w:rsidR="001D68BA" w:rsidRPr="001D68BA" w:rsidRDefault="001D68BA" w:rsidP="001D68BA">
      <w:pPr>
        <w:spacing w:line="360" w:lineRule="auto"/>
        <w:rPr>
          <w:rFonts w:ascii="Times New Roman" w:hAnsi="Times New Roman" w:cs="Times New Roman"/>
          <w:sz w:val="24"/>
          <w:szCs w:val="24"/>
        </w:rPr>
      </w:pPr>
    </w:p>
    <w:p w:rsidR="001D68BA" w:rsidRPr="001D68BA" w:rsidRDefault="001D68BA" w:rsidP="001D68BA">
      <w:pPr>
        <w:spacing w:line="360" w:lineRule="auto"/>
        <w:rPr>
          <w:rFonts w:ascii="Times New Roman" w:hAnsi="Times New Roman" w:cs="Times New Roman"/>
          <w:sz w:val="24"/>
          <w:szCs w:val="24"/>
        </w:rPr>
      </w:pPr>
      <w:r w:rsidRPr="001D68BA">
        <w:rPr>
          <w:rFonts w:ascii="Times New Roman" w:hAnsi="Times New Roman" w:cs="Times New Roman"/>
          <w:b/>
          <w:sz w:val="24"/>
          <w:szCs w:val="24"/>
        </w:rPr>
        <w:t>Question to writer</w:t>
      </w:r>
      <w:r w:rsidRPr="001D68BA">
        <w:rPr>
          <w:rFonts w:ascii="Times New Roman" w:hAnsi="Times New Roman" w:cs="Times New Roman"/>
          <w:sz w:val="24"/>
          <w:szCs w:val="24"/>
        </w:rPr>
        <w:t xml:space="preserve"> </w:t>
      </w:r>
      <w:r w:rsidRPr="001D68BA">
        <w:rPr>
          <w:rFonts w:ascii="Times New Roman" w:hAnsi="Times New Roman" w:cs="Times New Roman"/>
          <w:sz w:val="24"/>
          <w:szCs w:val="24"/>
        </w:rPr>
        <w:br/>
        <w:t xml:space="preserve">In light of the </w:t>
      </w:r>
      <w:bookmarkStart w:id="0" w:name="_GoBack"/>
      <w:bookmarkEnd w:id="0"/>
      <w:r w:rsidRPr="001D68BA">
        <w:rPr>
          <w:rFonts w:ascii="Times New Roman" w:hAnsi="Times New Roman" w:cs="Times New Roman"/>
          <w:sz w:val="24"/>
          <w:szCs w:val="24"/>
        </w:rPr>
        <w:t>up-surging complexity of worldwide risks—like epidemics, cyberattacks, and climate change—how should the "set of triplets" concept be modified to more effectively account for newly developing risks that are hard to measure because they are so unusual? Could qualitative techniques help address these kinds of hazards in addition to your quantitative framework?</w:t>
      </w:r>
      <w:r w:rsidRPr="001D68BA">
        <w:rPr>
          <w:rFonts w:ascii="Times New Roman" w:hAnsi="Times New Roman" w:cs="Times New Roman"/>
          <w:sz w:val="24"/>
          <w:szCs w:val="24"/>
        </w:rPr>
        <w:br/>
      </w:r>
    </w:p>
    <w:p w:rsidR="001D68BA" w:rsidRPr="001D68BA" w:rsidRDefault="001D68BA" w:rsidP="001D68BA">
      <w:pPr>
        <w:spacing w:line="360" w:lineRule="auto"/>
        <w:rPr>
          <w:rFonts w:ascii="Times New Roman" w:hAnsi="Times New Roman" w:cs="Times New Roman"/>
          <w:sz w:val="24"/>
          <w:szCs w:val="24"/>
        </w:rPr>
      </w:pPr>
      <w:r w:rsidRPr="001D68BA">
        <w:rPr>
          <w:rFonts w:ascii="Times New Roman" w:hAnsi="Times New Roman" w:cs="Times New Roman"/>
          <w:b/>
          <w:sz w:val="24"/>
          <w:szCs w:val="24"/>
        </w:rPr>
        <w:t xml:space="preserve">Conclusion </w:t>
      </w:r>
      <w:r w:rsidRPr="001D68BA">
        <w:rPr>
          <w:rFonts w:ascii="Times New Roman" w:hAnsi="Times New Roman" w:cs="Times New Roman"/>
          <w:sz w:val="24"/>
          <w:szCs w:val="24"/>
        </w:rPr>
        <w:br/>
        <w:t>To sum up, Kaplan and Garrick's work offers a fundamental paradigm for risk assessment, especially in sectors where exact, quantitative evaluations are essential. But their reliance on quantitative measurements and the difficulties in dealing with unanticipated dangers point to areas where their methodology needs to be improved upon or supplemented by alternative techniques.</w:t>
      </w:r>
    </w:p>
    <w:p w:rsidR="00F13490" w:rsidRPr="001D68BA" w:rsidRDefault="00F13490" w:rsidP="001D68BA">
      <w:pPr>
        <w:spacing w:line="360" w:lineRule="auto"/>
        <w:rPr>
          <w:rFonts w:ascii="Times New Roman" w:hAnsi="Times New Roman" w:cs="Times New Roman"/>
          <w:sz w:val="24"/>
          <w:szCs w:val="24"/>
        </w:rPr>
      </w:pPr>
    </w:p>
    <w:p w:rsidR="00D77A5D" w:rsidRPr="001D68BA" w:rsidRDefault="00D77A5D" w:rsidP="001D68BA">
      <w:pPr>
        <w:spacing w:line="360" w:lineRule="auto"/>
        <w:rPr>
          <w:rFonts w:ascii="Times New Roman" w:hAnsi="Times New Roman" w:cs="Times New Roman"/>
          <w:sz w:val="24"/>
          <w:szCs w:val="24"/>
        </w:rPr>
      </w:pPr>
    </w:p>
    <w:p w:rsidR="00215F1A" w:rsidRPr="001D68BA" w:rsidRDefault="001D68BA" w:rsidP="001D68BA">
      <w:pPr>
        <w:spacing w:line="360" w:lineRule="auto"/>
        <w:rPr>
          <w:rFonts w:ascii="Times New Roman" w:hAnsi="Times New Roman" w:cs="Times New Roman"/>
          <w:sz w:val="24"/>
          <w:szCs w:val="24"/>
        </w:rPr>
      </w:pPr>
    </w:p>
    <w:sectPr w:rsidR="00215F1A" w:rsidRPr="001D6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5D"/>
    <w:rsid w:val="001D68BA"/>
    <w:rsid w:val="001E0A37"/>
    <w:rsid w:val="001F4AE1"/>
    <w:rsid w:val="002C4357"/>
    <w:rsid w:val="008D5EA5"/>
    <w:rsid w:val="00D67F64"/>
    <w:rsid w:val="00D77A5D"/>
    <w:rsid w:val="00DD7BD8"/>
    <w:rsid w:val="00F13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958F"/>
  <w15:chartTrackingRefBased/>
  <w15:docId w15:val="{E6A692B4-18BE-498C-9E3A-3A3346766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77A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7A5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074402">
      <w:bodyDiv w:val="1"/>
      <w:marLeft w:val="0"/>
      <w:marRight w:val="0"/>
      <w:marTop w:val="0"/>
      <w:marBottom w:val="0"/>
      <w:divBdr>
        <w:top w:val="none" w:sz="0" w:space="0" w:color="auto"/>
        <w:left w:val="none" w:sz="0" w:space="0" w:color="auto"/>
        <w:bottom w:val="none" w:sz="0" w:space="0" w:color="auto"/>
        <w:right w:val="none" w:sz="0" w:space="0" w:color="auto"/>
      </w:divBdr>
    </w:div>
    <w:div w:id="454836701">
      <w:bodyDiv w:val="1"/>
      <w:marLeft w:val="0"/>
      <w:marRight w:val="0"/>
      <w:marTop w:val="0"/>
      <w:marBottom w:val="0"/>
      <w:divBdr>
        <w:top w:val="none" w:sz="0" w:space="0" w:color="auto"/>
        <w:left w:val="none" w:sz="0" w:space="0" w:color="auto"/>
        <w:bottom w:val="none" w:sz="0" w:space="0" w:color="auto"/>
        <w:right w:val="none" w:sz="0" w:space="0" w:color="auto"/>
      </w:divBdr>
    </w:div>
    <w:div w:id="931931238">
      <w:bodyDiv w:val="1"/>
      <w:marLeft w:val="0"/>
      <w:marRight w:val="0"/>
      <w:marTop w:val="0"/>
      <w:marBottom w:val="0"/>
      <w:divBdr>
        <w:top w:val="none" w:sz="0" w:space="0" w:color="auto"/>
        <w:left w:val="none" w:sz="0" w:space="0" w:color="auto"/>
        <w:bottom w:val="none" w:sz="0" w:space="0" w:color="auto"/>
        <w:right w:val="none" w:sz="0" w:space="0" w:color="auto"/>
      </w:divBdr>
    </w:div>
    <w:div w:id="1042244379">
      <w:bodyDiv w:val="1"/>
      <w:marLeft w:val="0"/>
      <w:marRight w:val="0"/>
      <w:marTop w:val="0"/>
      <w:marBottom w:val="0"/>
      <w:divBdr>
        <w:top w:val="none" w:sz="0" w:space="0" w:color="auto"/>
        <w:left w:val="none" w:sz="0" w:space="0" w:color="auto"/>
        <w:bottom w:val="none" w:sz="0" w:space="0" w:color="auto"/>
        <w:right w:val="none" w:sz="0" w:space="0" w:color="auto"/>
      </w:divBdr>
    </w:div>
    <w:div w:id="1166240117">
      <w:bodyDiv w:val="1"/>
      <w:marLeft w:val="0"/>
      <w:marRight w:val="0"/>
      <w:marTop w:val="0"/>
      <w:marBottom w:val="0"/>
      <w:divBdr>
        <w:top w:val="none" w:sz="0" w:space="0" w:color="auto"/>
        <w:left w:val="none" w:sz="0" w:space="0" w:color="auto"/>
        <w:bottom w:val="none" w:sz="0" w:space="0" w:color="auto"/>
        <w:right w:val="none" w:sz="0" w:space="0" w:color="auto"/>
      </w:divBdr>
    </w:div>
    <w:div w:id="1620379548">
      <w:bodyDiv w:val="1"/>
      <w:marLeft w:val="0"/>
      <w:marRight w:val="0"/>
      <w:marTop w:val="0"/>
      <w:marBottom w:val="0"/>
      <w:divBdr>
        <w:top w:val="none" w:sz="0" w:space="0" w:color="auto"/>
        <w:left w:val="none" w:sz="0" w:space="0" w:color="auto"/>
        <w:bottom w:val="none" w:sz="0" w:space="0" w:color="auto"/>
        <w:right w:val="none" w:sz="0" w:space="0" w:color="auto"/>
      </w:divBdr>
    </w:div>
    <w:div w:id="1679501364">
      <w:bodyDiv w:val="1"/>
      <w:marLeft w:val="0"/>
      <w:marRight w:val="0"/>
      <w:marTop w:val="0"/>
      <w:marBottom w:val="0"/>
      <w:divBdr>
        <w:top w:val="none" w:sz="0" w:space="0" w:color="auto"/>
        <w:left w:val="none" w:sz="0" w:space="0" w:color="auto"/>
        <w:bottom w:val="none" w:sz="0" w:space="0" w:color="auto"/>
        <w:right w:val="none" w:sz="0" w:space="0" w:color="auto"/>
      </w:divBdr>
    </w:div>
    <w:div w:id="2043826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Khadka (Student)</dc:creator>
  <cp:keywords/>
  <dc:description/>
  <cp:lastModifiedBy>Puja Khadka (Student)</cp:lastModifiedBy>
  <cp:revision>1</cp:revision>
  <dcterms:created xsi:type="dcterms:W3CDTF">2024-09-18T17:47:00Z</dcterms:created>
  <dcterms:modified xsi:type="dcterms:W3CDTF">2024-09-18T18:14:00Z</dcterms:modified>
</cp:coreProperties>
</file>