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3FF8" w:rsidRPr="00663FF8" w:rsidRDefault="00663FF8" w:rsidP="00663FF8">
      <w:pPr>
        <w:pStyle w:val="Titre1"/>
        <w:rPr>
          <w:sz w:val="36"/>
        </w:rPr>
      </w:pPr>
      <w:r w:rsidRPr="00663FF8">
        <w:rPr>
          <w:sz w:val="36"/>
        </w:rPr>
        <w:t xml:space="preserve">LE PLAN DE SURVEILLANCE </w:t>
      </w:r>
    </w:p>
    <w:p w:rsidR="0037586C" w:rsidRDefault="00663FF8" w:rsidP="005800EE">
      <w:pPr>
        <w:pStyle w:val="Titre"/>
        <w:rPr>
          <w:color w:val="auto"/>
          <w:sz w:val="32"/>
        </w:rPr>
      </w:pPr>
      <w:r w:rsidRPr="00663FF8">
        <w:rPr>
          <w:color w:val="auto"/>
          <w:sz w:val="32"/>
        </w:rPr>
        <w:t>DES PRODUITS AL</w:t>
      </w:r>
      <w:r w:rsidR="0037586C">
        <w:rPr>
          <w:color w:val="auto"/>
          <w:sz w:val="32"/>
        </w:rPr>
        <w:t>IMENTAIRES DJIBOUTIENS</w:t>
      </w:r>
    </w:p>
    <w:p w:rsidR="005800EE" w:rsidRPr="005800EE" w:rsidRDefault="005800EE" w:rsidP="005800EE"/>
    <w:p w:rsidR="005800EE" w:rsidRPr="005800EE" w:rsidRDefault="005800EE" w:rsidP="005800EE">
      <w:pPr>
        <w:pStyle w:val="Titre2"/>
        <w:spacing w:line="360" w:lineRule="auto"/>
        <w:rPr>
          <w:color w:val="auto"/>
        </w:rPr>
      </w:pPr>
      <w:r w:rsidRPr="005800EE">
        <w:rPr>
          <w:color w:val="auto"/>
        </w:rPr>
        <w:t>Présentation</w:t>
      </w:r>
    </w:p>
    <w:p w:rsidR="0037586C" w:rsidRPr="0037586C" w:rsidRDefault="0037586C" w:rsidP="005800E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</w:rPr>
        <w:t xml:space="preserve">Le laboratoire National d’Analyses Alimentaires (LANAA) compte, parmi ses rôles majeurs, celui de réaliser des analyses sur les aliments consommés à l’échelle nationale. Il doit notamment établir et mettre en œuvre un plan de surveillance visant la chaîne alimentaire de Djibouti afin d’assurer la salubrité des aliments </w:t>
      </w:r>
      <w:r w:rsidR="007C10DB">
        <w:rPr>
          <w:rFonts w:ascii="Times New Roman" w:hAnsi="Times New Roman" w:cs="Times New Roman"/>
          <w:sz w:val="24"/>
        </w:rPr>
        <w:t>destinés à la consommation sur le marché national. Le plan de surveillance du LANAA est annuel et porte sur les dangers liés à la chimie et à la microbiologie des aliments. Il consiste, en effet, en un programme d’échantillonnage et d’analyses des aliments</w:t>
      </w:r>
      <w:r w:rsidR="005800EE">
        <w:rPr>
          <w:rFonts w:ascii="Times New Roman" w:hAnsi="Times New Roman" w:cs="Times New Roman"/>
          <w:sz w:val="24"/>
        </w:rPr>
        <w:t xml:space="preserve"> mis sur le marché national, quelle qu’en soit l’origine ou la provenance. Ainsi, il permet d’établir les dangers potentiels des aliments au regard de la santé des consommateurs.  </w:t>
      </w:r>
      <w:bookmarkStart w:id="0" w:name="_GoBack"/>
      <w:bookmarkEnd w:id="0"/>
    </w:p>
    <w:sectPr w:rsidR="0037586C" w:rsidRPr="0037586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3FF8"/>
    <w:rsid w:val="0037586C"/>
    <w:rsid w:val="004002B7"/>
    <w:rsid w:val="005800EE"/>
    <w:rsid w:val="00663FF8"/>
    <w:rsid w:val="007C10DB"/>
    <w:rsid w:val="00D03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63FF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800E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63FF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">
    <w:name w:val="Title"/>
    <w:basedOn w:val="Normal"/>
    <w:next w:val="Normal"/>
    <w:link w:val="TitreCar"/>
    <w:uiPriority w:val="10"/>
    <w:qFormat/>
    <w:rsid w:val="00663FF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663FF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2Car">
    <w:name w:val="Titre 2 Car"/>
    <w:basedOn w:val="Policepardfaut"/>
    <w:link w:val="Titre2"/>
    <w:uiPriority w:val="9"/>
    <w:rsid w:val="005800E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63FF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800E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63FF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">
    <w:name w:val="Title"/>
    <w:basedOn w:val="Normal"/>
    <w:next w:val="Normal"/>
    <w:link w:val="TitreCar"/>
    <w:uiPriority w:val="10"/>
    <w:qFormat/>
    <w:rsid w:val="00663FF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663FF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2Car">
    <w:name w:val="Titre 2 Car"/>
    <w:basedOn w:val="Policepardfaut"/>
    <w:link w:val="Titre2"/>
    <w:uiPriority w:val="9"/>
    <w:rsid w:val="005800E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DFA484-FF9C-44C3-97F8-FC6BAFE6B5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128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Liban Khadar Abdi</dc:creator>
  <cp:lastModifiedBy>Liban Khadar Abdi</cp:lastModifiedBy>
  <cp:revision>3</cp:revision>
  <dcterms:created xsi:type="dcterms:W3CDTF">2014-01-29T07:05:00Z</dcterms:created>
  <dcterms:modified xsi:type="dcterms:W3CDTF">2014-01-29T07:35:00Z</dcterms:modified>
</cp:coreProperties>
</file>