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4602" w:rsidRDefault="00324602">
      <w:pPr>
        <w:pStyle w:val="Title"/>
        <w:jc w:val="right"/>
      </w:pPr>
      <w:bookmarkStart w:id="0" w:name="_gjdgxs" w:colFirst="0" w:colLast="0"/>
      <w:bookmarkEnd w:id="0"/>
    </w:p>
    <w:p w:rsidR="00324602" w:rsidRDefault="00324602">
      <w:pPr>
        <w:pStyle w:val="Title"/>
        <w:jc w:val="right"/>
      </w:pPr>
      <w:bookmarkStart w:id="1" w:name="_30j0zll" w:colFirst="0" w:colLast="0"/>
      <w:bookmarkEnd w:id="1"/>
    </w:p>
    <w:p w:rsidR="00324602" w:rsidRDefault="00324602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324602" w:rsidRDefault="00EB6BA9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C439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6C">
        <w:rPr>
          <w:rFonts w:ascii="Times New Roman" w:eastAsia="Times New Roman" w:hAnsi="Times New Roman" w:cs="Times New Roman"/>
          <w:sz w:val="28"/>
          <w:szCs w:val="28"/>
        </w:rPr>
        <w:t>Popa</w:t>
      </w:r>
      <w:proofErr w:type="spellEnd"/>
      <w:r w:rsidR="00C4396C">
        <w:rPr>
          <w:rFonts w:ascii="Times New Roman" w:eastAsia="Times New Roman" w:hAnsi="Times New Roman" w:cs="Times New Roman"/>
          <w:sz w:val="28"/>
          <w:szCs w:val="28"/>
        </w:rPr>
        <w:t xml:space="preserve"> Diana</w:t>
      </w:r>
      <w:r w:rsidR="008B6B62">
        <w:rPr>
          <w:rFonts w:ascii="Times New Roman" w:eastAsia="Times New Roman" w:hAnsi="Times New Roman" w:cs="Times New Roman"/>
          <w:sz w:val="28"/>
          <w:szCs w:val="28"/>
        </w:rPr>
        <w:t>-Maria</w:t>
      </w:r>
    </w:p>
    <w:p w:rsidR="00324602" w:rsidRDefault="00EB6BA9">
      <w:pPr>
        <w:jc w:val="right"/>
      </w:pPr>
      <w:r>
        <w:rPr>
          <w:b/>
          <w:sz w:val="28"/>
          <w:szCs w:val="28"/>
        </w:rPr>
        <w:t>Group:</w:t>
      </w:r>
      <w:r w:rsidR="00C4396C">
        <w:rPr>
          <w:b/>
          <w:sz w:val="28"/>
          <w:szCs w:val="28"/>
        </w:rPr>
        <w:t xml:space="preserve"> 30234</w:t>
      </w:r>
    </w:p>
    <w:p w:rsidR="00324602" w:rsidRDefault="00324602"/>
    <w:p w:rsidR="00324602" w:rsidRDefault="00324602">
      <w:pPr>
        <w:spacing w:after="120"/>
        <w:ind w:left="720"/>
        <w:rPr>
          <w:i/>
          <w:color w:val="943734"/>
        </w:rPr>
      </w:pPr>
    </w:p>
    <w:p w:rsidR="00324602" w:rsidRDefault="00324602">
      <w:pPr>
        <w:spacing w:after="120"/>
        <w:ind w:left="720"/>
        <w:rPr>
          <w:i/>
          <w:color w:val="943734"/>
        </w:rPr>
      </w:pPr>
    </w:p>
    <w:p w:rsidR="00324602" w:rsidRDefault="00EB6BA9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324602" w:rsidRDefault="00324602">
      <w:pPr>
        <w:pStyle w:val="Title"/>
      </w:pPr>
    </w:p>
    <w:p w:rsidR="00324602" w:rsidRDefault="00EB6BA9">
      <w:r>
        <w:br w:type="page"/>
      </w:r>
    </w:p>
    <w:p w:rsidR="00324602" w:rsidRDefault="00324602">
      <w:pPr>
        <w:sectPr w:rsidR="00324602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324602" w:rsidRDefault="00EB6BA9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504550264"/>
        <w:docPartObj>
          <w:docPartGallery w:val="Table of Contents"/>
          <w:docPartUnique/>
        </w:docPartObj>
      </w:sdtPr>
      <w:sdtEndPr/>
      <w:sdtContent>
        <w:p w:rsidR="00324602" w:rsidRDefault="00EB6BA9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324602" w:rsidRDefault="00324602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324602" w:rsidRDefault="00EB6BA9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324602" w:rsidRDefault="00EB6BA9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324602" w:rsidRDefault="00EB6BA9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324602" w:rsidRDefault="00EB6BA9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324602" w:rsidRDefault="00EB6BA9">
      <w:r>
        <w:t>8. Bibliography</w:t>
      </w:r>
      <w:r>
        <w:tab/>
        <w:t>3</w:t>
      </w:r>
      <w:r>
        <w:br w:type="page"/>
      </w:r>
    </w:p>
    <w:p w:rsidR="00324602" w:rsidRDefault="00324602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324602" w:rsidRDefault="00324602">
      <w:pPr>
        <w:spacing w:line="240" w:lineRule="auto"/>
        <w:jc w:val="both"/>
      </w:pPr>
    </w:p>
    <w:p w:rsidR="00324602" w:rsidRDefault="00EB6BA9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C4396C" w:rsidRPr="00C4396C" w:rsidRDefault="00C4396C" w:rsidP="00C4396C">
      <w:pPr>
        <w:widowControl/>
        <w:spacing w:after="120" w:line="240" w:lineRule="auto"/>
        <w:jc w:val="both"/>
        <w:rPr>
          <w:color w:val="auto"/>
          <w:sz w:val="24"/>
          <w:szCs w:val="24"/>
        </w:rPr>
      </w:pPr>
      <w:r w:rsidRPr="00C4396C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ab/>
        <w:t xml:space="preserve">‘Furniture Management System’ is an </w:t>
      </w:r>
      <w:r w:rsidRPr="00C4396C">
        <w:rPr>
          <w:color w:val="00000A"/>
          <w:sz w:val="24"/>
          <w:szCs w:val="24"/>
        </w:rPr>
        <w:t xml:space="preserve">application </w:t>
      </w:r>
      <w:r>
        <w:rPr>
          <w:color w:val="00000A"/>
          <w:sz w:val="24"/>
          <w:szCs w:val="24"/>
        </w:rPr>
        <w:t xml:space="preserve">designed </w:t>
      </w:r>
      <w:r w:rsidRPr="00C4396C">
        <w:rPr>
          <w:color w:val="00000A"/>
          <w:sz w:val="24"/>
          <w:szCs w:val="24"/>
        </w:rPr>
        <w:t>for the order managers of a furniture manufactu</w:t>
      </w:r>
      <w:r>
        <w:rPr>
          <w:color w:val="00000A"/>
          <w:sz w:val="24"/>
          <w:szCs w:val="24"/>
        </w:rPr>
        <w:t>rer. The application s has</w:t>
      </w:r>
      <w:r w:rsidRPr="00C4396C">
        <w:rPr>
          <w:color w:val="00000A"/>
          <w:sz w:val="24"/>
          <w:szCs w:val="24"/>
        </w:rPr>
        <w:t xml:space="preserve"> two types of users (a regular user represented by the order manager and an administrator user) which have to provide a username and a password in order to use the application.</w:t>
      </w:r>
    </w:p>
    <w:p w:rsidR="00C4396C" w:rsidRPr="00C4396C" w:rsidRDefault="00C4396C" w:rsidP="00C4396C">
      <w:pPr>
        <w:widowControl/>
        <w:spacing w:line="240" w:lineRule="auto"/>
        <w:jc w:val="both"/>
        <w:rPr>
          <w:color w:val="auto"/>
          <w:sz w:val="24"/>
          <w:szCs w:val="24"/>
        </w:rPr>
      </w:pPr>
      <w:r w:rsidRPr="00C4396C">
        <w:rPr>
          <w:color w:val="00000A"/>
          <w:sz w:val="24"/>
          <w:szCs w:val="24"/>
        </w:rPr>
        <w:t>The regular user can perform the following operations:</w:t>
      </w:r>
    </w:p>
    <w:p w:rsidR="00C4396C" w:rsidRPr="00C4396C" w:rsidRDefault="00C4396C" w:rsidP="00C4396C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C4396C">
        <w:rPr>
          <w:color w:val="00000A"/>
          <w:sz w:val="24"/>
          <w:szCs w:val="24"/>
        </w:rPr>
        <w:t>Add/update/view order information (customer, shipping address, identification number, delivery date, status.).</w:t>
      </w:r>
    </w:p>
    <w:p w:rsidR="00C4396C" w:rsidRPr="00C4396C" w:rsidRDefault="00C4396C" w:rsidP="00C4396C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C4396C">
        <w:rPr>
          <w:color w:val="00000A"/>
          <w:sz w:val="24"/>
          <w:szCs w:val="24"/>
        </w:rPr>
        <w:t>Create/update/delete/view product information (title, descrip</w:t>
      </w:r>
      <w:r>
        <w:rPr>
          <w:color w:val="00000A"/>
          <w:sz w:val="24"/>
          <w:szCs w:val="24"/>
        </w:rPr>
        <w:t>tion, color, size, price, stock)</w:t>
      </w:r>
    </w:p>
    <w:p w:rsidR="00C4396C" w:rsidRPr="00C4396C" w:rsidRDefault="00C4396C" w:rsidP="00C4396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C4396C">
        <w:rPr>
          <w:color w:val="00000A"/>
          <w:sz w:val="24"/>
          <w:szCs w:val="24"/>
        </w:rPr>
        <w:t>Add products to order and update order value and stock accordingly.</w:t>
      </w:r>
    </w:p>
    <w:p w:rsidR="00C4396C" w:rsidRPr="00C4396C" w:rsidRDefault="00C4396C" w:rsidP="00C4396C">
      <w:pPr>
        <w:widowControl/>
        <w:spacing w:line="240" w:lineRule="auto"/>
        <w:jc w:val="both"/>
        <w:rPr>
          <w:color w:val="auto"/>
          <w:sz w:val="24"/>
          <w:szCs w:val="24"/>
        </w:rPr>
      </w:pPr>
      <w:r w:rsidRPr="00C4396C">
        <w:rPr>
          <w:color w:val="00000A"/>
          <w:sz w:val="24"/>
          <w:szCs w:val="24"/>
        </w:rPr>
        <w:t>The administrator user can perform the following operations:</w:t>
      </w:r>
    </w:p>
    <w:p w:rsidR="00C4396C" w:rsidRPr="00C4396C" w:rsidRDefault="00C4396C" w:rsidP="00C4396C">
      <w:pPr>
        <w:widowControl/>
        <w:numPr>
          <w:ilvl w:val="0"/>
          <w:numId w:val="3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C4396C">
        <w:rPr>
          <w:color w:val="00000A"/>
          <w:sz w:val="24"/>
          <w:szCs w:val="24"/>
        </w:rPr>
        <w:t>CRUD on employees’ information.</w:t>
      </w:r>
    </w:p>
    <w:p w:rsidR="00324602" w:rsidRPr="00E62DC3" w:rsidRDefault="00C4396C" w:rsidP="00E62DC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C4396C">
        <w:rPr>
          <w:color w:val="00000A"/>
          <w:sz w:val="24"/>
          <w:szCs w:val="24"/>
        </w:rPr>
        <w:t>Generate reports for a particular period containing the activities performed by an employee.</w:t>
      </w:r>
    </w:p>
    <w:p w:rsidR="00324602" w:rsidRDefault="00EB6BA9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7A5CB2" w:rsidRPr="007A5CB2" w:rsidRDefault="00C4396C" w:rsidP="007A5CB2">
      <w:pPr>
        <w:pStyle w:val="ListParagraph"/>
        <w:numPr>
          <w:ilvl w:val="0"/>
          <w:numId w:val="4"/>
        </w:numPr>
      </w:pPr>
      <w:r w:rsidRPr="007A5CB2">
        <w:rPr>
          <w:iCs/>
          <w:color w:val="auto"/>
          <w:sz w:val="24"/>
          <w:szCs w:val="24"/>
        </w:rPr>
        <w:t>perform CRUD</w:t>
      </w:r>
      <w:r w:rsidR="007A5CB2">
        <w:rPr>
          <w:iCs/>
          <w:color w:val="auto"/>
          <w:sz w:val="24"/>
          <w:szCs w:val="24"/>
        </w:rPr>
        <w:t xml:space="preserve"> operation</w:t>
      </w:r>
      <w:r w:rsidRPr="007A5CB2">
        <w:rPr>
          <w:iCs/>
          <w:color w:val="auto"/>
          <w:sz w:val="24"/>
          <w:szCs w:val="24"/>
        </w:rPr>
        <w:t xml:space="preserve"> on </w:t>
      </w:r>
      <w:r w:rsidR="007A5CB2">
        <w:rPr>
          <w:iCs/>
          <w:color w:val="auto"/>
          <w:sz w:val="24"/>
          <w:szCs w:val="24"/>
        </w:rPr>
        <w:t>orders, products, employees</w:t>
      </w:r>
    </w:p>
    <w:p w:rsidR="00C4396C" w:rsidRPr="00C4396C" w:rsidRDefault="00C4396C" w:rsidP="007A5CB2">
      <w:pPr>
        <w:pStyle w:val="ListParagraph"/>
        <w:numPr>
          <w:ilvl w:val="0"/>
          <w:numId w:val="4"/>
        </w:numPr>
      </w:pPr>
      <w:r w:rsidRPr="007A5CB2">
        <w:rPr>
          <w:iCs/>
          <w:color w:val="auto"/>
          <w:sz w:val="24"/>
          <w:szCs w:val="24"/>
        </w:rPr>
        <w:t>generate reports</w:t>
      </w:r>
    </w:p>
    <w:p w:rsidR="00324602" w:rsidRDefault="00EB6BA9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7A5CB2" w:rsidRPr="007A5CB2" w:rsidRDefault="007A5CB2" w:rsidP="007A5CB2">
      <w:pPr>
        <w:pStyle w:val="ListParagraph"/>
        <w:numPr>
          <w:ilvl w:val="0"/>
          <w:numId w:val="5"/>
        </w:numPr>
        <w:spacing w:line="240" w:lineRule="auto"/>
        <w:jc w:val="both"/>
      </w:pPr>
      <w:r w:rsidRPr="007A5CB2">
        <w:rPr>
          <w:sz w:val="24"/>
          <w:szCs w:val="24"/>
        </w:rPr>
        <w:t xml:space="preserve">System performance: the system needs to respond </w:t>
      </w:r>
      <w:r>
        <w:rPr>
          <w:sz w:val="24"/>
          <w:szCs w:val="24"/>
        </w:rPr>
        <w:t>quickly</w:t>
      </w:r>
      <w:r w:rsidRPr="007A5CB2">
        <w:rPr>
          <w:sz w:val="24"/>
          <w:szCs w:val="24"/>
        </w:rPr>
        <w:t xml:space="preserve"> to the requests of the user</w:t>
      </w:r>
    </w:p>
    <w:p w:rsidR="00324602" w:rsidRPr="00E62DC3" w:rsidRDefault="007A5CB2" w:rsidP="007A5CB2">
      <w:pPr>
        <w:pStyle w:val="ListParagraph"/>
        <w:numPr>
          <w:ilvl w:val="0"/>
          <w:numId w:val="5"/>
        </w:numPr>
        <w:spacing w:line="240" w:lineRule="auto"/>
        <w:jc w:val="both"/>
      </w:pPr>
      <w:r w:rsidRPr="007A5CB2">
        <w:rPr>
          <w:sz w:val="24"/>
          <w:szCs w:val="24"/>
        </w:rPr>
        <w:t xml:space="preserve">System security: the system is secured by requiring a user name and a password </w:t>
      </w:r>
      <w:r>
        <w:rPr>
          <w:sz w:val="24"/>
          <w:szCs w:val="24"/>
        </w:rPr>
        <w:t>to can use the application</w:t>
      </w:r>
    </w:p>
    <w:p w:rsidR="00E62DC3" w:rsidRDefault="00E62DC3" w:rsidP="00E62DC3">
      <w:pPr>
        <w:pStyle w:val="ListParagraph"/>
        <w:spacing w:line="240" w:lineRule="auto"/>
        <w:jc w:val="both"/>
      </w:pP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324602" w:rsidRPr="007A5CB2" w:rsidRDefault="00EB6BA9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9" w:name="_2s8eyo1" w:colFirst="0" w:colLast="0"/>
      <w:bookmarkEnd w:id="9"/>
      <w:r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Use case: </w:t>
      </w:r>
      <w:r w:rsidR="007A5CB2"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add product to order</w:t>
      </w:r>
    </w:p>
    <w:p w:rsidR="007A5CB2" w:rsidRPr="007A5CB2" w:rsidRDefault="00EB6BA9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Level: </w:t>
      </w:r>
      <w:r w:rsidR="007A5CB2"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user-goal level</w:t>
      </w:r>
    </w:p>
    <w:p w:rsidR="00324602" w:rsidRPr="007A5CB2" w:rsidRDefault="00EB6BA9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Primary actor: </w:t>
      </w:r>
      <w:r w:rsidR="007A5CB2"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regular user</w:t>
      </w:r>
    </w:p>
    <w:p w:rsidR="00324602" w:rsidRPr="007A5CB2" w:rsidRDefault="00EB6BA9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Main success scenario: </w:t>
      </w:r>
    </w:p>
    <w:p w:rsidR="007A5CB2" w:rsidRPr="007A5CB2" w:rsidRDefault="007A5CB2" w:rsidP="007A5CB2">
      <w:pPr>
        <w:rPr>
          <w:sz w:val="24"/>
          <w:szCs w:val="24"/>
        </w:rPr>
      </w:pPr>
      <w:r w:rsidRPr="007A5CB2">
        <w:rPr>
          <w:sz w:val="24"/>
          <w:szCs w:val="24"/>
        </w:rPr>
        <w:t>Get information about order and product</w:t>
      </w:r>
    </w:p>
    <w:p w:rsidR="007A5CB2" w:rsidRPr="007A5CB2" w:rsidRDefault="007A5CB2" w:rsidP="007A5CB2">
      <w:pPr>
        <w:rPr>
          <w:sz w:val="24"/>
          <w:szCs w:val="24"/>
        </w:rPr>
      </w:pPr>
      <w:r w:rsidRPr="007A5CB2">
        <w:rPr>
          <w:sz w:val="24"/>
          <w:szCs w:val="24"/>
        </w:rPr>
        <w:t>The stock of the product is grater then the required quantity</w:t>
      </w:r>
    </w:p>
    <w:p w:rsidR="007A5CB2" w:rsidRPr="007A5CB2" w:rsidRDefault="007A5CB2" w:rsidP="007A5CB2">
      <w:pPr>
        <w:rPr>
          <w:sz w:val="24"/>
          <w:szCs w:val="24"/>
        </w:rPr>
      </w:pPr>
      <w:r w:rsidRPr="007A5CB2">
        <w:rPr>
          <w:sz w:val="24"/>
          <w:szCs w:val="24"/>
        </w:rPr>
        <w:t>Update order information</w:t>
      </w:r>
    </w:p>
    <w:p w:rsidR="00324602" w:rsidRPr="007A5CB2" w:rsidRDefault="007A5CB2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7A5CB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Extensions: if the stock is insufficient, get an error message</w:t>
      </w:r>
    </w:p>
    <w:p w:rsidR="00324602" w:rsidRDefault="00324602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7A5CB2" w:rsidRDefault="007A5CB2" w:rsidP="007A5CB2"/>
    <w:p w:rsidR="007A5CB2" w:rsidRPr="007A5CB2" w:rsidRDefault="007A5CB2" w:rsidP="007A5CB2"/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324602" w:rsidRDefault="00324602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324602" w:rsidRDefault="00EB6BA9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B6576E" w:rsidRDefault="007A5CB2" w:rsidP="007A5CB2">
      <w:pPr>
        <w:spacing w:line="240" w:lineRule="auto"/>
        <w:ind w:firstLine="720"/>
        <w:jc w:val="both"/>
        <w:rPr>
          <w:iCs/>
          <w:color w:val="auto"/>
          <w:sz w:val="24"/>
        </w:rPr>
      </w:pPr>
      <w:r>
        <w:rPr>
          <w:iCs/>
          <w:color w:val="auto"/>
          <w:sz w:val="24"/>
        </w:rPr>
        <w:t>The system uses the Layered architectural pattern</w:t>
      </w:r>
      <w:r w:rsidR="00E62DC3">
        <w:rPr>
          <w:iCs/>
          <w:color w:val="auto"/>
          <w:sz w:val="24"/>
        </w:rPr>
        <w:t xml:space="preserve"> </w:t>
      </w:r>
      <w:r w:rsidR="00B6576E">
        <w:rPr>
          <w:iCs/>
          <w:color w:val="auto"/>
          <w:sz w:val="24"/>
        </w:rPr>
        <w:t>(3-tier architecture pattern)</w:t>
      </w:r>
      <w:r>
        <w:rPr>
          <w:iCs/>
          <w:color w:val="auto"/>
          <w:sz w:val="24"/>
        </w:rPr>
        <w:t xml:space="preserve">. </w:t>
      </w:r>
      <w:r w:rsidR="00B6576E" w:rsidRPr="00B6576E">
        <w:rPr>
          <w:iCs/>
          <w:color w:val="auto"/>
          <w:sz w:val="24"/>
        </w:rPr>
        <w:t>N-tier application architecture is characterized by the functional decomposition of applications, service components. Each tier is completely independent from all other tiers, except for those immediately above and below it.</w:t>
      </w:r>
    </w:p>
    <w:p w:rsidR="00B6576E" w:rsidRDefault="00B6576E" w:rsidP="007A5CB2">
      <w:pPr>
        <w:spacing w:line="240" w:lineRule="auto"/>
        <w:ind w:firstLine="720"/>
        <w:jc w:val="both"/>
        <w:rPr>
          <w:iCs/>
          <w:color w:val="auto"/>
          <w:sz w:val="24"/>
        </w:rPr>
      </w:pPr>
      <w:r w:rsidRPr="00B6576E">
        <w:rPr>
          <w:iCs/>
          <w:color w:val="auto"/>
          <w:sz w:val="24"/>
        </w:rPr>
        <w:t xml:space="preserve"> </w:t>
      </w:r>
      <w:r>
        <w:rPr>
          <w:iCs/>
          <w:color w:val="auto"/>
          <w:sz w:val="24"/>
        </w:rPr>
        <w:t>The first layer is</w:t>
      </w:r>
      <w:r w:rsidR="007A5CB2">
        <w:rPr>
          <w:iCs/>
          <w:color w:val="auto"/>
          <w:sz w:val="24"/>
        </w:rPr>
        <w:t xml:space="preserve"> </w:t>
      </w:r>
      <w:r>
        <w:rPr>
          <w:iCs/>
          <w:color w:val="auto"/>
          <w:sz w:val="24"/>
        </w:rPr>
        <w:t xml:space="preserve">the data source layer. This layer has is in direct contact with the database through SQL queries. </w:t>
      </w:r>
    </w:p>
    <w:p w:rsidR="00B6576E" w:rsidRDefault="007A5CB2" w:rsidP="007A5CB2">
      <w:pPr>
        <w:spacing w:line="240" w:lineRule="auto"/>
        <w:ind w:firstLine="720"/>
        <w:jc w:val="both"/>
        <w:rPr>
          <w:iCs/>
          <w:color w:val="auto"/>
          <w:sz w:val="24"/>
        </w:rPr>
      </w:pPr>
      <w:r>
        <w:rPr>
          <w:iCs/>
          <w:color w:val="auto"/>
          <w:sz w:val="24"/>
        </w:rPr>
        <w:t>The second lay</w:t>
      </w:r>
      <w:r w:rsidR="00B6576E">
        <w:rPr>
          <w:iCs/>
          <w:color w:val="auto"/>
          <w:sz w:val="24"/>
        </w:rPr>
        <w:t>er is the domain logic layer, the layer describing the business logic of the application.</w:t>
      </w:r>
    </w:p>
    <w:p w:rsidR="00B6576E" w:rsidRDefault="007A5CB2" w:rsidP="00B6576E">
      <w:pPr>
        <w:spacing w:line="240" w:lineRule="auto"/>
        <w:ind w:firstLine="720"/>
        <w:jc w:val="both"/>
        <w:rPr>
          <w:iCs/>
          <w:color w:val="auto"/>
          <w:sz w:val="24"/>
        </w:rPr>
      </w:pPr>
      <w:r>
        <w:rPr>
          <w:iCs/>
          <w:color w:val="auto"/>
          <w:sz w:val="24"/>
        </w:rPr>
        <w:t xml:space="preserve"> The third layer is </w:t>
      </w:r>
      <w:r w:rsidR="00B6576E">
        <w:rPr>
          <w:iCs/>
          <w:color w:val="auto"/>
          <w:sz w:val="24"/>
        </w:rPr>
        <w:t xml:space="preserve">one that the user comes in contact with, the graphical user interface. </w:t>
      </w:r>
    </w:p>
    <w:p w:rsidR="007A5CB2" w:rsidRDefault="007A5CB2" w:rsidP="007A5CB2">
      <w:pPr>
        <w:spacing w:line="240" w:lineRule="auto"/>
        <w:ind w:firstLine="720"/>
        <w:jc w:val="both"/>
        <w:rPr>
          <w:iCs/>
          <w:sz w:val="24"/>
        </w:rPr>
      </w:pPr>
      <w:r>
        <w:rPr>
          <w:iCs/>
          <w:color w:val="auto"/>
          <w:sz w:val="24"/>
        </w:rPr>
        <w:t xml:space="preserve">There are no calls from an inferior layer to a superior one, </w:t>
      </w:r>
      <w:r w:rsidR="00B6576E">
        <w:rPr>
          <w:iCs/>
          <w:color w:val="auto"/>
          <w:sz w:val="24"/>
        </w:rPr>
        <w:t>and usually a superior layer calls operation from the next lower level</w:t>
      </w:r>
    </w:p>
    <w:p w:rsidR="00324602" w:rsidRDefault="00324602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324602" w:rsidRDefault="00EB6BA9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3.2 Diagrams</w:t>
      </w:r>
    </w:p>
    <w:p w:rsidR="00324602" w:rsidRDefault="00FB5BB5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color w:val="943734"/>
          <w:sz w:val="24"/>
          <w:szCs w:val="24"/>
        </w:rPr>
        <w:t>Package diagram</w:t>
      </w:r>
    </w:p>
    <w:p w:rsidR="00FB5BB5" w:rsidRDefault="00FB5BB5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noProof/>
          <w:color w:val="943734"/>
          <w:sz w:val="24"/>
          <w:szCs w:val="24"/>
        </w:rPr>
        <w:lastRenderedPageBreak/>
        <w:drawing>
          <wp:inline distT="0" distB="0" distL="0" distR="0" wp14:anchorId="751F55AD" wp14:editId="4E26B88C">
            <wp:extent cx="1152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5" w:rsidRDefault="004C664A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color w:val="943734"/>
          <w:sz w:val="24"/>
          <w:szCs w:val="24"/>
        </w:rPr>
        <w:t>Deployment</w:t>
      </w:r>
      <w:r w:rsidR="00FB5BB5">
        <w:rPr>
          <w:color w:val="943734"/>
          <w:sz w:val="24"/>
          <w:szCs w:val="24"/>
        </w:rPr>
        <w:t xml:space="preserve"> Diagram</w:t>
      </w:r>
    </w:p>
    <w:p w:rsidR="00C24BA4" w:rsidRPr="00FB5BB5" w:rsidRDefault="00C24BA4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noProof/>
          <w:color w:val="943734"/>
          <w:sz w:val="24"/>
          <w:szCs w:val="24"/>
        </w:rPr>
        <w:lastRenderedPageBreak/>
        <w:drawing>
          <wp:inline distT="0" distB="0" distL="0" distR="0" wp14:anchorId="3E829F83" wp14:editId="342E3776">
            <wp:extent cx="5781675" cy="3321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2" w:rsidRDefault="00324602">
      <w:pPr>
        <w:spacing w:line="240" w:lineRule="auto"/>
        <w:jc w:val="both"/>
      </w:pP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4. UML Sequence Diagrams</w:t>
      </w:r>
    </w:p>
    <w:p w:rsidR="00324602" w:rsidRDefault="00324602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A137AC" w:rsidP="000F7521">
      <w:bookmarkStart w:id="11" w:name="_GoBack"/>
      <w:r>
        <w:rPr>
          <w:noProof/>
        </w:rPr>
        <w:lastRenderedPageBreak/>
        <w:drawing>
          <wp:inline distT="0" distB="0" distL="0" distR="0">
            <wp:extent cx="40767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0F7521" w:rsidRDefault="000F7521" w:rsidP="000F7521"/>
    <w:p w:rsidR="000F7521" w:rsidRDefault="000F7521" w:rsidP="000F7521"/>
    <w:p w:rsidR="000F7521" w:rsidRDefault="000F7521" w:rsidP="000F7521"/>
    <w:p w:rsidR="000F7521" w:rsidRDefault="000F7521" w:rsidP="000F7521"/>
    <w:p w:rsidR="000F7521" w:rsidRDefault="000F7521" w:rsidP="000F7521"/>
    <w:p w:rsidR="000F7521" w:rsidRDefault="000F7521" w:rsidP="000F7521"/>
    <w:p w:rsidR="000F7521" w:rsidRDefault="000F7521" w:rsidP="000F7521"/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2" w:name="_3rdcrjn" w:colFirst="0" w:colLast="0"/>
      <w:bookmarkEnd w:id="12"/>
      <w:r>
        <w:rPr>
          <w:rFonts w:ascii="Times New Roman" w:eastAsia="Times New Roman" w:hAnsi="Times New Roman" w:cs="Times New Roman"/>
        </w:rPr>
        <w:t>5. Class Design</w:t>
      </w:r>
    </w:p>
    <w:p w:rsidR="000F7521" w:rsidRPr="000F7521" w:rsidRDefault="000F7521" w:rsidP="000F7521"/>
    <w:p w:rsidR="000F7521" w:rsidRDefault="000F7521">
      <w:pPr>
        <w:spacing w:line="240" w:lineRule="auto"/>
        <w:jc w:val="both"/>
        <w:rPr>
          <w:b/>
          <w:sz w:val="28"/>
          <w:szCs w:val="28"/>
        </w:rPr>
        <w:sectPr w:rsidR="000F7521" w:rsidSect="008B6B62">
          <w:pgSz w:w="15840" w:h="12240" w:orient="landscape"/>
          <w:pgMar w:top="1440" w:right="1440" w:bottom="1440" w:left="1440" w:header="0" w:footer="720" w:gutter="0"/>
          <w:cols w:space="720"/>
        </w:sect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C127FA8" wp14:editId="1CB84F69">
            <wp:extent cx="9023684" cy="3571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827" cy="35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2" w:rsidRDefault="00EB6BA9">
      <w:pPr>
        <w:spacing w:line="240" w:lineRule="auto"/>
        <w:jc w:val="both"/>
      </w:pPr>
      <w:r>
        <w:rPr>
          <w:b/>
          <w:sz w:val="28"/>
          <w:szCs w:val="28"/>
        </w:rPr>
        <w:lastRenderedPageBreak/>
        <w:t>5.2 UML Class Diagram</w:t>
      </w:r>
    </w:p>
    <w:p w:rsidR="00324602" w:rsidRDefault="00E72255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noProof/>
          <w:color w:val="943734"/>
          <w:sz w:val="24"/>
          <w:szCs w:val="24"/>
        </w:rPr>
        <w:drawing>
          <wp:inline distT="0" distB="0" distL="0" distR="0" wp14:anchorId="1A97E2D8" wp14:editId="4FE626A0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2" w:rsidRDefault="00324602">
      <w:pPr>
        <w:spacing w:line="240" w:lineRule="auto"/>
        <w:jc w:val="both"/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26in1rg" w:colFirst="0" w:colLast="0"/>
      <w:bookmarkEnd w:id="13"/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0F7521" w:rsidRDefault="000F7521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6. Data Model </w:t>
      </w:r>
    </w:p>
    <w:p w:rsidR="00324602" w:rsidRDefault="00E72255">
      <w:pPr>
        <w:spacing w:line="240" w:lineRule="auto"/>
        <w:jc w:val="both"/>
        <w:rPr>
          <w:i/>
          <w:color w:val="943734"/>
        </w:rPr>
      </w:pPr>
      <w:r>
        <w:rPr>
          <w:i/>
          <w:noProof/>
          <w:color w:val="943734"/>
        </w:rPr>
        <w:drawing>
          <wp:inline distT="0" distB="0" distL="0" distR="0" wp14:anchorId="4B649DC5" wp14:editId="6E0559A4">
            <wp:extent cx="5391150" cy="4843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2" cy="48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</w:rPr>
        <w:t>7. System Testing</w:t>
      </w:r>
    </w:p>
    <w:p w:rsidR="000F7521" w:rsidRDefault="000F7521" w:rsidP="000F7521">
      <w:pPr>
        <w:ind w:firstLine="720"/>
      </w:pPr>
      <w:r>
        <w:t xml:space="preserve">I have check that my </w:t>
      </w:r>
      <w:r w:rsidRPr="000F7521">
        <w:t xml:space="preserve">code is working as expected by creating and running unit tests. </w:t>
      </w:r>
      <w:r w:rsidR="008B6B62">
        <w:t>U</w:t>
      </w:r>
      <w:r w:rsidRPr="000F7521">
        <w:t xml:space="preserve">nit testing </w:t>
      </w:r>
      <w:r w:rsidR="008B6B62">
        <w:t xml:space="preserve">breaks </w:t>
      </w:r>
      <w:r w:rsidRPr="000F7521">
        <w:t xml:space="preserve">down the functionality </w:t>
      </w:r>
      <w:proofErr w:type="gramStart"/>
      <w:r w:rsidRPr="000F7521">
        <w:t xml:space="preserve">of </w:t>
      </w:r>
      <w:r w:rsidR="008B6B62">
        <w:t xml:space="preserve"> the</w:t>
      </w:r>
      <w:proofErr w:type="gramEnd"/>
      <w:r w:rsidR="008B6B62">
        <w:t xml:space="preserve"> </w:t>
      </w:r>
      <w:r w:rsidRPr="000F7521">
        <w:t xml:space="preserve">program into </w:t>
      </w:r>
      <w:r w:rsidR="008B6B62">
        <w:t xml:space="preserve">many </w:t>
      </w:r>
      <w:r w:rsidRPr="000F7521">
        <w:t xml:space="preserve"> testable behaviors that </w:t>
      </w:r>
      <w:r w:rsidR="008B6B62">
        <w:t>can</w:t>
      </w:r>
      <w:r w:rsidRPr="000F7521">
        <w:t xml:space="preserve"> test</w:t>
      </w:r>
      <w:r w:rsidR="008B6B62">
        <w:t xml:space="preserve"> be tested</w:t>
      </w:r>
      <w:r w:rsidRPr="000F7521">
        <w:t xml:space="preserve"> as individual units. Visual Studio Test Explorer provides a flexible and efficient way to run your unit tests and view their results in Visual Studio.</w:t>
      </w:r>
    </w:p>
    <w:p w:rsidR="008B6B62" w:rsidRPr="000F7521" w:rsidRDefault="008B6B62" w:rsidP="000F7521">
      <w:pPr>
        <w:ind w:firstLine="720"/>
      </w:pPr>
    </w:p>
    <w:p w:rsidR="00324602" w:rsidRDefault="00EB6BA9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5" w:name="_35nkun2" w:colFirst="0" w:colLast="0"/>
      <w:bookmarkStart w:id="16" w:name="_1ksv4uv" w:colFirst="0" w:colLast="0"/>
      <w:bookmarkEnd w:id="15"/>
      <w:bookmarkEnd w:id="16"/>
      <w:r>
        <w:rPr>
          <w:rFonts w:ascii="Times New Roman" w:eastAsia="Times New Roman" w:hAnsi="Times New Roman" w:cs="Times New Roman"/>
        </w:rPr>
        <w:t>8. Bibliography</w:t>
      </w:r>
    </w:p>
    <w:p w:rsidR="008B6B62" w:rsidRDefault="008B6B62" w:rsidP="008B6B62">
      <w:hyperlink r:id="rId16" w:history="1">
        <w:r w:rsidRPr="00504C92">
          <w:rPr>
            <w:rStyle w:val="Hyperlink"/>
          </w:rPr>
          <w:t>https://msdn.microsoft.com/en-us/library/system.security.cryptography.md5(v=vs.110).aspx</w:t>
        </w:r>
      </w:hyperlink>
    </w:p>
    <w:p w:rsidR="008B6B62" w:rsidRPr="008B6B62" w:rsidRDefault="008B6B62" w:rsidP="008B6B62">
      <w:hyperlink r:id="rId17" w:history="1">
        <w:r>
          <w:rPr>
            <w:rStyle w:val="Hyperlink"/>
          </w:rPr>
          <w:t>http://java.sun.com/docs/books/tutorial/jdbc/basics/index.html</w:t>
        </w:r>
      </w:hyperlink>
    </w:p>
    <w:sectPr w:rsidR="008B6B62" w:rsidRPr="008B6B62" w:rsidSect="000F7521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4A" w:rsidRDefault="004C704A">
      <w:pPr>
        <w:spacing w:line="240" w:lineRule="auto"/>
      </w:pPr>
      <w:r>
        <w:separator/>
      </w:r>
    </w:p>
  </w:endnote>
  <w:endnote w:type="continuationSeparator" w:id="0">
    <w:p w:rsidR="004C704A" w:rsidRDefault="004C7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02" w:rsidRDefault="00324602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324602">
      <w:tc>
        <w:tcPr>
          <w:tcW w:w="3161" w:type="dxa"/>
          <w:shd w:val="clear" w:color="auto" w:fill="FFFFFF"/>
        </w:tcPr>
        <w:p w:rsidR="00324602" w:rsidRDefault="00324602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324602" w:rsidRDefault="00EB6BA9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324602" w:rsidRDefault="00EB6BA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37AC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137AC">
            <w:rPr>
              <w:noProof/>
            </w:rPr>
            <w:t>10</w:t>
          </w:r>
          <w:r>
            <w:fldChar w:fldCharType="end"/>
          </w:r>
        </w:p>
      </w:tc>
    </w:tr>
  </w:tbl>
  <w:p w:rsidR="00324602" w:rsidRDefault="00324602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4A" w:rsidRDefault="004C704A">
      <w:pPr>
        <w:spacing w:line="240" w:lineRule="auto"/>
      </w:pPr>
      <w:r>
        <w:separator/>
      </w:r>
    </w:p>
  </w:footnote>
  <w:footnote w:type="continuationSeparator" w:id="0">
    <w:p w:rsidR="004C704A" w:rsidRDefault="004C7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02" w:rsidRDefault="00324602">
    <w:pPr>
      <w:spacing w:before="720"/>
      <w:rPr>
        <w:sz w:val="24"/>
        <w:szCs w:val="24"/>
      </w:rPr>
    </w:pPr>
  </w:p>
  <w:p w:rsidR="00324602" w:rsidRDefault="0032460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8E5"/>
    <w:multiLevelType w:val="multilevel"/>
    <w:tmpl w:val="F11442E4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11DA7F8B"/>
    <w:multiLevelType w:val="multilevel"/>
    <w:tmpl w:val="AAD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87178"/>
    <w:multiLevelType w:val="multilevel"/>
    <w:tmpl w:val="CF7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B5F"/>
    <w:multiLevelType w:val="hybridMultilevel"/>
    <w:tmpl w:val="E70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4364C"/>
    <w:multiLevelType w:val="hybridMultilevel"/>
    <w:tmpl w:val="83A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42EAF"/>
    <w:multiLevelType w:val="hybridMultilevel"/>
    <w:tmpl w:val="4F1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4602"/>
    <w:rsid w:val="000F7521"/>
    <w:rsid w:val="002A48AB"/>
    <w:rsid w:val="00324602"/>
    <w:rsid w:val="004C664A"/>
    <w:rsid w:val="004C704A"/>
    <w:rsid w:val="00504B67"/>
    <w:rsid w:val="007A5CB2"/>
    <w:rsid w:val="008B6B62"/>
    <w:rsid w:val="00A137AC"/>
    <w:rsid w:val="00B6576E"/>
    <w:rsid w:val="00C24BA4"/>
    <w:rsid w:val="00C4396C"/>
    <w:rsid w:val="00E62DC3"/>
    <w:rsid w:val="00E72255"/>
    <w:rsid w:val="00EB6BA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9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96C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CB2"/>
    <w:pPr>
      <w:ind w:left="720"/>
      <w:contextualSpacing/>
    </w:pPr>
  </w:style>
  <w:style w:type="paragraph" w:styleId="TOC2">
    <w:name w:val="toc 2"/>
    <w:basedOn w:val="Normal"/>
    <w:next w:val="Normal"/>
    <w:uiPriority w:val="39"/>
    <w:rsid w:val="007A5CB2"/>
    <w:pPr>
      <w:tabs>
        <w:tab w:val="right" w:pos="9360"/>
      </w:tabs>
      <w:spacing w:line="240" w:lineRule="atLeast"/>
      <w:ind w:left="432" w:right="720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8B6B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9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96C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CB2"/>
    <w:pPr>
      <w:ind w:left="720"/>
      <w:contextualSpacing/>
    </w:pPr>
  </w:style>
  <w:style w:type="paragraph" w:styleId="TOC2">
    <w:name w:val="toc 2"/>
    <w:basedOn w:val="Normal"/>
    <w:next w:val="Normal"/>
    <w:uiPriority w:val="39"/>
    <w:rsid w:val="007A5CB2"/>
    <w:pPr>
      <w:tabs>
        <w:tab w:val="right" w:pos="9360"/>
      </w:tabs>
      <w:spacing w:line="240" w:lineRule="atLeast"/>
      <w:ind w:left="432" w:right="720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8B6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java.sun.com/docs/books/tutorial/jdbc/basi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security.cryptography.md5(v=vs.110)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dcterms:created xsi:type="dcterms:W3CDTF">2017-03-30T19:33:00Z</dcterms:created>
  <dcterms:modified xsi:type="dcterms:W3CDTF">2017-03-30T19:33:00Z</dcterms:modified>
</cp:coreProperties>
</file>