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AC183" w14:textId="77777777" w:rsidR="00266B32" w:rsidRDefault="00266B32" w:rsidP="00266B32">
      <w:pPr>
        <w:jc w:val="center"/>
      </w:pPr>
      <w:r>
        <w:rPr>
          <w:b/>
          <w:sz w:val="32"/>
        </w:rPr>
        <w:t>Supplementary Materials</w:t>
      </w:r>
    </w:p>
    <w:p w14:paraId="39DE658E" w14:textId="77777777" w:rsidR="00266B32" w:rsidRDefault="00266B32" w:rsidP="00266B32">
      <w:pPr>
        <w:jc w:val="center"/>
      </w:pPr>
      <w:r>
        <w:rPr>
          <w:b/>
        </w:rPr>
        <w:t>EMI Platform: A Modular Embedded Measurement Architecture for Industrial SCADA Systems</w:t>
      </w:r>
    </w:p>
    <w:p w14:paraId="23EABD72" w14:textId="77777777" w:rsidR="00266B32" w:rsidRDefault="00266B32" w:rsidP="00266B32">
      <w:r>
        <w:t>These supplementary materials provide reproducibility information, experimental data provenance, frozen analytical results, and the materials required to reproduce the experimental validation of the EMI Platform.</w:t>
      </w:r>
    </w:p>
    <w:p w14:paraId="7F72957A" w14:textId="77777777" w:rsidR="00266B32" w:rsidRDefault="00266B32" w:rsidP="00860CB1">
      <w:pPr>
        <w:pStyle w:val="Heading1"/>
        <w:numPr>
          <w:ilvl w:val="0"/>
          <w:numId w:val="0"/>
        </w:numPr>
        <w:ind w:left="432" w:hanging="432"/>
      </w:pPr>
      <w:r>
        <w:t>S1. Purpose and Scope</w:t>
      </w:r>
    </w:p>
    <w:p w14:paraId="69DD6C11" w14:textId="77777777" w:rsidR="00266B32" w:rsidRDefault="00266B32" w:rsidP="00266B32">
      <w:r>
        <w:t>This document complements the main manuscript by documenting the experimental and analytical materials used for validation of the EMI Platform. It supports reproducibility while preserving the distinction between the generic EMI Platform architecture and the application-specific smart pyranometer implementation.</w:t>
      </w:r>
    </w:p>
    <w:p w14:paraId="6E87C707" w14:textId="77777777" w:rsidR="00266B32" w:rsidRDefault="00266B32" w:rsidP="00860CB1">
      <w:pPr>
        <w:pStyle w:val="Heading1"/>
        <w:numPr>
          <w:ilvl w:val="0"/>
          <w:numId w:val="0"/>
        </w:numPr>
        <w:ind w:left="432" w:hanging="432"/>
      </w:pPr>
      <w:r>
        <w:t>S2. Reproducibility Repository</w:t>
      </w:r>
    </w:p>
    <w:p w14:paraId="69EB453C" w14:textId="77777777" w:rsidR="00266B32" w:rsidRDefault="00266B32" w:rsidP="00266B32">
      <w:r>
        <w:t xml:space="preserve">The source code, experimental datasets, analysis scripts, and reproducibility materials are released in the project repository: GitHub repository </w:t>
      </w:r>
      <w:proofErr w:type="spellStart"/>
      <w:r>
        <w:t>popase</w:t>
      </w:r>
      <w:proofErr w:type="spellEnd"/>
      <w:r>
        <w:t>/</w:t>
      </w:r>
      <w:proofErr w:type="spellStart"/>
      <w:r>
        <w:t>EMI_Platform</w:t>
      </w:r>
      <w:proofErr w:type="spellEnd"/>
      <w:r>
        <w:t>. The repository contains the EMI Platform implementation, firmware and gateway components, experimental series, and the frozen calibration and validation datasets used in the manuscript.</w:t>
      </w:r>
    </w:p>
    <w:p w14:paraId="01CC0C02" w14:textId="77777777" w:rsidR="00266B32" w:rsidRDefault="00266B32" w:rsidP="00266B32">
      <w:r>
        <w:t>The released analytical data comprise 1,044 observations for calibration and 583 observations for independent validation. The repository also contains the analysis pipeline used to generate the reported results.</w:t>
      </w:r>
    </w:p>
    <w:p w14:paraId="0BF549D9" w14:textId="77777777" w:rsidR="00266B32" w:rsidRDefault="00266B32" w:rsidP="00860CB1">
      <w:pPr>
        <w:pStyle w:val="Heading1"/>
        <w:numPr>
          <w:ilvl w:val="0"/>
          <w:numId w:val="0"/>
        </w:numPr>
        <w:ind w:left="432" w:hanging="432"/>
      </w:pPr>
      <w:r>
        <w:t>S3. Experimental Data Provenance</w:t>
      </w:r>
    </w:p>
    <w:p w14:paraId="5C1EC840" w14:textId="77777777" w:rsidR="00266B32" w:rsidRDefault="00266B32" w:rsidP="00266B32">
      <w:r>
        <w:t>The experimental data processing chain is: reference-instrument display images → OCR extraction → raw SPM72 readings → manual correction of OCR errors → timestamp synchronization with EMI Node measurements → derived analytical dataset.</w:t>
      </w:r>
    </w:p>
    <w:p w14:paraId="23F5157C" w14:textId="77777777" w:rsidR="00266B32" w:rsidRDefault="00266B32" w:rsidP="00266B32">
      <w:r>
        <w:t>Raw and corrected SPM72 readings are retained together with the source images in the reproducibility repository. Timestamp synchronization uses nearest-</w:t>
      </w:r>
      <w:proofErr w:type="spellStart"/>
      <w:r>
        <w:t>neighbor</w:t>
      </w:r>
      <w:proofErr w:type="spellEnd"/>
      <w:r>
        <w:t xml:space="preserve"> matching with a maximum allowed temporal difference of ±15 s.</w:t>
      </w:r>
    </w:p>
    <w:p w14:paraId="0C46033A" w14:textId="77777777" w:rsidR="00266B32" w:rsidRDefault="00266B32" w:rsidP="00860CB1">
      <w:pPr>
        <w:pStyle w:val="Heading1"/>
        <w:numPr>
          <w:ilvl w:val="0"/>
          <w:numId w:val="0"/>
        </w:numPr>
        <w:ind w:left="432" w:hanging="432"/>
      </w:pPr>
      <w:r>
        <w:t>S4. Experimental Series Allocation</w:t>
      </w:r>
    </w:p>
    <w:p w14:paraId="74F67EFD" w14:textId="77777777" w:rsidR="00266B32" w:rsidRDefault="00266B32" w:rsidP="00266B32">
      <w:r>
        <w:t>Series S01–S07 form the calibration dataset. Series S08-A, S08-B, and S09–S11 form the validation dataset. Series S08-C was excluded from the analytical datasets because it contains an identified experimental intervention/anomaly.</w:t>
      </w:r>
    </w:p>
    <w:p w14:paraId="2F72B595" w14:textId="77777777" w:rsidR="00266B32" w:rsidRDefault="00266B32" w:rsidP="00860CB1">
      <w:pPr>
        <w:pStyle w:val="Heading1"/>
        <w:numPr>
          <w:ilvl w:val="0"/>
          <w:numId w:val="0"/>
        </w:numPr>
        <w:ind w:left="432" w:hanging="432"/>
      </w:pPr>
      <w:r>
        <w:t>S5. Frozen Analytical Datasets</w:t>
      </w:r>
    </w:p>
    <w:p w14:paraId="5EACF0C4" w14:textId="77777777" w:rsidR="00266B32" w:rsidRDefault="00266B32" w:rsidP="00266B32">
      <w:r>
        <w:t>The calibration and validation datasets were frozen before final model evaluation. The calibration dataset contains 1,044 observations, while the independent validation dataset contains 583 observations acquired on a separate measurement day. No validation observation was used for model estimation or model selection.</w:t>
      </w:r>
    </w:p>
    <w:p w14:paraId="2B9D6EAA" w14:textId="77777777" w:rsidR="00266B32" w:rsidRDefault="00266B32" w:rsidP="00860CB1">
      <w:pPr>
        <w:pStyle w:val="Heading1"/>
        <w:numPr>
          <w:ilvl w:val="0"/>
          <w:numId w:val="0"/>
        </w:numPr>
        <w:ind w:left="432" w:hanging="432"/>
      </w:pPr>
      <w:r>
        <w:lastRenderedPageBreak/>
        <w:t>S6. Frozen Calibration Model</w:t>
      </w:r>
    </w:p>
    <w:p w14:paraId="51AB32F8" w14:textId="77777777" w:rsidR="00266B32" w:rsidRDefault="00266B32" w:rsidP="00266B32">
      <w:r>
        <w:t>The selected calibration model is linear and was estimated by ordinary least squares using exclusively the calibration dataset:</w:t>
      </w:r>
    </w:p>
    <w:p w14:paraId="2FCF2B50" w14:textId="77777777" w:rsidR="00266B32" w:rsidRDefault="00266B32" w:rsidP="00266B32">
      <w:pPr>
        <w:jc w:val="center"/>
      </w:pPr>
      <w:r>
        <w:rPr>
          <w:b/>
        </w:rPr>
        <w:t>G = 6.550 × I − 37.577</w:t>
      </w:r>
    </w:p>
    <w:p w14:paraId="39BD6006" w14:textId="77777777" w:rsidR="00266B32" w:rsidRDefault="00266B32" w:rsidP="00266B32">
      <w:r>
        <w:t>Exact frozen coefficients: slope = 6.550183385298; intercept = −37.577182152696. Model identifier: EMI-LIN-2026-08-26.</w:t>
      </w:r>
    </w:p>
    <w:p w14:paraId="3119965B" w14:textId="77777777" w:rsidR="00266B32" w:rsidRDefault="00266B32" w:rsidP="00266B32">
      <w:r>
        <w:t>A quadratic alternative was evaluated during calibration. Its improvement in calibration RMSE was approximately 0.42%, considered marginal relative to the additional parameter; therefore, the linear model was retained.</w:t>
      </w:r>
    </w:p>
    <w:p w14:paraId="3DA9E22C" w14:textId="77777777" w:rsidR="00266B32" w:rsidRDefault="00266B32" w:rsidP="00860CB1">
      <w:pPr>
        <w:pStyle w:val="Heading1"/>
        <w:numPr>
          <w:ilvl w:val="0"/>
          <w:numId w:val="0"/>
        </w:numPr>
        <w:ind w:left="432" w:hanging="432"/>
      </w:pPr>
      <w:r>
        <w:t>S7. Validation Performance</w:t>
      </w:r>
    </w:p>
    <w:tbl>
      <w:tblPr>
        <w:tblStyle w:val="TableGrid"/>
        <w:tblW w:w="0" w:type="auto"/>
        <w:tblLook w:val="04A0" w:firstRow="1" w:lastRow="0" w:firstColumn="1" w:lastColumn="0" w:noHBand="0" w:noVBand="1"/>
      </w:tblPr>
      <w:tblGrid>
        <w:gridCol w:w="4963"/>
        <w:gridCol w:w="4963"/>
      </w:tblGrid>
      <w:tr w:rsidR="00266B32" w:rsidRPr="00860CB1" w14:paraId="29B56F2E" w14:textId="77777777" w:rsidTr="00860CB1">
        <w:tc>
          <w:tcPr>
            <w:tcW w:w="4968" w:type="dxa"/>
          </w:tcPr>
          <w:p w14:paraId="395685E8" w14:textId="77777777" w:rsidR="00266B32" w:rsidRPr="00860CB1" w:rsidRDefault="00266B32" w:rsidP="00860CB1">
            <w:pPr>
              <w:spacing w:before="0" w:after="0"/>
              <w:rPr>
                <w:b/>
                <w:bCs/>
                <w:sz w:val="22"/>
                <w:szCs w:val="22"/>
              </w:rPr>
            </w:pPr>
            <w:r w:rsidRPr="00860CB1">
              <w:rPr>
                <w:b/>
                <w:bCs/>
                <w:sz w:val="22"/>
                <w:szCs w:val="22"/>
              </w:rPr>
              <w:t>Metric</w:t>
            </w:r>
          </w:p>
        </w:tc>
        <w:tc>
          <w:tcPr>
            <w:tcW w:w="4968" w:type="dxa"/>
          </w:tcPr>
          <w:p w14:paraId="475BD98A" w14:textId="77777777" w:rsidR="00266B32" w:rsidRPr="00860CB1" w:rsidRDefault="00266B32" w:rsidP="00860CB1">
            <w:pPr>
              <w:spacing w:before="0" w:after="0"/>
              <w:rPr>
                <w:b/>
                <w:bCs/>
                <w:sz w:val="22"/>
                <w:szCs w:val="22"/>
              </w:rPr>
            </w:pPr>
            <w:r w:rsidRPr="00860CB1">
              <w:rPr>
                <w:b/>
                <w:bCs/>
                <w:sz w:val="22"/>
                <w:szCs w:val="22"/>
              </w:rPr>
              <w:t>Validation result</w:t>
            </w:r>
          </w:p>
        </w:tc>
      </w:tr>
      <w:tr w:rsidR="00266B32" w:rsidRPr="00860CB1" w14:paraId="4605B5BC" w14:textId="77777777" w:rsidTr="00860CB1">
        <w:tc>
          <w:tcPr>
            <w:tcW w:w="4968" w:type="dxa"/>
          </w:tcPr>
          <w:p w14:paraId="30770EB4" w14:textId="77777777" w:rsidR="00266B32" w:rsidRPr="00860CB1" w:rsidRDefault="00266B32" w:rsidP="00860CB1">
            <w:pPr>
              <w:spacing w:before="0" w:after="0"/>
              <w:rPr>
                <w:i/>
                <w:iCs/>
                <w:sz w:val="22"/>
                <w:szCs w:val="22"/>
              </w:rPr>
            </w:pPr>
            <w:r w:rsidRPr="00860CB1">
              <w:rPr>
                <w:i/>
                <w:iCs/>
                <w:sz w:val="22"/>
                <w:szCs w:val="22"/>
              </w:rPr>
              <w:t>N</w:t>
            </w:r>
          </w:p>
        </w:tc>
        <w:tc>
          <w:tcPr>
            <w:tcW w:w="4968" w:type="dxa"/>
          </w:tcPr>
          <w:p w14:paraId="627BE4CF" w14:textId="77777777" w:rsidR="00266B32" w:rsidRPr="00860CB1" w:rsidRDefault="00266B32" w:rsidP="00860CB1">
            <w:pPr>
              <w:spacing w:before="0" w:after="0"/>
              <w:rPr>
                <w:sz w:val="22"/>
                <w:szCs w:val="22"/>
              </w:rPr>
            </w:pPr>
            <w:r w:rsidRPr="00860CB1">
              <w:rPr>
                <w:sz w:val="22"/>
                <w:szCs w:val="22"/>
              </w:rPr>
              <w:t>583</w:t>
            </w:r>
          </w:p>
        </w:tc>
      </w:tr>
      <w:tr w:rsidR="00266B32" w:rsidRPr="00860CB1" w14:paraId="2822D219" w14:textId="77777777" w:rsidTr="00860CB1">
        <w:tc>
          <w:tcPr>
            <w:tcW w:w="4968" w:type="dxa"/>
          </w:tcPr>
          <w:p w14:paraId="6419D3A6" w14:textId="77777777" w:rsidR="00266B32" w:rsidRPr="00860CB1" w:rsidRDefault="00266B32" w:rsidP="00860CB1">
            <w:pPr>
              <w:spacing w:before="0" w:after="0"/>
              <w:rPr>
                <w:sz w:val="22"/>
                <w:szCs w:val="22"/>
              </w:rPr>
            </w:pPr>
            <w:r w:rsidRPr="00860CB1">
              <w:rPr>
                <w:sz w:val="22"/>
                <w:szCs w:val="22"/>
              </w:rPr>
              <w:t>MAE</w:t>
            </w:r>
          </w:p>
        </w:tc>
        <w:tc>
          <w:tcPr>
            <w:tcW w:w="4968" w:type="dxa"/>
          </w:tcPr>
          <w:p w14:paraId="4DD965CA" w14:textId="77777777" w:rsidR="00266B32" w:rsidRPr="00860CB1" w:rsidRDefault="00266B32" w:rsidP="00860CB1">
            <w:pPr>
              <w:spacing w:before="0" w:after="0"/>
              <w:rPr>
                <w:sz w:val="22"/>
                <w:szCs w:val="22"/>
              </w:rPr>
            </w:pPr>
            <w:r w:rsidRPr="00860CB1">
              <w:rPr>
                <w:sz w:val="22"/>
                <w:szCs w:val="22"/>
              </w:rPr>
              <w:t>25.67 W/m²</w:t>
            </w:r>
          </w:p>
        </w:tc>
      </w:tr>
      <w:tr w:rsidR="00266B32" w:rsidRPr="00860CB1" w14:paraId="6EF6A9C8" w14:textId="77777777" w:rsidTr="00860CB1">
        <w:tc>
          <w:tcPr>
            <w:tcW w:w="4968" w:type="dxa"/>
          </w:tcPr>
          <w:p w14:paraId="5AE2C925" w14:textId="77777777" w:rsidR="00266B32" w:rsidRPr="00860CB1" w:rsidRDefault="00266B32" w:rsidP="00860CB1">
            <w:pPr>
              <w:spacing w:before="0" w:after="0"/>
              <w:rPr>
                <w:sz w:val="22"/>
                <w:szCs w:val="22"/>
              </w:rPr>
            </w:pPr>
            <w:r w:rsidRPr="00860CB1">
              <w:rPr>
                <w:sz w:val="22"/>
                <w:szCs w:val="22"/>
              </w:rPr>
              <w:t>RMSE</w:t>
            </w:r>
          </w:p>
        </w:tc>
        <w:tc>
          <w:tcPr>
            <w:tcW w:w="4968" w:type="dxa"/>
          </w:tcPr>
          <w:p w14:paraId="494B75E5" w14:textId="77777777" w:rsidR="00266B32" w:rsidRPr="00860CB1" w:rsidRDefault="00266B32" w:rsidP="00860CB1">
            <w:pPr>
              <w:spacing w:before="0" w:after="0"/>
              <w:rPr>
                <w:sz w:val="22"/>
                <w:szCs w:val="22"/>
              </w:rPr>
            </w:pPr>
            <w:r w:rsidRPr="00860CB1">
              <w:rPr>
                <w:sz w:val="22"/>
                <w:szCs w:val="22"/>
              </w:rPr>
              <w:t>36.07 W/m²</w:t>
            </w:r>
          </w:p>
        </w:tc>
      </w:tr>
      <w:tr w:rsidR="00266B32" w:rsidRPr="00860CB1" w14:paraId="7F0B71AB" w14:textId="77777777" w:rsidTr="00860CB1">
        <w:tc>
          <w:tcPr>
            <w:tcW w:w="4968" w:type="dxa"/>
          </w:tcPr>
          <w:p w14:paraId="07DC4476" w14:textId="77777777" w:rsidR="00266B32" w:rsidRPr="00860CB1" w:rsidRDefault="00266B32" w:rsidP="00860CB1">
            <w:pPr>
              <w:spacing w:before="0" w:after="0"/>
              <w:rPr>
                <w:sz w:val="22"/>
                <w:szCs w:val="22"/>
              </w:rPr>
            </w:pPr>
            <w:r w:rsidRPr="00860CB1">
              <w:rPr>
                <w:sz w:val="22"/>
                <w:szCs w:val="22"/>
              </w:rPr>
              <w:t>MBE</w:t>
            </w:r>
          </w:p>
        </w:tc>
        <w:tc>
          <w:tcPr>
            <w:tcW w:w="4968" w:type="dxa"/>
          </w:tcPr>
          <w:p w14:paraId="283B1E70" w14:textId="77777777" w:rsidR="00266B32" w:rsidRPr="00860CB1" w:rsidRDefault="00266B32" w:rsidP="00860CB1">
            <w:pPr>
              <w:spacing w:before="0" w:after="0"/>
              <w:rPr>
                <w:sz w:val="22"/>
                <w:szCs w:val="22"/>
              </w:rPr>
            </w:pPr>
            <w:r w:rsidRPr="00860CB1">
              <w:rPr>
                <w:sz w:val="22"/>
                <w:szCs w:val="22"/>
              </w:rPr>
              <w:t>4.44 W/m²</w:t>
            </w:r>
          </w:p>
        </w:tc>
      </w:tr>
      <w:tr w:rsidR="00266B32" w:rsidRPr="00860CB1" w14:paraId="416CB057" w14:textId="77777777" w:rsidTr="00860CB1">
        <w:tc>
          <w:tcPr>
            <w:tcW w:w="4968" w:type="dxa"/>
          </w:tcPr>
          <w:p w14:paraId="7514BC28" w14:textId="77777777" w:rsidR="00266B32" w:rsidRPr="00860CB1" w:rsidRDefault="00266B32" w:rsidP="00860CB1">
            <w:pPr>
              <w:spacing w:before="0" w:after="0"/>
              <w:rPr>
                <w:sz w:val="22"/>
                <w:szCs w:val="22"/>
              </w:rPr>
            </w:pPr>
            <w:r w:rsidRPr="00860CB1">
              <w:rPr>
                <w:i/>
                <w:iCs/>
                <w:sz w:val="22"/>
                <w:szCs w:val="22"/>
              </w:rPr>
              <w:t>R</w:t>
            </w:r>
            <w:r w:rsidRPr="00860CB1">
              <w:rPr>
                <w:sz w:val="22"/>
                <w:szCs w:val="22"/>
              </w:rPr>
              <w:t>²</w:t>
            </w:r>
          </w:p>
        </w:tc>
        <w:tc>
          <w:tcPr>
            <w:tcW w:w="4968" w:type="dxa"/>
          </w:tcPr>
          <w:p w14:paraId="3783414B" w14:textId="77777777" w:rsidR="00266B32" w:rsidRPr="00860CB1" w:rsidRDefault="00266B32" w:rsidP="00860CB1">
            <w:pPr>
              <w:spacing w:before="0" w:after="0"/>
              <w:rPr>
                <w:sz w:val="22"/>
                <w:szCs w:val="22"/>
              </w:rPr>
            </w:pPr>
            <w:r w:rsidRPr="00860CB1">
              <w:rPr>
                <w:sz w:val="22"/>
                <w:szCs w:val="22"/>
              </w:rPr>
              <w:t>0.9791</w:t>
            </w:r>
          </w:p>
        </w:tc>
      </w:tr>
      <w:tr w:rsidR="00266B32" w:rsidRPr="00860CB1" w14:paraId="5B3845E4" w14:textId="77777777" w:rsidTr="00860CB1">
        <w:tc>
          <w:tcPr>
            <w:tcW w:w="4968" w:type="dxa"/>
          </w:tcPr>
          <w:p w14:paraId="01B5C822" w14:textId="77777777" w:rsidR="00266B32" w:rsidRPr="00860CB1" w:rsidRDefault="00266B32" w:rsidP="00860CB1">
            <w:pPr>
              <w:spacing w:before="0" w:after="0"/>
              <w:rPr>
                <w:sz w:val="22"/>
                <w:szCs w:val="22"/>
              </w:rPr>
            </w:pPr>
            <w:r w:rsidRPr="00860CB1">
              <w:rPr>
                <w:sz w:val="22"/>
                <w:szCs w:val="22"/>
              </w:rPr>
              <w:t xml:space="preserve">Pearson </w:t>
            </w:r>
            <w:r w:rsidRPr="00860CB1">
              <w:rPr>
                <w:i/>
                <w:iCs/>
                <w:sz w:val="22"/>
                <w:szCs w:val="22"/>
              </w:rPr>
              <w:t>r</w:t>
            </w:r>
          </w:p>
        </w:tc>
        <w:tc>
          <w:tcPr>
            <w:tcW w:w="4968" w:type="dxa"/>
          </w:tcPr>
          <w:p w14:paraId="35CB819D" w14:textId="77777777" w:rsidR="00266B32" w:rsidRPr="00860CB1" w:rsidRDefault="00266B32" w:rsidP="00860CB1">
            <w:pPr>
              <w:spacing w:before="0" w:after="0"/>
              <w:rPr>
                <w:sz w:val="22"/>
                <w:szCs w:val="22"/>
              </w:rPr>
            </w:pPr>
            <w:r w:rsidRPr="00860CB1">
              <w:rPr>
                <w:sz w:val="22"/>
                <w:szCs w:val="22"/>
              </w:rPr>
              <w:t>0.9904</w:t>
            </w:r>
          </w:p>
        </w:tc>
      </w:tr>
    </w:tbl>
    <w:p w14:paraId="18DE3537" w14:textId="77777777" w:rsidR="00266B32" w:rsidRDefault="00266B32" w:rsidP="00266B32">
      <w:r>
        <w:t>The validation results were obtained using the frozen linear model without recalibration on validation data. A total of 131 of the 583 validation observations lie outside the calibration irradiance interval; this is reported as an extrapolation-related limitation.</w:t>
      </w:r>
    </w:p>
    <w:p w14:paraId="1FAC3C59" w14:textId="77777777" w:rsidR="00266B32" w:rsidRDefault="00266B32" w:rsidP="00860CB1">
      <w:pPr>
        <w:pStyle w:val="Heading1"/>
        <w:numPr>
          <w:ilvl w:val="0"/>
          <w:numId w:val="0"/>
        </w:numPr>
        <w:ind w:left="432" w:hanging="432"/>
      </w:pPr>
      <w:r>
        <w:t>S8. Communication Endurance</w:t>
      </w:r>
    </w:p>
    <w:p w14:paraId="2D93F31B" w14:textId="77777777" w:rsidR="00266B32" w:rsidRDefault="00266B32" w:rsidP="00266B32">
      <w:r>
        <w:t>The industrial communication endurance test generated 10,586 Modbus RTU requests over approximately three hours. Of these, 10,585 requests were successful and one request resulted in a timeout. No observed CRC errors were recorded. The resulting successful transaction rate was 99.99%.</w:t>
      </w:r>
    </w:p>
    <w:p w14:paraId="1FE2254F" w14:textId="77777777" w:rsidR="00266B32" w:rsidRDefault="00266B32" w:rsidP="00860CB1">
      <w:pPr>
        <w:pStyle w:val="Heading1"/>
        <w:numPr>
          <w:ilvl w:val="0"/>
          <w:numId w:val="0"/>
        </w:numPr>
        <w:ind w:left="432" w:hanging="432"/>
      </w:pPr>
      <w:r>
        <w:t>S9. Reproduction Procedure</w:t>
      </w:r>
    </w:p>
    <w:p w14:paraId="41BDFAA7" w14:textId="77777777" w:rsidR="00266B32" w:rsidRDefault="00266B32" w:rsidP="00266B32">
      <w:r>
        <w:t>1. Deploy the released EMI Platform software and firmware components on the specified experimental hardware.</w:t>
      </w:r>
    </w:p>
    <w:p w14:paraId="30459FED" w14:textId="77777777" w:rsidR="00266B32" w:rsidRDefault="00266B32" w:rsidP="00266B32">
      <w:r>
        <w:t>2. Acquire the reference SPM72 readings and EMI Node measurements using the documented acquisition workflow.</w:t>
      </w:r>
    </w:p>
    <w:p w14:paraId="7A1516F8" w14:textId="77777777" w:rsidR="00266B32" w:rsidRDefault="00266B32" w:rsidP="00266B32">
      <w:r>
        <w:t>3. Apply the documented OCR correction and timestamp synchronization procedure.</w:t>
      </w:r>
    </w:p>
    <w:p w14:paraId="161F1A10" w14:textId="77777777" w:rsidR="00266B32" w:rsidRDefault="00266B32" w:rsidP="00266B32">
      <w:r>
        <w:t>4. Use the frozen calibration dataset and frozen linear model coefficients provided in the repository.</w:t>
      </w:r>
    </w:p>
    <w:p w14:paraId="423795EE" w14:textId="77777777" w:rsidR="00266B32" w:rsidRDefault="00266B32" w:rsidP="00266B32">
      <w:r>
        <w:t>5. Process the independent validation dataset without modifying the model coefficients.</w:t>
      </w:r>
    </w:p>
    <w:p w14:paraId="697F9530" w14:textId="77777777" w:rsidR="00266B32" w:rsidRDefault="00266B32" w:rsidP="00266B32">
      <w:r>
        <w:t>6. Recalculate the validation metrics and compare them with S7.</w:t>
      </w:r>
    </w:p>
    <w:p w14:paraId="5E8B4873" w14:textId="77777777" w:rsidR="00266B32" w:rsidRDefault="00266B32" w:rsidP="00860CB1">
      <w:pPr>
        <w:pStyle w:val="Heading1"/>
        <w:numPr>
          <w:ilvl w:val="0"/>
          <w:numId w:val="0"/>
        </w:numPr>
        <w:ind w:left="432" w:hanging="432"/>
      </w:pPr>
      <w:r>
        <w:t>S10. Reproducibility Boundaries</w:t>
      </w:r>
    </w:p>
    <w:p w14:paraId="206740D7" w14:textId="77777777" w:rsidR="00266B32" w:rsidRDefault="00266B32" w:rsidP="00266B32">
      <w:r>
        <w:lastRenderedPageBreak/>
        <w:t>The supplementary materials support reproduction of the reported implementation, data processing, calibration, validation, and communication endurance results. They do not imply experimental validation of generic portability, scalability, or reuse across other microcontrollers, sensors, or industrial installations. These properties are architectural objectives of the EMI Platform.</w:t>
      </w:r>
    </w:p>
    <w:p w14:paraId="342F4283" w14:textId="77777777" w:rsidR="00266B32" w:rsidRDefault="00266B32" w:rsidP="00266B32">
      <w:r>
        <w:t>Remote Configuration was not implemented or experimentally validated in the present study and is outside the validated scope of this article.</w:t>
      </w:r>
    </w:p>
    <w:p w14:paraId="14175D3B" w14:textId="77777777" w:rsidR="00266B32" w:rsidRDefault="00266B32" w:rsidP="003104A5">
      <w:pPr>
        <w:pStyle w:val="Heading1"/>
        <w:numPr>
          <w:ilvl w:val="0"/>
          <w:numId w:val="0"/>
        </w:numPr>
        <w:ind w:left="432" w:hanging="432"/>
      </w:pPr>
      <w:r>
        <w:t>External Supplementary Annexes</w:t>
      </w:r>
    </w:p>
    <w:p w14:paraId="5F605867" w14:textId="77777777" w:rsidR="00266B32" w:rsidRDefault="00266B32" w:rsidP="00266B32">
      <w:r>
        <w:t>The following external annexes accompany the supplementary package and are referenced explicitly in the manuscript:</w:t>
      </w:r>
    </w:p>
    <w:p w14:paraId="0E2C5B8F" w14:textId="77777777" w:rsidR="00266B32" w:rsidRDefault="00266B32" w:rsidP="00266B32">
      <w:pPr>
        <w:pStyle w:val="ListBullet"/>
      </w:pPr>
      <w:r>
        <w:t>Annex A — Electrical and Wiring Schematic</w:t>
      </w:r>
    </w:p>
    <w:p w14:paraId="56C14541" w14:textId="77777777" w:rsidR="00266B32" w:rsidRDefault="00266B32" w:rsidP="00266B32">
      <w:pPr>
        <w:pStyle w:val="ListBullet"/>
      </w:pPr>
      <w:r>
        <w:t>Annex B — EMI Platform Interconnection Diagram</w:t>
      </w:r>
    </w:p>
    <w:p w14:paraId="4F8AB351" w14:textId="77777777" w:rsidR="00266B32" w:rsidRDefault="00266B32" w:rsidP="00266B32">
      <w:pPr>
        <w:pStyle w:val="ListBullet"/>
      </w:pPr>
      <w:r>
        <w:t>Annex C — Experimental FSM and Application Workflow</w:t>
      </w:r>
    </w:p>
    <w:p w14:paraId="170E0910" w14:textId="77777777" w:rsidR="00266B32" w:rsidRDefault="00266B32" w:rsidP="00266B32">
      <w:pPr>
        <w:pStyle w:val="ListBullet"/>
      </w:pPr>
      <w:r>
        <w:t>Annex D — Reproducibility Reference</w:t>
      </w:r>
    </w:p>
    <w:p w14:paraId="107E6E1A" w14:textId="77777777" w:rsidR="00266B32" w:rsidRDefault="00266B32" w:rsidP="00266B32">
      <w:r>
        <w:t>Annex A documents the electrical and wiring implementation of the experimental EMI Node. Annex B documents the interconnection of the EMI Platform components. Annex C documents the experimental finite-state machine and application workflow. Annex D provides the detailed reproducibility reference for the released implementation, datasets, analysis pipeline, and reproduction procedure.</w:t>
      </w:r>
    </w:p>
    <w:p w14:paraId="693638C0" w14:textId="6F1606FA" w:rsidR="00206FB4" w:rsidRPr="00A6493E" w:rsidRDefault="00206FB4" w:rsidP="00A6493E"/>
    <w:sectPr w:rsidR="00206FB4" w:rsidRPr="00A6493E" w:rsidSect="00266B32">
      <w:footerReference w:type="default" r:id="rId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0B0E1" w14:textId="77777777" w:rsidR="000B4CAE" w:rsidRDefault="000B4CAE">
      <w:pPr>
        <w:spacing w:before="0" w:after="0"/>
      </w:pPr>
      <w:r>
        <w:separator/>
      </w:r>
    </w:p>
  </w:endnote>
  <w:endnote w:type="continuationSeparator" w:id="0">
    <w:p w14:paraId="5DE32118" w14:textId="77777777" w:rsidR="000B4CAE" w:rsidRDefault="000B4C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29344" w14:textId="77777777" w:rsidR="003104A5" w:rsidRDefault="003104A5">
    <w:pPr>
      <w:pStyle w:val="Footer"/>
      <w:jc w:val="center"/>
    </w:pPr>
    <w:r>
      <w:t>EMI Platform — Supplementary Materials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0B094" w14:textId="77777777" w:rsidR="000B4CAE" w:rsidRDefault="000B4CAE">
      <w:pPr>
        <w:spacing w:before="0" w:after="0"/>
      </w:pPr>
      <w:r>
        <w:separator/>
      </w:r>
    </w:p>
  </w:footnote>
  <w:footnote w:type="continuationSeparator" w:id="0">
    <w:p w14:paraId="23F0FDCB" w14:textId="77777777" w:rsidR="000B4CAE" w:rsidRDefault="000B4CA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5" style="width:0;height:1.5pt" o:hralign="center" o:bullet="t" o:hrstd="t" o:hr="t" fillcolor="#a0a0a0" stroked="f"/>
    </w:pict>
  </w:numPicBullet>
  <w:abstractNum w:abstractNumId="0" w15:restartNumberingAfterBreak="0">
    <w:nsid w:val="FFFFFF89"/>
    <w:multiLevelType w:val="singleLevel"/>
    <w:tmpl w:val="49F83C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1D2B84"/>
    <w:multiLevelType w:val="multilevel"/>
    <w:tmpl w:val="99F6E6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2"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59224E0"/>
    <w:multiLevelType w:val="multilevel"/>
    <w:tmpl w:val="D92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5788A"/>
    <w:multiLevelType w:val="multilevel"/>
    <w:tmpl w:val="30F6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071E5"/>
    <w:multiLevelType w:val="multilevel"/>
    <w:tmpl w:val="390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751CB"/>
    <w:multiLevelType w:val="multilevel"/>
    <w:tmpl w:val="508C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D69D9"/>
    <w:multiLevelType w:val="multilevel"/>
    <w:tmpl w:val="FCB0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7E6B87"/>
    <w:multiLevelType w:val="multilevel"/>
    <w:tmpl w:val="CEC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B6E61"/>
    <w:multiLevelType w:val="multilevel"/>
    <w:tmpl w:val="8CE0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A5918"/>
    <w:multiLevelType w:val="hybridMultilevel"/>
    <w:tmpl w:val="7D385F94"/>
    <w:lvl w:ilvl="0" w:tplc="486E2730">
      <w:start w:val="1"/>
      <w:numFmt w:val="bullet"/>
      <w:lvlText w:val=""/>
      <w:lvlPicBulletId w:val="0"/>
      <w:lvlJc w:val="left"/>
      <w:pPr>
        <w:tabs>
          <w:tab w:val="num" w:pos="720"/>
        </w:tabs>
        <w:ind w:left="720" w:hanging="360"/>
      </w:pPr>
      <w:rPr>
        <w:rFonts w:ascii="Symbol" w:hAnsi="Symbol" w:hint="default"/>
      </w:rPr>
    </w:lvl>
    <w:lvl w:ilvl="1" w:tplc="BAAE5C80" w:tentative="1">
      <w:start w:val="1"/>
      <w:numFmt w:val="bullet"/>
      <w:lvlText w:val=""/>
      <w:lvlJc w:val="left"/>
      <w:pPr>
        <w:tabs>
          <w:tab w:val="num" w:pos="1440"/>
        </w:tabs>
        <w:ind w:left="1440" w:hanging="360"/>
      </w:pPr>
      <w:rPr>
        <w:rFonts w:ascii="Symbol" w:hAnsi="Symbol" w:hint="default"/>
      </w:rPr>
    </w:lvl>
    <w:lvl w:ilvl="2" w:tplc="2A30BFB4" w:tentative="1">
      <w:start w:val="1"/>
      <w:numFmt w:val="bullet"/>
      <w:lvlText w:val=""/>
      <w:lvlJc w:val="left"/>
      <w:pPr>
        <w:tabs>
          <w:tab w:val="num" w:pos="2160"/>
        </w:tabs>
        <w:ind w:left="2160" w:hanging="360"/>
      </w:pPr>
      <w:rPr>
        <w:rFonts w:ascii="Symbol" w:hAnsi="Symbol" w:hint="default"/>
      </w:rPr>
    </w:lvl>
    <w:lvl w:ilvl="3" w:tplc="05A290FE" w:tentative="1">
      <w:start w:val="1"/>
      <w:numFmt w:val="bullet"/>
      <w:lvlText w:val=""/>
      <w:lvlJc w:val="left"/>
      <w:pPr>
        <w:tabs>
          <w:tab w:val="num" w:pos="2880"/>
        </w:tabs>
        <w:ind w:left="2880" w:hanging="360"/>
      </w:pPr>
      <w:rPr>
        <w:rFonts w:ascii="Symbol" w:hAnsi="Symbol" w:hint="default"/>
      </w:rPr>
    </w:lvl>
    <w:lvl w:ilvl="4" w:tplc="0A467B1C" w:tentative="1">
      <w:start w:val="1"/>
      <w:numFmt w:val="bullet"/>
      <w:lvlText w:val=""/>
      <w:lvlJc w:val="left"/>
      <w:pPr>
        <w:tabs>
          <w:tab w:val="num" w:pos="3600"/>
        </w:tabs>
        <w:ind w:left="3600" w:hanging="360"/>
      </w:pPr>
      <w:rPr>
        <w:rFonts w:ascii="Symbol" w:hAnsi="Symbol" w:hint="default"/>
      </w:rPr>
    </w:lvl>
    <w:lvl w:ilvl="5" w:tplc="44AC0B0A" w:tentative="1">
      <w:start w:val="1"/>
      <w:numFmt w:val="bullet"/>
      <w:lvlText w:val=""/>
      <w:lvlJc w:val="left"/>
      <w:pPr>
        <w:tabs>
          <w:tab w:val="num" w:pos="4320"/>
        </w:tabs>
        <w:ind w:left="4320" w:hanging="360"/>
      </w:pPr>
      <w:rPr>
        <w:rFonts w:ascii="Symbol" w:hAnsi="Symbol" w:hint="default"/>
      </w:rPr>
    </w:lvl>
    <w:lvl w:ilvl="6" w:tplc="E0664CFE" w:tentative="1">
      <w:start w:val="1"/>
      <w:numFmt w:val="bullet"/>
      <w:lvlText w:val=""/>
      <w:lvlJc w:val="left"/>
      <w:pPr>
        <w:tabs>
          <w:tab w:val="num" w:pos="5040"/>
        </w:tabs>
        <w:ind w:left="5040" w:hanging="360"/>
      </w:pPr>
      <w:rPr>
        <w:rFonts w:ascii="Symbol" w:hAnsi="Symbol" w:hint="default"/>
      </w:rPr>
    </w:lvl>
    <w:lvl w:ilvl="7" w:tplc="333E5FEE" w:tentative="1">
      <w:start w:val="1"/>
      <w:numFmt w:val="bullet"/>
      <w:lvlText w:val=""/>
      <w:lvlJc w:val="left"/>
      <w:pPr>
        <w:tabs>
          <w:tab w:val="num" w:pos="5760"/>
        </w:tabs>
        <w:ind w:left="5760" w:hanging="360"/>
      </w:pPr>
      <w:rPr>
        <w:rFonts w:ascii="Symbol" w:hAnsi="Symbol" w:hint="default"/>
      </w:rPr>
    </w:lvl>
    <w:lvl w:ilvl="8" w:tplc="A4AE1E5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4817540F"/>
    <w:multiLevelType w:val="multilevel"/>
    <w:tmpl w:val="34B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6175EC"/>
    <w:multiLevelType w:val="multilevel"/>
    <w:tmpl w:val="43F2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24876"/>
    <w:multiLevelType w:val="multilevel"/>
    <w:tmpl w:val="46D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A61A2"/>
    <w:multiLevelType w:val="multilevel"/>
    <w:tmpl w:val="ACBA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85F39"/>
    <w:multiLevelType w:val="multilevel"/>
    <w:tmpl w:val="9368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7D45F8"/>
    <w:multiLevelType w:val="hybridMultilevel"/>
    <w:tmpl w:val="1470952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793A0097"/>
    <w:multiLevelType w:val="hybridMultilevel"/>
    <w:tmpl w:val="940ABD5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7A8212E7"/>
    <w:multiLevelType w:val="multilevel"/>
    <w:tmpl w:val="C1FEC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42114651">
    <w:abstractNumId w:val="7"/>
  </w:num>
  <w:num w:numId="2" w16cid:durableId="1700737383">
    <w:abstractNumId w:val="3"/>
  </w:num>
  <w:num w:numId="3" w16cid:durableId="1101535089">
    <w:abstractNumId w:val="5"/>
  </w:num>
  <w:num w:numId="4" w16cid:durableId="1322582909">
    <w:abstractNumId w:val="10"/>
  </w:num>
  <w:num w:numId="5" w16cid:durableId="240068136">
    <w:abstractNumId w:val="14"/>
  </w:num>
  <w:num w:numId="6" w16cid:durableId="680812184">
    <w:abstractNumId w:val="4"/>
  </w:num>
  <w:num w:numId="7" w16cid:durableId="3215563">
    <w:abstractNumId w:val="2"/>
  </w:num>
  <w:num w:numId="8" w16cid:durableId="738088982">
    <w:abstractNumId w:val="9"/>
  </w:num>
  <w:num w:numId="9" w16cid:durableId="69162615">
    <w:abstractNumId w:val="17"/>
  </w:num>
  <w:num w:numId="10" w16cid:durableId="2086567009">
    <w:abstractNumId w:val="6"/>
  </w:num>
  <w:num w:numId="11" w16cid:durableId="1444962706">
    <w:abstractNumId w:val="11"/>
  </w:num>
  <w:num w:numId="12" w16cid:durableId="234364687">
    <w:abstractNumId w:val="8"/>
  </w:num>
  <w:num w:numId="13" w16cid:durableId="1331060182">
    <w:abstractNumId w:val="12"/>
  </w:num>
  <w:num w:numId="14" w16cid:durableId="1709916495">
    <w:abstractNumId w:val="13"/>
  </w:num>
  <w:num w:numId="15" w16cid:durableId="1146582530">
    <w:abstractNumId w:val="1"/>
  </w:num>
  <w:num w:numId="16" w16cid:durableId="1402093194">
    <w:abstractNumId w:val="15"/>
  </w:num>
  <w:num w:numId="17" w16cid:durableId="853571806">
    <w:abstractNumId w:val="16"/>
  </w:num>
  <w:num w:numId="18" w16cid:durableId="139901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0f0s2rop2ppke09995x2dqwf2azwf0ard2&quot;&gt;MLX_1&lt;record-ids&gt;&lt;item&gt;117&lt;/item&gt;&lt;item&gt;118&lt;/item&gt;&lt;item&gt;119&lt;/item&gt;&lt;item&gt;120&lt;/item&gt;&lt;item&gt;121&lt;/item&gt;&lt;item&gt;123&lt;/item&gt;&lt;item&gt;124&lt;/item&gt;&lt;item&gt;126&lt;/item&gt;&lt;item&gt;127&lt;/item&gt;&lt;item&gt;128&lt;/item&gt;&lt;item&gt;132&lt;/item&gt;&lt;item&gt;133&lt;/item&gt;&lt;item&gt;135&lt;/item&gt;&lt;item&gt;139&lt;/item&gt;&lt;item&gt;141&lt;/item&gt;&lt;item&gt;144&lt;/item&gt;&lt;item&gt;147&lt;/item&gt;&lt;item&gt;148&lt;/item&gt;&lt;item&gt;150&lt;/item&gt;&lt;item&gt;151&lt;/item&gt;&lt;item&gt;154&lt;/item&gt;&lt;item&gt;155&lt;/item&gt;&lt;item&gt;156&lt;/item&gt;&lt;item&gt;172&lt;/item&gt;&lt;item&gt;189&lt;/item&gt;&lt;item&gt;190&lt;/item&gt;&lt;/record-ids&gt;&lt;/item&gt;&lt;/Libraries&gt;"/>
  </w:docVars>
  <w:rsids>
    <w:rsidRoot w:val="00127640"/>
    <w:rsid w:val="000078CC"/>
    <w:rsid w:val="00020C88"/>
    <w:rsid w:val="00037561"/>
    <w:rsid w:val="000519E0"/>
    <w:rsid w:val="0005717A"/>
    <w:rsid w:val="000719C5"/>
    <w:rsid w:val="00074D59"/>
    <w:rsid w:val="000871A9"/>
    <w:rsid w:val="000A78C5"/>
    <w:rsid w:val="000B4CAE"/>
    <w:rsid w:val="000B6428"/>
    <w:rsid w:val="000D69E2"/>
    <w:rsid w:val="000D6DBD"/>
    <w:rsid w:val="000D77A1"/>
    <w:rsid w:val="000F5587"/>
    <w:rsid w:val="00107204"/>
    <w:rsid w:val="001131F5"/>
    <w:rsid w:val="00127640"/>
    <w:rsid w:val="00137447"/>
    <w:rsid w:val="001438FB"/>
    <w:rsid w:val="00161E40"/>
    <w:rsid w:val="0016603A"/>
    <w:rsid w:val="00183322"/>
    <w:rsid w:val="001A1A94"/>
    <w:rsid w:val="001A3607"/>
    <w:rsid w:val="001A590F"/>
    <w:rsid w:val="001B45E1"/>
    <w:rsid w:val="001E21CD"/>
    <w:rsid w:val="00203842"/>
    <w:rsid w:val="00206FB4"/>
    <w:rsid w:val="0021475E"/>
    <w:rsid w:val="00215D59"/>
    <w:rsid w:val="00254E29"/>
    <w:rsid w:val="00266B32"/>
    <w:rsid w:val="00272901"/>
    <w:rsid w:val="002A7E38"/>
    <w:rsid w:val="002B12CE"/>
    <w:rsid w:val="002C0DCD"/>
    <w:rsid w:val="003104A5"/>
    <w:rsid w:val="00332928"/>
    <w:rsid w:val="00340D77"/>
    <w:rsid w:val="003606DF"/>
    <w:rsid w:val="00367CAF"/>
    <w:rsid w:val="003D681C"/>
    <w:rsid w:val="003E363A"/>
    <w:rsid w:val="00401FE6"/>
    <w:rsid w:val="00405B9B"/>
    <w:rsid w:val="004465E8"/>
    <w:rsid w:val="004533B5"/>
    <w:rsid w:val="00455577"/>
    <w:rsid w:val="0045652B"/>
    <w:rsid w:val="0046221D"/>
    <w:rsid w:val="00462F76"/>
    <w:rsid w:val="00462FAE"/>
    <w:rsid w:val="00481CA3"/>
    <w:rsid w:val="004B3E2C"/>
    <w:rsid w:val="004B59AD"/>
    <w:rsid w:val="004C3265"/>
    <w:rsid w:val="004E457B"/>
    <w:rsid w:val="0050018F"/>
    <w:rsid w:val="00521DE2"/>
    <w:rsid w:val="00545552"/>
    <w:rsid w:val="00564B31"/>
    <w:rsid w:val="005663D4"/>
    <w:rsid w:val="005670D8"/>
    <w:rsid w:val="005A5897"/>
    <w:rsid w:val="005C55C5"/>
    <w:rsid w:val="005C78BC"/>
    <w:rsid w:val="005E45E0"/>
    <w:rsid w:val="00622603"/>
    <w:rsid w:val="00671FBC"/>
    <w:rsid w:val="00692C1C"/>
    <w:rsid w:val="00693DF0"/>
    <w:rsid w:val="006A2945"/>
    <w:rsid w:val="006A4F82"/>
    <w:rsid w:val="006B766F"/>
    <w:rsid w:val="006F66D0"/>
    <w:rsid w:val="006F7F82"/>
    <w:rsid w:val="00707D84"/>
    <w:rsid w:val="00734C38"/>
    <w:rsid w:val="00743840"/>
    <w:rsid w:val="00751CB3"/>
    <w:rsid w:val="00751E9D"/>
    <w:rsid w:val="007520B5"/>
    <w:rsid w:val="007823E9"/>
    <w:rsid w:val="00787031"/>
    <w:rsid w:val="007C33D1"/>
    <w:rsid w:val="007D5544"/>
    <w:rsid w:val="007F4E34"/>
    <w:rsid w:val="00803AF2"/>
    <w:rsid w:val="0083253A"/>
    <w:rsid w:val="008374AC"/>
    <w:rsid w:val="00840BA7"/>
    <w:rsid w:val="00860CB1"/>
    <w:rsid w:val="00874CBF"/>
    <w:rsid w:val="00875535"/>
    <w:rsid w:val="00885589"/>
    <w:rsid w:val="00892223"/>
    <w:rsid w:val="00897480"/>
    <w:rsid w:val="008B055A"/>
    <w:rsid w:val="008D7266"/>
    <w:rsid w:val="0090202A"/>
    <w:rsid w:val="0091157B"/>
    <w:rsid w:val="00924770"/>
    <w:rsid w:val="009455F9"/>
    <w:rsid w:val="00953D90"/>
    <w:rsid w:val="00963E18"/>
    <w:rsid w:val="009A041E"/>
    <w:rsid w:val="009A1A8E"/>
    <w:rsid w:val="009A389B"/>
    <w:rsid w:val="009D6E54"/>
    <w:rsid w:val="009D780F"/>
    <w:rsid w:val="009F2557"/>
    <w:rsid w:val="009F6E5D"/>
    <w:rsid w:val="00A059D9"/>
    <w:rsid w:val="00A17260"/>
    <w:rsid w:val="00A32962"/>
    <w:rsid w:val="00A45199"/>
    <w:rsid w:val="00A61294"/>
    <w:rsid w:val="00A6493E"/>
    <w:rsid w:val="00A67241"/>
    <w:rsid w:val="00A6731B"/>
    <w:rsid w:val="00A86FBD"/>
    <w:rsid w:val="00A9043E"/>
    <w:rsid w:val="00A91C94"/>
    <w:rsid w:val="00A93976"/>
    <w:rsid w:val="00AB4248"/>
    <w:rsid w:val="00B06CD6"/>
    <w:rsid w:val="00B20E14"/>
    <w:rsid w:val="00B527BF"/>
    <w:rsid w:val="00B7324F"/>
    <w:rsid w:val="00B76BCA"/>
    <w:rsid w:val="00B803AA"/>
    <w:rsid w:val="00BA38E5"/>
    <w:rsid w:val="00BA5E71"/>
    <w:rsid w:val="00BB4343"/>
    <w:rsid w:val="00BD71CD"/>
    <w:rsid w:val="00C2372E"/>
    <w:rsid w:val="00C433BF"/>
    <w:rsid w:val="00C61217"/>
    <w:rsid w:val="00C8032B"/>
    <w:rsid w:val="00C83177"/>
    <w:rsid w:val="00C91D8D"/>
    <w:rsid w:val="00CB1958"/>
    <w:rsid w:val="00CE7B6E"/>
    <w:rsid w:val="00CE7C04"/>
    <w:rsid w:val="00D21AA4"/>
    <w:rsid w:val="00D52C22"/>
    <w:rsid w:val="00D729AC"/>
    <w:rsid w:val="00D8080B"/>
    <w:rsid w:val="00D83170"/>
    <w:rsid w:val="00D86D67"/>
    <w:rsid w:val="00D9166A"/>
    <w:rsid w:val="00D961AB"/>
    <w:rsid w:val="00DA2044"/>
    <w:rsid w:val="00DE0084"/>
    <w:rsid w:val="00DE2400"/>
    <w:rsid w:val="00E1166A"/>
    <w:rsid w:val="00E135C7"/>
    <w:rsid w:val="00E156B4"/>
    <w:rsid w:val="00E16580"/>
    <w:rsid w:val="00E351F7"/>
    <w:rsid w:val="00E46260"/>
    <w:rsid w:val="00E7103D"/>
    <w:rsid w:val="00E73E98"/>
    <w:rsid w:val="00E755C4"/>
    <w:rsid w:val="00E76B10"/>
    <w:rsid w:val="00EA1D42"/>
    <w:rsid w:val="00EA694D"/>
    <w:rsid w:val="00F11090"/>
    <w:rsid w:val="00F20B0D"/>
    <w:rsid w:val="00F43E44"/>
    <w:rsid w:val="00F45D23"/>
    <w:rsid w:val="00F46FB3"/>
    <w:rsid w:val="00F56619"/>
    <w:rsid w:val="00F8280F"/>
    <w:rsid w:val="00F940BE"/>
    <w:rsid w:val="00FA50B8"/>
    <w:rsid w:val="00FD0CDB"/>
    <w:rsid w:val="00FD6BF6"/>
    <w:rsid w:val="00FD7A5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3A9E284"/>
  <w15:chartTrackingRefBased/>
  <w15:docId w15:val="{CC034113-2EF0-41AF-90C0-E82B68292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901"/>
    <w:pPr>
      <w:spacing w:before="120" w:after="120" w:line="240" w:lineRule="auto"/>
      <w:jc w:val="both"/>
    </w:pPr>
    <w:rPr>
      <w:rFonts w:ascii="Times New Roman" w:eastAsia="Times New Roman" w:hAnsi="Times New Roman" w:cs="Times New Roman"/>
      <w:sz w:val="24"/>
      <w:szCs w:val="24"/>
      <w:lang w:val="en-GB" w:eastAsia="ro-RO"/>
    </w:rPr>
  </w:style>
  <w:style w:type="paragraph" w:styleId="Heading1">
    <w:name w:val="heading 1"/>
    <w:basedOn w:val="Normal"/>
    <w:next w:val="Normal"/>
    <w:link w:val="Heading1Char"/>
    <w:uiPriority w:val="9"/>
    <w:qFormat/>
    <w:rsid w:val="000D6DBD"/>
    <w:pPr>
      <w:numPr>
        <w:numId w:val="15"/>
      </w:numPr>
      <w:spacing w:before="360" w:after="240"/>
      <w:outlineLvl w:val="0"/>
    </w:pPr>
    <w:rPr>
      <w:b/>
      <w:bCs/>
      <w:kern w:val="36"/>
      <w:sz w:val="32"/>
      <w:szCs w:val="48"/>
    </w:rPr>
  </w:style>
  <w:style w:type="paragraph" w:styleId="Heading2">
    <w:name w:val="heading 2"/>
    <w:basedOn w:val="Normal"/>
    <w:next w:val="Normal"/>
    <w:link w:val="Heading2Char"/>
    <w:uiPriority w:val="9"/>
    <w:qFormat/>
    <w:rsid w:val="00A61294"/>
    <w:pPr>
      <w:numPr>
        <w:ilvl w:val="1"/>
        <w:numId w:val="15"/>
      </w:numPr>
      <w:outlineLvl w:val="1"/>
    </w:pPr>
    <w:rPr>
      <w:b/>
      <w:bCs/>
      <w:sz w:val="28"/>
      <w:szCs w:val="28"/>
    </w:rPr>
  </w:style>
  <w:style w:type="paragraph" w:styleId="Heading3">
    <w:name w:val="heading 3"/>
    <w:basedOn w:val="Normal"/>
    <w:next w:val="Normal"/>
    <w:link w:val="Heading3Char"/>
    <w:uiPriority w:val="9"/>
    <w:unhideWhenUsed/>
    <w:qFormat/>
    <w:rsid w:val="00A61294"/>
    <w:pPr>
      <w:keepNext/>
      <w:keepLines/>
      <w:numPr>
        <w:ilvl w:val="2"/>
        <w:numId w:val="15"/>
      </w:numPr>
      <w:spacing w:before="40" w:after="0"/>
      <w:outlineLvl w:val="2"/>
    </w:pPr>
    <w:rPr>
      <w:rFonts w:eastAsiaTheme="majorEastAsia"/>
      <w:b/>
    </w:rPr>
  </w:style>
  <w:style w:type="paragraph" w:styleId="Heading4">
    <w:name w:val="heading 4"/>
    <w:basedOn w:val="Normal"/>
    <w:next w:val="Normal"/>
    <w:link w:val="Heading4Char"/>
    <w:uiPriority w:val="9"/>
    <w:unhideWhenUsed/>
    <w:qFormat/>
    <w:rsid w:val="00A61294"/>
    <w:pPr>
      <w:keepNext/>
      <w:keepLines/>
      <w:numPr>
        <w:ilvl w:val="3"/>
        <w:numId w:val="15"/>
      </w:numPr>
      <w:spacing w:before="40" w:after="0"/>
      <w:outlineLvl w:val="3"/>
    </w:pPr>
    <w:rPr>
      <w:rFonts w:eastAsiaTheme="majorEastAsia"/>
      <w:i/>
      <w:iCs/>
    </w:rPr>
  </w:style>
  <w:style w:type="paragraph" w:styleId="Heading5">
    <w:name w:val="heading 5"/>
    <w:basedOn w:val="Normal"/>
    <w:next w:val="Normal"/>
    <w:link w:val="Heading5Char"/>
    <w:uiPriority w:val="9"/>
    <w:semiHidden/>
    <w:unhideWhenUsed/>
    <w:qFormat/>
    <w:rsid w:val="007520B5"/>
    <w:pPr>
      <w:keepNext/>
      <w:keepLines/>
      <w:numPr>
        <w:ilvl w:val="4"/>
        <w:numId w:val="1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20B5"/>
    <w:pPr>
      <w:keepNext/>
      <w:keepLines/>
      <w:numPr>
        <w:ilvl w:val="5"/>
        <w:numId w:val="1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20B5"/>
    <w:pPr>
      <w:keepNext/>
      <w:keepLines/>
      <w:numPr>
        <w:ilvl w:val="6"/>
        <w:numId w:val="1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20B5"/>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20B5"/>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DBD"/>
    <w:rPr>
      <w:rFonts w:ascii="Times New Roman" w:eastAsia="Times New Roman" w:hAnsi="Times New Roman" w:cs="Times New Roman"/>
      <w:b/>
      <w:bCs/>
      <w:kern w:val="36"/>
      <w:sz w:val="32"/>
      <w:szCs w:val="48"/>
      <w:lang w:val="en-GB" w:eastAsia="ro-RO"/>
    </w:rPr>
  </w:style>
  <w:style w:type="character" w:customStyle="1" w:styleId="Heading2Char">
    <w:name w:val="Heading 2 Char"/>
    <w:basedOn w:val="DefaultParagraphFont"/>
    <w:link w:val="Heading2"/>
    <w:uiPriority w:val="9"/>
    <w:rsid w:val="00A61294"/>
    <w:rPr>
      <w:rFonts w:ascii="Times New Roman" w:eastAsia="Times New Roman" w:hAnsi="Times New Roman" w:cs="Times New Roman"/>
      <w:b/>
      <w:bCs/>
      <w:sz w:val="28"/>
      <w:szCs w:val="28"/>
      <w:lang w:val="en-US" w:eastAsia="ro-RO"/>
    </w:rPr>
  </w:style>
  <w:style w:type="paragraph" w:styleId="NormalWeb">
    <w:name w:val="Normal (Web)"/>
    <w:basedOn w:val="Normal"/>
    <w:uiPriority w:val="99"/>
    <w:unhideWhenUsed/>
    <w:rsid w:val="00127640"/>
  </w:style>
  <w:style w:type="character" w:styleId="Strong">
    <w:name w:val="Strong"/>
    <w:basedOn w:val="DefaultParagraphFont"/>
    <w:uiPriority w:val="22"/>
    <w:qFormat/>
    <w:rsid w:val="00127640"/>
    <w:rPr>
      <w:b/>
      <w:bCs/>
    </w:rPr>
  </w:style>
  <w:style w:type="paragraph" w:styleId="HTMLPreformatted">
    <w:name w:val="HTML Preformatted"/>
    <w:basedOn w:val="Normal"/>
    <w:link w:val="HTMLPreformattedChar"/>
    <w:uiPriority w:val="99"/>
    <w:semiHidden/>
    <w:unhideWhenUsed/>
    <w:rsid w:val="00127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27640"/>
    <w:rPr>
      <w:rFonts w:ascii="Courier New" w:eastAsia="Times New Roman" w:hAnsi="Courier New" w:cs="Courier New"/>
      <w:sz w:val="20"/>
      <w:szCs w:val="20"/>
      <w:lang w:eastAsia="ro-RO"/>
    </w:rPr>
  </w:style>
  <w:style w:type="character" w:styleId="HTMLCode">
    <w:name w:val="HTML Code"/>
    <w:basedOn w:val="DefaultParagraphFont"/>
    <w:uiPriority w:val="99"/>
    <w:semiHidden/>
    <w:unhideWhenUsed/>
    <w:rsid w:val="00127640"/>
    <w:rPr>
      <w:rFonts w:ascii="Courier New" w:eastAsia="Times New Roman" w:hAnsi="Courier New" w:cs="Courier New"/>
      <w:sz w:val="20"/>
      <w:szCs w:val="20"/>
    </w:rPr>
  </w:style>
  <w:style w:type="character" w:styleId="Emphasis">
    <w:name w:val="Emphasis"/>
    <w:basedOn w:val="DefaultParagraphFont"/>
    <w:uiPriority w:val="20"/>
    <w:qFormat/>
    <w:rsid w:val="00E351F7"/>
    <w:rPr>
      <w:i/>
      <w:iCs/>
    </w:rPr>
  </w:style>
  <w:style w:type="table" w:styleId="TableGrid">
    <w:name w:val="Table Grid"/>
    <w:basedOn w:val="TableNormal"/>
    <w:uiPriority w:val="59"/>
    <w:rsid w:val="004622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6619"/>
    <w:pPr>
      <w:ind w:left="720"/>
      <w:contextualSpacing/>
    </w:pPr>
  </w:style>
  <w:style w:type="character" w:customStyle="1" w:styleId="Heading3Char">
    <w:name w:val="Heading 3 Char"/>
    <w:basedOn w:val="DefaultParagraphFont"/>
    <w:link w:val="Heading3"/>
    <w:uiPriority w:val="9"/>
    <w:rsid w:val="00A61294"/>
    <w:rPr>
      <w:rFonts w:ascii="Times New Roman" w:eastAsiaTheme="majorEastAsia" w:hAnsi="Times New Roman" w:cs="Times New Roman"/>
      <w:b/>
      <w:sz w:val="24"/>
      <w:lang w:val="en-US"/>
    </w:rPr>
  </w:style>
  <w:style w:type="character" w:customStyle="1" w:styleId="Heading4Char">
    <w:name w:val="Heading 4 Char"/>
    <w:basedOn w:val="DefaultParagraphFont"/>
    <w:link w:val="Heading4"/>
    <w:uiPriority w:val="9"/>
    <w:rsid w:val="00A61294"/>
    <w:rPr>
      <w:rFonts w:ascii="Times New Roman" w:eastAsiaTheme="majorEastAsia" w:hAnsi="Times New Roman" w:cs="Times New Roman"/>
      <w:i/>
      <w:iCs/>
      <w:sz w:val="24"/>
      <w:lang w:val="en-US"/>
    </w:rPr>
  </w:style>
  <w:style w:type="paragraph" w:customStyle="1" w:styleId="pdq2pgselectionanchorcontainer">
    <w:name w:val="pdq2pg_selectionanchorcontainer"/>
    <w:basedOn w:val="Normal"/>
    <w:rsid w:val="001A590F"/>
  </w:style>
  <w:style w:type="character" w:customStyle="1" w:styleId="Heading5Char">
    <w:name w:val="Heading 5 Char"/>
    <w:basedOn w:val="DefaultParagraphFont"/>
    <w:link w:val="Heading5"/>
    <w:uiPriority w:val="9"/>
    <w:semiHidden/>
    <w:rsid w:val="007520B5"/>
    <w:rPr>
      <w:rFonts w:asciiTheme="majorHAnsi" w:eastAsiaTheme="majorEastAsia" w:hAnsiTheme="majorHAnsi" w:cstheme="majorBidi"/>
      <w:color w:val="2E74B5" w:themeColor="accent1" w:themeShade="BF"/>
      <w:lang w:val="en-US"/>
    </w:rPr>
  </w:style>
  <w:style w:type="character" w:customStyle="1" w:styleId="Heading6Char">
    <w:name w:val="Heading 6 Char"/>
    <w:basedOn w:val="DefaultParagraphFont"/>
    <w:link w:val="Heading6"/>
    <w:uiPriority w:val="9"/>
    <w:semiHidden/>
    <w:rsid w:val="007520B5"/>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
    <w:semiHidden/>
    <w:rsid w:val="007520B5"/>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
    <w:semiHidden/>
    <w:rsid w:val="007520B5"/>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7520B5"/>
    <w:rPr>
      <w:rFonts w:asciiTheme="majorHAnsi" w:eastAsiaTheme="majorEastAsia" w:hAnsiTheme="majorHAnsi" w:cstheme="majorBidi"/>
      <w:i/>
      <w:iCs/>
      <w:color w:val="272727" w:themeColor="text1" w:themeTint="D8"/>
      <w:sz w:val="21"/>
      <w:szCs w:val="21"/>
      <w:lang w:val="en-US"/>
    </w:rPr>
  </w:style>
  <w:style w:type="paragraph" w:styleId="Title">
    <w:name w:val="Title"/>
    <w:basedOn w:val="Normal"/>
    <w:next w:val="Normal"/>
    <w:link w:val="TitleChar"/>
    <w:uiPriority w:val="10"/>
    <w:qFormat/>
    <w:rsid w:val="007520B5"/>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0B5"/>
    <w:rPr>
      <w:rFonts w:asciiTheme="majorHAnsi" w:eastAsiaTheme="majorEastAsia" w:hAnsiTheme="majorHAnsi" w:cstheme="majorBidi"/>
      <w:spacing w:val="-10"/>
      <w:kern w:val="28"/>
      <w:sz w:val="56"/>
      <w:szCs w:val="56"/>
      <w:lang w:val="en-US"/>
    </w:rPr>
  </w:style>
  <w:style w:type="paragraph" w:customStyle="1" w:styleId="EndNoteBibliographyTitle">
    <w:name w:val="EndNote Bibliography Title"/>
    <w:basedOn w:val="Normal"/>
    <w:link w:val="EndNoteBibliographyTitleChar"/>
    <w:rsid w:val="004B3E2C"/>
    <w:pPr>
      <w:spacing w:after="0"/>
      <w:jc w:val="center"/>
    </w:pPr>
    <w:rPr>
      <w:noProof/>
      <w:lang w:val="ro-RO"/>
    </w:rPr>
  </w:style>
  <w:style w:type="character" w:customStyle="1" w:styleId="EndNoteBibliographyTitleChar">
    <w:name w:val="EndNote Bibliography Title Char"/>
    <w:basedOn w:val="DefaultParagraphFont"/>
    <w:link w:val="EndNoteBibliographyTitle"/>
    <w:rsid w:val="004B3E2C"/>
    <w:rPr>
      <w:rFonts w:ascii="Times New Roman" w:eastAsia="Times New Roman" w:hAnsi="Times New Roman" w:cs="Times New Roman"/>
      <w:noProof/>
      <w:sz w:val="24"/>
      <w:szCs w:val="24"/>
      <w:lang w:eastAsia="ro-RO"/>
    </w:rPr>
  </w:style>
  <w:style w:type="paragraph" w:customStyle="1" w:styleId="EndNoteBibliography">
    <w:name w:val="EndNote Bibliography"/>
    <w:basedOn w:val="Normal"/>
    <w:link w:val="EndNoteBibliographyChar"/>
    <w:rsid w:val="004B3E2C"/>
    <w:rPr>
      <w:noProof/>
      <w:lang w:val="ro-RO"/>
    </w:rPr>
  </w:style>
  <w:style w:type="character" w:customStyle="1" w:styleId="EndNoteBibliographyChar">
    <w:name w:val="EndNote Bibliography Char"/>
    <w:basedOn w:val="DefaultParagraphFont"/>
    <w:link w:val="EndNoteBibliography"/>
    <w:rsid w:val="004B3E2C"/>
    <w:rPr>
      <w:rFonts w:ascii="Times New Roman" w:eastAsia="Times New Roman" w:hAnsi="Times New Roman" w:cs="Times New Roman"/>
      <w:noProof/>
      <w:sz w:val="24"/>
      <w:szCs w:val="24"/>
      <w:lang w:eastAsia="ro-RO"/>
    </w:rPr>
  </w:style>
  <w:style w:type="character" w:styleId="Hyperlink">
    <w:name w:val="Hyperlink"/>
    <w:basedOn w:val="DefaultParagraphFont"/>
    <w:uiPriority w:val="99"/>
    <w:unhideWhenUsed/>
    <w:rsid w:val="004B3E2C"/>
    <w:rPr>
      <w:color w:val="0563C1" w:themeColor="hyperlink"/>
      <w:u w:val="single"/>
    </w:rPr>
  </w:style>
  <w:style w:type="paragraph" w:customStyle="1" w:styleId="isselectedend">
    <w:name w:val="isselectedend"/>
    <w:basedOn w:val="Normal"/>
    <w:rsid w:val="00693DF0"/>
    <w:rPr>
      <w:lang w:val="ro-RO"/>
    </w:rPr>
  </w:style>
  <w:style w:type="character" w:customStyle="1" w:styleId="text-token-text-primary">
    <w:name w:val="text-token-text-primary"/>
    <w:basedOn w:val="DefaultParagraphFont"/>
    <w:rsid w:val="00A17260"/>
  </w:style>
  <w:style w:type="paragraph" w:styleId="NoSpacing">
    <w:name w:val="No Spacing"/>
    <w:uiPriority w:val="1"/>
    <w:qFormat/>
    <w:rsid w:val="001A3607"/>
    <w:pPr>
      <w:spacing w:beforeAutospacing="1" w:after="0" w:afterAutospacing="1" w:line="240" w:lineRule="auto"/>
    </w:pPr>
    <w:rPr>
      <w:rFonts w:ascii="Times New Roman" w:eastAsia="Times New Roman" w:hAnsi="Times New Roman" w:cs="Times New Roman"/>
      <w:sz w:val="24"/>
      <w:szCs w:val="24"/>
      <w:lang w:val="en-GB" w:eastAsia="ro-RO"/>
    </w:rPr>
  </w:style>
  <w:style w:type="character" w:styleId="UnresolvedMention">
    <w:name w:val="Unresolved Mention"/>
    <w:basedOn w:val="DefaultParagraphFont"/>
    <w:uiPriority w:val="99"/>
    <w:semiHidden/>
    <w:unhideWhenUsed/>
    <w:rsid w:val="00692C1C"/>
    <w:rPr>
      <w:color w:val="605E5C"/>
      <w:shd w:val="clear" w:color="auto" w:fill="E1DFDD"/>
    </w:rPr>
  </w:style>
  <w:style w:type="paragraph" w:styleId="Footer">
    <w:name w:val="footer"/>
    <w:basedOn w:val="Normal"/>
    <w:link w:val="FooterChar"/>
    <w:uiPriority w:val="99"/>
    <w:unhideWhenUsed/>
    <w:rsid w:val="00266B32"/>
    <w:pPr>
      <w:tabs>
        <w:tab w:val="center" w:pos="4680"/>
        <w:tab w:val="right" w:pos="9360"/>
      </w:tabs>
      <w:spacing w:before="0" w:after="0"/>
      <w:jc w:val="left"/>
    </w:pPr>
    <w:rPr>
      <w:rFonts w:eastAsiaTheme="minorEastAsia" w:cstheme="minorBidi"/>
      <w:sz w:val="20"/>
      <w:szCs w:val="22"/>
      <w:lang w:val="en-US" w:eastAsia="en-US"/>
    </w:rPr>
  </w:style>
  <w:style w:type="character" w:customStyle="1" w:styleId="FooterChar">
    <w:name w:val="Footer Char"/>
    <w:basedOn w:val="DefaultParagraphFont"/>
    <w:link w:val="Footer"/>
    <w:uiPriority w:val="99"/>
    <w:rsid w:val="00266B32"/>
    <w:rPr>
      <w:rFonts w:ascii="Times New Roman" w:eastAsiaTheme="minorEastAsia" w:hAnsi="Times New Roman"/>
      <w:sz w:val="20"/>
      <w:lang w:val="en-US"/>
    </w:rPr>
  </w:style>
  <w:style w:type="paragraph" w:styleId="ListBullet">
    <w:name w:val="List Bullet"/>
    <w:basedOn w:val="Normal"/>
    <w:uiPriority w:val="99"/>
    <w:unhideWhenUsed/>
    <w:rsid w:val="00266B32"/>
    <w:pPr>
      <w:numPr>
        <w:numId w:val="18"/>
      </w:numPr>
      <w:spacing w:before="0" w:after="200" w:line="276" w:lineRule="auto"/>
      <w:contextualSpacing/>
      <w:jc w:val="left"/>
    </w:pPr>
    <w:rPr>
      <w:rFonts w:eastAsiaTheme="minorEastAsia" w:cstheme="minorBidi"/>
      <w:sz w:val="20"/>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5623">
      <w:bodyDiv w:val="1"/>
      <w:marLeft w:val="0"/>
      <w:marRight w:val="0"/>
      <w:marTop w:val="0"/>
      <w:marBottom w:val="0"/>
      <w:divBdr>
        <w:top w:val="none" w:sz="0" w:space="0" w:color="auto"/>
        <w:left w:val="none" w:sz="0" w:space="0" w:color="auto"/>
        <w:bottom w:val="none" w:sz="0" w:space="0" w:color="auto"/>
        <w:right w:val="none" w:sz="0" w:space="0" w:color="auto"/>
      </w:divBdr>
    </w:div>
    <w:div w:id="134371032">
      <w:bodyDiv w:val="1"/>
      <w:marLeft w:val="0"/>
      <w:marRight w:val="0"/>
      <w:marTop w:val="0"/>
      <w:marBottom w:val="0"/>
      <w:divBdr>
        <w:top w:val="none" w:sz="0" w:space="0" w:color="auto"/>
        <w:left w:val="none" w:sz="0" w:space="0" w:color="auto"/>
        <w:bottom w:val="none" w:sz="0" w:space="0" w:color="auto"/>
        <w:right w:val="none" w:sz="0" w:space="0" w:color="auto"/>
      </w:divBdr>
    </w:div>
    <w:div w:id="199710142">
      <w:bodyDiv w:val="1"/>
      <w:marLeft w:val="0"/>
      <w:marRight w:val="0"/>
      <w:marTop w:val="0"/>
      <w:marBottom w:val="0"/>
      <w:divBdr>
        <w:top w:val="none" w:sz="0" w:space="0" w:color="auto"/>
        <w:left w:val="none" w:sz="0" w:space="0" w:color="auto"/>
        <w:bottom w:val="none" w:sz="0" w:space="0" w:color="auto"/>
        <w:right w:val="none" w:sz="0" w:space="0" w:color="auto"/>
      </w:divBdr>
    </w:div>
    <w:div w:id="327564017">
      <w:bodyDiv w:val="1"/>
      <w:marLeft w:val="0"/>
      <w:marRight w:val="0"/>
      <w:marTop w:val="0"/>
      <w:marBottom w:val="0"/>
      <w:divBdr>
        <w:top w:val="none" w:sz="0" w:space="0" w:color="auto"/>
        <w:left w:val="none" w:sz="0" w:space="0" w:color="auto"/>
        <w:bottom w:val="none" w:sz="0" w:space="0" w:color="auto"/>
        <w:right w:val="none" w:sz="0" w:space="0" w:color="auto"/>
      </w:divBdr>
    </w:div>
    <w:div w:id="477653985">
      <w:bodyDiv w:val="1"/>
      <w:marLeft w:val="0"/>
      <w:marRight w:val="0"/>
      <w:marTop w:val="0"/>
      <w:marBottom w:val="0"/>
      <w:divBdr>
        <w:top w:val="none" w:sz="0" w:space="0" w:color="auto"/>
        <w:left w:val="none" w:sz="0" w:space="0" w:color="auto"/>
        <w:bottom w:val="none" w:sz="0" w:space="0" w:color="auto"/>
        <w:right w:val="none" w:sz="0" w:space="0" w:color="auto"/>
      </w:divBdr>
    </w:div>
    <w:div w:id="484669609">
      <w:bodyDiv w:val="1"/>
      <w:marLeft w:val="0"/>
      <w:marRight w:val="0"/>
      <w:marTop w:val="0"/>
      <w:marBottom w:val="0"/>
      <w:divBdr>
        <w:top w:val="none" w:sz="0" w:space="0" w:color="auto"/>
        <w:left w:val="none" w:sz="0" w:space="0" w:color="auto"/>
        <w:bottom w:val="none" w:sz="0" w:space="0" w:color="auto"/>
        <w:right w:val="none" w:sz="0" w:space="0" w:color="auto"/>
      </w:divBdr>
    </w:div>
    <w:div w:id="525413618">
      <w:bodyDiv w:val="1"/>
      <w:marLeft w:val="0"/>
      <w:marRight w:val="0"/>
      <w:marTop w:val="0"/>
      <w:marBottom w:val="0"/>
      <w:divBdr>
        <w:top w:val="none" w:sz="0" w:space="0" w:color="auto"/>
        <w:left w:val="none" w:sz="0" w:space="0" w:color="auto"/>
        <w:bottom w:val="none" w:sz="0" w:space="0" w:color="auto"/>
        <w:right w:val="none" w:sz="0" w:space="0" w:color="auto"/>
      </w:divBdr>
    </w:div>
    <w:div w:id="532764295">
      <w:bodyDiv w:val="1"/>
      <w:marLeft w:val="0"/>
      <w:marRight w:val="0"/>
      <w:marTop w:val="0"/>
      <w:marBottom w:val="0"/>
      <w:divBdr>
        <w:top w:val="none" w:sz="0" w:space="0" w:color="auto"/>
        <w:left w:val="none" w:sz="0" w:space="0" w:color="auto"/>
        <w:bottom w:val="none" w:sz="0" w:space="0" w:color="auto"/>
        <w:right w:val="none" w:sz="0" w:space="0" w:color="auto"/>
      </w:divBdr>
    </w:div>
    <w:div w:id="538856894">
      <w:bodyDiv w:val="1"/>
      <w:marLeft w:val="0"/>
      <w:marRight w:val="0"/>
      <w:marTop w:val="0"/>
      <w:marBottom w:val="0"/>
      <w:divBdr>
        <w:top w:val="none" w:sz="0" w:space="0" w:color="auto"/>
        <w:left w:val="none" w:sz="0" w:space="0" w:color="auto"/>
        <w:bottom w:val="none" w:sz="0" w:space="0" w:color="auto"/>
        <w:right w:val="none" w:sz="0" w:space="0" w:color="auto"/>
      </w:divBdr>
    </w:div>
    <w:div w:id="656960442">
      <w:bodyDiv w:val="1"/>
      <w:marLeft w:val="0"/>
      <w:marRight w:val="0"/>
      <w:marTop w:val="0"/>
      <w:marBottom w:val="0"/>
      <w:divBdr>
        <w:top w:val="none" w:sz="0" w:space="0" w:color="auto"/>
        <w:left w:val="none" w:sz="0" w:space="0" w:color="auto"/>
        <w:bottom w:val="none" w:sz="0" w:space="0" w:color="auto"/>
        <w:right w:val="none" w:sz="0" w:space="0" w:color="auto"/>
      </w:divBdr>
    </w:div>
    <w:div w:id="721830777">
      <w:bodyDiv w:val="1"/>
      <w:marLeft w:val="0"/>
      <w:marRight w:val="0"/>
      <w:marTop w:val="0"/>
      <w:marBottom w:val="0"/>
      <w:divBdr>
        <w:top w:val="none" w:sz="0" w:space="0" w:color="auto"/>
        <w:left w:val="none" w:sz="0" w:space="0" w:color="auto"/>
        <w:bottom w:val="none" w:sz="0" w:space="0" w:color="auto"/>
        <w:right w:val="none" w:sz="0" w:space="0" w:color="auto"/>
      </w:divBdr>
    </w:div>
    <w:div w:id="726101668">
      <w:bodyDiv w:val="1"/>
      <w:marLeft w:val="0"/>
      <w:marRight w:val="0"/>
      <w:marTop w:val="0"/>
      <w:marBottom w:val="0"/>
      <w:divBdr>
        <w:top w:val="none" w:sz="0" w:space="0" w:color="auto"/>
        <w:left w:val="none" w:sz="0" w:space="0" w:color="auto"/>
        <w:bottom w:val="none" w:sz="0" w:space="0" w:color="auto"/>
        <w:right w:val="none" w:sz="0" w:space="0" w:color="auto"/>
      </w:divBdr>
    </w:div>
    <w:div w:id="782845171">
      <w:bodyDiv w:val="1"/>
      <w:marLeft w:val="0"/>
      <w:marRight w:val="0"/>
      <w:marTop w:val="0"/>
      <w:marBottom w:val="0"/>
      <w:divBdr>
        <w:top w:val="none" w:sz="0" w:space="0" w:color="auto"/>
        <w:left w:val="none" w:sz="0" w:space="0" w:color="auto"/>
        <w:bottom w:val="none" w:sz="0" w:space="0" w:color="auto"/>
        <w:right w:val="none" w:sz="0" w:space="0" w:color="auto"/>
      </w:divBdr>
    </w:div>
    <w:div w:id="789709755">
      <w:bodyDiv w:val="1"/>
      <w:marLeft w:val="0"/>
      <w:marRight w:val="0"/>
      <w:marTop w:val="0"/>
      <w:marBottom w:val="0"/>
      <w:divBdr>
        <w:top w:val="none" w:sz="0" w:space="0" w:color="auto"/>
        <w:left w:val="none" w:sz="0" w:space="0" w:color="auto"/>
        <w:bottom w:val="none" w:sz="0" w:space="0" w:color="auto"/>
        <w:right w:val="none" w:sz="0" w:space="0" w:color="auto"/>
      </w:divBdr>
    </w:div>
    <w:div w:id="876434558">
      <w:bodyDiv w:val="1"/>
      <w:marLeft w:val="0"/>
      <w:marRight w:val="0"/>
      <w:marTop w:val="0"/>
      <w:marBottom w:val="0"/>
      <w:divBdr>
        <w:top w:val="none" w:sz="0" w:space="0" w:color="auto"/>
        <w:left w:val="none" w:sz="0" w:space="0" w:color="auto"/>
        <w:bottom w:val="none" w:sz="0" w:space="0" w:color="auto"/>
        <w:right w:val="none" w:sz="0" w:space="0" w:color="auto"/>
      </w:divBdr>
    </w:div>
    <w:div w:id="905608202">
      <w:bodyDiv w:val="1"/>
      <w:marLeft w:val="0"/>
      <w:marRight w:val="0"/>
      <w:marTop w:val="0"/>
      <w:marBottom w:val="0"/>
      <w:divBdr>
        <w:top w:val="none" w:sz="0" w:space="0" w:color="auto"/>
        <w:left w:val="none" w:sz="0" w:space="0" w:color="auto"/>
        <w:bottom w:val="none" w:sz="0" w:space="0" w:color="auto"/>
        <w:right w:val="none" w:sz="0" w:space="0" w:color="auto"/>
      </w:divBdr>
    </w:div>
    <w:div w:id="1056468096">
      <w:bodyDiv w:val="1"/>
      <w:marLeft w:val="0"/>
      <w:marRight w:val="0"/>
      <w:marTop w:val="0"/>
      <w:marBottom w:val="0"/>
      <w:divBdr>
        <w:top w:val="none" w:sz="0" w:space="0" w:color="auto"/>
        <w:left w:val="none" w:sz="0" w:space="0" w:color="auto"/>
        <w:bottom w:val="none" w:sz="0" w:space="0" w:color="auto"/>
        <w:right w:val="none" w:sz="0" w:space="0" w:color="auto"/>
      </w:divBdr>
    </w:div>
    <w:div w:id="1144077340">
      <w:bodyDiv w:val="1"/>
      <w:marLeft w:val="0"/>
      <w:marRight w:val="0"/>
      <w:marTop w:val="0"/>
      <w:marBottom w:val="0"/>
      <w:divBdr>
        <w:top w:val="none" w:sz="0" w:space="0" w:color="auto"/>
        <w:left w:val="none" w:sz="0" w:space="0" w:color="auto"/>
        <w:bottom w:val="none" w:sz="0" w:space="0" w:color="auto"/>
        <w:right w:val="none" w:sz="0" w:space="0" w:color="auto"/>
      </w:divBdr>
    </w:div>
    <w:div w:id="1153762179">
      <w:bodyDiv w:val="1"/>
      <w:marLeft w:val="0"/>
      <w:marRight w:val="0"/>
      <w:marTop w:val="0"/>
      <w:marBottom w:val="0"/>
      <w:divBdr>
        <w:top w:val="none" w:sz="0" w:space="0" w:color="auto"/>
        <w:left w:val="none" w:sz="0" w:space="0" w:color="auto"/>
        <w:bottom w:val="none" w:sz="0" w:space="0" w:color="auto"/>
        <w:right w:val="none" w:sz="0" w:space="0" w:color="auto"/>
      </w:divBdr>
    </w:div>
    <w:div w:id="1156801156">
      <w:bodyDiv w:val="1"/>
      <w:marLeft w:val="0"/>
      <w:marRight w:val="0"/>
      <w:marTop w:val="0"/>
      <w:marBottom w:val="0"/>
      <w:divBdr>
        <w:top w:val="none" w:sz="0" w:space="0" w:color="auto"/>
        <w:left w:val="none" w:sz="0" w:space="0" w:color="auto"/>
        <w:bottom w:val="none" w:sz="0" w:space="0" w:color="auto"/>
        <w:right w:val="none" w:sz="0" w:space="0" w:color="auto"/>
      </w:divBdr>
    </w:div>
    <w:div w:id="1168519844">
      <w:bodyDiv w:val="1"/>
      <w:marLeft w:val="0"/>
      <w:marRight w:val="0"/>
      <w:marTop w:val="0"/>
      <w:marBottom w:val="0"/>
      <w:divBdr>
        <w:top w:val="none" w:sz="0" w:space="0" w:color="auto"/>
        <w:left w:val="none" w:sz="0" w:space="0" w:color="auto"/>
        <w:bottom w:val="none" w:sz="0" w:space="0" w:color="auto"/>
        <w:right w:val="none" w:sz="0" w:space="0" w:color="auto"/>
      </w:divBdr>
    </w:div>
    <w:div w:id="1175996707">
      <w:bodyDiv w:val="1"/>
      <w:marLeft w:val="0"/>
      <w:marRight w:val="0"/>
      <w:marTop w:val="0"/>
      <w:marBottom w:val="0"/>
      <w:divBdr>
        <w:top w:val="none" w:sz="0" w:space="0" w:color="auto"/>
        <w:left w:val="none" w:sz="0" w:space="0" w:color="auto"/>
        <w:bottom w:val="none" w:sz="0" w:space="0" w:color="auto"/>
        <w:right w:val="none" w:sz="0" w:space="0" w:color="auto"/>
      </w:divBdr>
    </w:div>
    <w:div w:id="1217625516">
      <w:bodyDiv w:val="1"/>
      <w:marLeft w:val="0"/>
      <w:marRight w:val="0"/>
      <w:marTop w:val="0"/>
      <w:marBottom w:val="0"/>
      <w:divBdr>
        <w:top w:val="none" w:sz="0" w:space="0" w:color="auto"/>
        <w:left w:val="none" w:sz="0" w:space="0" w:color="auto"/>
        <w:bottom w:val="none" w:sz="0" w:space="0" w:color="auto"/>
        <w:right w:val="none" w:sz="0" w:space="0" w:color="auto"/>
      </w:divBdr>
    </w:div>
    <w:div w:id="1256981209">
      <w:bodyDiv w:val="1"/>
      <w:marLeft w:val="0"/>
      <w:marRight w:val="0"/>
      <w:marTop w:val="0"/>
      <w:marBottom w:val="0"/>
      <w:divBdr>
        <w:top w:val="none" w:sz="0" w:space="0" w:color="auto"/>
        <w:left w:val="none" w:sz="0" w:space="0" w:color="auto"/>
        <w:bottom w:val="none" w:sz="0" w:space="0" w:color="auto"/>
        <w:right w:val="none" w:sz="0" w:space="0" w:color="auto"/>
      </w:divBdr>
    </w:div>
    <w:div w:id="1274947328">
      <w:bodyDiv w:val="1"/>
      <w:marLeft w:val="0"/>
      <w:marRight w:val="0"/>
      <w:marTop w:val="0"/>
      <w:marBottom w:val="0"/>
      <w:divBdr>
        <w:top w:val="none" w:sz="0" w:space="0" w:color="auto"/>
        <w:left w:val="none" w:sz="0" w:space="0" w:color="auto"/>
        <w:bottom w:val="none" w:sz="0" w:space="0" w:color="auto"/>
        <w:right w:val="none" w:sz="0" w:space="0" w:color="auto"/>
      </w:divBdr>
    </w:div>
    <w:div w:id="1348412084">
      <w:bodyDiv w:val="1"/>
      <w:marLeft w:val="0"/>
      <w:marRight w:val="0"/>
      <w:marTop w:val="0"/>
      <w:marBottom w:val="0"/>
      <w:divBdr>
        <w:top w:val="none" w:sz="0" w:space="0" w:color="auto"/>
        <w:left w:val="none" w:sz="0" w:space="0" w:color="auto"/>
        <w:bottom w:val="none" w:sz="0" w:space="0" w:color="auto"/>
        <w:right w:val="none" w:sz="0" w:space="0" w:color="auto"/>
      </w:divBdr>
    </w:div>
    <w:div w:id="1355231888">
      <w:bodyDiv w:val="1"/>
      <w:marLeft w:val="0"/>
      <w:marRight w:val="0"/>
      <w:marTop w:val="0"/>
      <w:marBottom w:val="0"/>
      <w:divBdr>
        <w:top w:val="none" w:sz="0" w:space="0" w:color="auto"/>
        <w:left w:val="none" w:sz="0" w:space="0" w:color="auto"/>
        <w:bottom w:val="none" w:sz="0" w:space="0" w:color="auto"/>
        <w:right w:val="none" w:sz="0" w:space="0" w:color="auto"/>
      </w:divBdr>
    </w:div>
    <w:div w:id="1476490380">
      <w:bodyDiv w:val="1"/>
      <w:marLeft w:val="0"/>
      <w:marRight w:val="0"/>
      <w:marTop w:val="0"/>
      <w:marBottom w:val="0"/>
      <w:divBdr>
        <w:top w:val="none" w:sz="0" w:space="0" w:color="auto"/>
        <w:left w:val="none" w:sz="0" w:space="0" w:color="auto"/>
        <w:bottom w:val="none" w:sz="0" w:space="0" w:color="auto"/>
        <w:right w:val="none" w:sz="0" w:space="0" w:color="auto"/>
      </w:divBdr>
    </w:div>
    <w:div w:id="1610552199">
      <w:bodyDiv w:val="1"/>
      <w:marLeft w:val="0"/>
      <w:marRight w:val="0"/>
      <w:marTop w:val="0"/>
      <w:marBottom w:val="0"/>
      <w:divBdr>
        <w:top w:val="none" w:sz="0" w:space="0" w:color="auto"/>
        <w:left w:val="none" w:sz="0" w:space="0" w:color="auto"/>
        <w:bottom w:val="none" w:sz="0" w:space="0" w:color="auto"/>
        <w:right w:val="none" w:sz="0" w:space="0" w:color="auto"/>
      </w:divBdr>
    </w:div>
    <w:div w:id="1645891887">
      <w:bodyDiv w:val="1"/>
      <w:marLeft w:val="0"/>
      <w:marRight w:val="0"/>
      <w:marTop w:val="0"/>
      <w:marBottom w:val="0"/>
      <w:divBdr>
        <w:top w:val="none" w:sz="0" w:space="0" w:color="auto"/>
        <w:left w:val="none" w:sz="0" w:space="0" w:color="auto"/>
        <w:bottom w:val="none" w:sz="0" w:space="0" w:color="auto"/>
        <w:right w:val="none" w:sz="0" w:space="0" w:color="auto"/>
      </w:divBdr>
    </w:div>
    <w:div w:id="1692879466">
      <w:bodyDiv w:val="1"/>
      <w:marLeft w:val="0"/>
      <w:marRight w:val="0"/>
      <w:marTop w:val="0"/>
      <w:marBottom w:val="0"/>
      <w:divBdr>
        <w:top w:val="none" w:sz="0" w:space="0" w:color="auto"/>
        <w:left w:val="none" w:sz="0" w:space="0" w:color="auto"/>
        <w:bottom w:val="none" w:sz="0" w:space="0" w:color="auto"/>
        <w:right w:val="none" w:sz="0" w:space="0" w:color="auto"/>
      </w:divBdr>
    </w:div>
    <w:div w:id="1695766921">
      <w:bodyDiv w:val="1"/>
      <w:marLeft w:val="0"/>
      <w:marRight w:val="0"/>
      <w:marTop w:val="0"/>
      <w:marBottom w:val="0"/>
      <w:divBdr>
        <w:top w:val="none" w:sz="0" w:space="0" w:color="auto"/>
        <w:left w:val="none" w:sz="0" w:space="0" w:color="auto"/>
        <w:bottom w:val="none" w:sz="0" w:space="0" w:color="auto"/>
        <w:right w:val="none" w:sz="0" w:space="0" w:color="auto"/>
      </w:divBdr>
    </w:div>
    <w:div w:id="1824933611">
      <w:bodyDiv w:val="1"/>
      <w:marLeft w:val="0"/>
      <w:marRight w:val="0"/>
      <w:marTop w:val="0"/>
      <w:marBottom w:val="0"/>
      <w:divBdr>
        <w:top w:val="none" w:sz="0" w:space="0" w:color="auto"/>
        <w:left w:val="none" w:sz="0" w:space="0" w:color="auto"/>
        <w:bottom w:val="none" w:sz="0" w:space="0" w:color="auto"/>
        <w:right w:val="none" w:sz="0" w:space="0" w:color="auto"/>
      </w:divBdr>
    </w:div>
    <w:div w:id="2041851528">
      <w:bodyDiv w:val="1"/>
      <w:marLeft w:val="0"/>
      <w:marRight w:val="0"/>
      <w:marTop w:val="0"/>
      <w:marBottom w:val="0"/>
      <w:divBdr>
        <w:top w:val="none" w:sz="0" w:space="0" w:color="auto"/>
        <w:left w:val="none" w:sz="0" w:space="0" w:color="auto"/>
        <w:bottom w:val="none" w:sz="0" w:space="0" w:color="auto"/>
        <w:right w:val="none" w:sz="0" w:space="0" w:color="auto"/>
      </w:divBdr>
      <w:divsChild>
        <w:div w:id="1617591501">
          <w:marLeft w:val="0"/>
          <w:marRight w:val="0"/>
          <w:marTop w:val="0"/>
          <w:marBottom w:val="0"/>
          <w:divBdr>
            <w:top w:val="none" w:sz="0" w:space="0" w:color="auto"/>
            <w:left w:val="none" w:sz="0" w:space="0" w:color="auto"/>
            <w:bottom w:val="none" w:sz="0" w:space="0" w:color="auto"/>
            <w:right w:val="none" w:sz="0" w:space="0" w:color="auto"/>
          </w:divBdr>
          <w:divsChild>
            <w:div w:id="1143818041">
              <w:marLeft w:val="0"/>
              <w:marRight w:val="0"/>
              <w:marTop w:val="0"/>
              <w:marBottom w:val="0"/>
              <w:divBdr>
                <w:top w:val="none" w:sz="0" w:space="0" w:color="auto"/>
                <w:left w:val="none" w:sz="0" w:space="0" w:color="auto"/>
                <w:bottom w:val="none" w:sz="0" w:space="0" w:color="auto"/>
                <w:right w:val="none" w:sz="0" w:space="0" w:color="auto"/>
              </w:divBdr>
            </w:div>
          </w:divsChild>
        </w:div>
        <w:div w:id="592203781">
          <w:marLeft w:val="0"/>
          <w:marRight w:val="0"/>
          <w:marTop w:val="0"/>
          <w:marBottom w:val="0"/>
          <w:divBdr>
            <w:top w:val="none" w:sz="0" w:space="0" w:color="auto"/>
            <w:left w:val="none" w:sz="0" w:space="0" w:color="auto"/>
            <w:bottom w:val="none" w:sz="0" w:space="0" w:color="auto"/>
            <w:right w:val="none" w:sz="0" w:space="0" w:color="auto"/>
          </w:divBdr>
          <w:divsChild>
            <w:div w:id="1825121687">
              <w:marLeft w:val="0"/>
              <w:marRight w:val="0"/>
              <w:marTop w:val="0"/>
              <w:marBottom w:val="0"/>
              <w:divBdr>
                <w:top w:val="none" w:sz="0" w:space="0" w:color="auto"/>
                <w:left w:val="none" w:sz="0" w:space="0" w:color="auto"/>
                <w:bottom w:val="none" w:sz="0" w:space="0" w:color="auto"/>
                <w:right w:val="none" w:sz="0" w:space="0" w:color="auto"/>
              </w:divBdr>
              <w:divsChild>
                <w:div w:id="1059397473">
                  <w:marLeft w:val="0"/>
                  <w:marRight w:val="0"/>
                  <w:marTop w:val="0"/>
                  <w:marBottom w:val="0"/>
                  <w:divBdr>
                    <w:top w:val="none" w:sz="0" w:space="0" w:color="auto"/>
                    <w:left w:val="none" w:sz="0" w:space="0" w:color="auto"/>
                    <w:bottom w:val="none" w:sz="0" w:space="0" w:color="auto"/>
                    <w:right w:val="none" w:sz="0" w:space="0" w:color="auto"/>
                  </w:divBdr>
                  <w:divsChild>
                    <w:div w:id="2019035362">
                      <w:marLeft w:val="0"/>
                      <w:marRight w:val="0"/>
                      <w:marTop w:val="0"/>
                      <w:marBottom w:val="0"/>
                      <w:divBdr>
                        <w:top w:val="none" w:sz="0" w:space="0" w:color="auto"/>
                        <w:left w:val="none" w:sz="0" w:space="0" w:color="auto"/>
                        <w:bottom w:val="none" w:sz="0" w:space="0" w:color="auto"/>
                        <w:right w:val="none" w:sz="0" w:space="0" w:color="auto"/>
                      </w:divBdr>
                      <w:divsChild>
                        <w:div w:id="988441581">
                          <w:marLeft w:val="0"/>
                          <w:marRight w:val="0"/>
                          <w:marTop w:val="0"/>
                          <w:marBottom w:val="0"/>
                          <w:divBdr>
                            <w:top w:val="none" w:sz="0" w:space="0" w:color="auto"/>
                            <w:left w:val="none" w:sz="0" w:space="0" w:color="auto"/>
                            <w:bottom w:val="none" w:sz="0" w:space="0" w:color="auto"/>
                            <w:right w:val="none" w:sz="0" w:space="0" w:color="auto"/>
                          </w:divBdr>
                          <w:divsChild>
                            <w:div w:id="1579972314">
                              <w:marLeft w:val="0"/>
                              <w:marRight w:val="0"/>
                              <w:marTop w:val="0"/>
                              <w:marBottom w:val="0"/>
                              <w:divBdr>
                                <w:top w:val="none" w:sz="0" w:space="0" w:color="auto"/>
                                <w:left w:val="none" w:sz="0" w:space="0" w:color="auto"/>
                                <w:bottom w:val="none" w:sz="0" w:space="0" w:color="auto"/>
                                <w:right w:val="none" w:sz="0" w:space="0" w:color="auto"/>
                              </w:divBdr>
                              <w:divsChild>
                                <w:div w:id="1547176373">
                                  <w:marLeft w:val="0"/>
                                  <w:marRight w:val="0"/>
                                  <w:marTop w:val="0"/>
                                  <w:marBottom w:val="0"/>
                                  <w:divBdr>
                                    <w:top w:val="none" w:sz="0" w:space="0" w:color="auto"/>
                                    <w:left w:val="none" w:sz="0" w:space="0" w:color="auto"/>
                                    <w:bottom w:val="none" w:sz="0" w:space="0" w:color="auto"/>
                                    <w:right w:val="none" w:sz="0" w:space="0" w:color="auto"/>
                                  </w:divBdr>
                                  <w:divsChild>
                                    <w:div w:id="1392925698">
                                      <w:marLeft w:val="0"/>
                                      <w:marRight w:val="0"/>
                                      <w:marTop w:val="0"/>
                                      <w:marBottom w:val="0"/>
                                      <w:divBdr>
                                        <w:top w:val="none" w:sz="0" w:space="0" w:color="auto"/>
                                        <w:left w:val="none" w:sz="0" w:space="0" w:color="auto"/>
                                        <w:bottom w:val="none" w:sz="0" w:space="0" w:color="auto"/>
                                        <w:right w:val="none" w:sz="0" w:space="0" w:color="auto"/>
                                      </w:divBdr>
                                      <w:divsChild>
                                        <w:div w:id="1725712952">
                                          <w:marLeft w:val="0"/>
                                          <w:marRight w:val="0"/>
                                          <w:marTop w:val="0"/>
                                          <w:marBottom w:val="0"/>
                                          <w:divBdr>
                                            <w:top w:val="none" w:sz="0" w:space="0" w:color="auto"/>
                                            <w:left w:val="none" w:sz="0" w:space="0" w:color="auto"/>
                                            <w:bottom w:val="none" w:sz="0" w:space="0" w:color="auto"/>
                                            <w:right w:val="none" w:sz="0" w:space="0" w:color="auto"/>
                                          </w:divBdr>
                                          <w:divsChild>
                                            <w:div w:id="1829900742">
                                              <w:marLeft w:val="0"/>
                                              <w:marRight w:val="0"/>
                                              <w:marTop w:val="0"/>
                                              <w:marBottom w:val="0"/>
                                              <w:divBdr>
                                                <w:top w:val="none" w:sz="0" w:space="0" w:color="auto"/>
                                                <w:left w:val="none" w:sz="0" w:space="0" w:color="auto"/>
                                                <w:bottom w:val="none" w:sz="0" w:space="0" w:color="auto"/>
                                                <w:right w:val="none" w:sz="0" w:space="0" w:color="auto"/>
                                              </w:divBdr>
                                              <w:divsChild>
                                                <w:div w:id="127476464">
                                                  <w:marLeft w:val="0"/>
                                                  <w:marRight w:val="0"/>
                                                  <w:marTop w:val="0"/>
                                                  <w:marBottom w:val="0"/>
                                                  <w:divBdr>
                                                    <w:top w:val="none" w:sz="0" w:space="0" w:color="auto"/>
                                                    <w:left w:val="none" w:sz="0" w:space="0" w:color="auto"/>
                                                    <w:bottom w:val="none" w:sz="0" w:space="0" w:color="auto"/>
                                                    <w:right w:val="none" w:sz="0" w:space="0" w:color="auto"/>
                                                  </w:divBdr>
                                                  <w:divsChild>
                                                    <w:div w:id="1283878109">
                                                      <w:marLeft w:val="0"/>
                                                      <w:marRight w:val="0"/>
                                                      <w:marTop w:val="0"/>
                                                      <w:marBottom w:val="0"/>
                                                      <w:divBdr>
                                                        <w:top w:val="none" w:sz="0" w:space="0" w:color="auto"/>
                                                        <w:left w:val="none" w:sz="0" w:space="0" w:color="auto"/>
                                                        <w:bottom w:val="none" w:sz="0" w:space="0" w:color="auto"/>
                                                        <w:right w:val="none" w:sz="0" w:space="0" w:color="auto"/>
                                                      </w:divBdr>
                                                      <w:divsChild>
                                                        <w:div w:id="17773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1585746">
          <w:marLeft w:val="0"/>
          <w:marRight w:val="0"/>
          <w:marTop w:val="0"/>
          <w:marBottom w:val="0"/>
          <w:divBdr>
            <w:top w:val="none" w:sz="0" w:space="0" w:color="auto"/>
            <w:left w:val="none" w:sz="0" w:space="0" w:color="auto"/>
            <w:bottom w:val="none" w:sz="0" w:space="0" w:color="auto"/>
            <w:right w:val="none" w:sz="0" w:space="0" w:color="auto"/>
          </w:divBdr>
          <w:divsChild>
            <w:div w:id="332488001">
              <w:marLeft w:val="0"/>
              <w:marRight w:val="0"/>
              <w:marTop w:val="0"/>
              <w:marBottom w:val="0"/>
              <w:divBdr>
                <w:top w:val="none" w:sz="0" w:space="0" w:color="auto"/>
                <w:left w:val="none" w:sz="0" w:space="0" w:color="auto"/>
                <w:bottom w:val="none" w:sz="0" w:space="0" w:color="auto"/>
                <w:right w:val="none" w:sz="0" w:space="0" w:color="auto"/>
              </w:divBdr>
              <w:divsChild>
                <w:div w:id="1612476354">
                  <w:marLeft w:val="0"/>
                  <w:marRight w:val="0"/>
                  <w:marTop w:val="0"/>
                  <w:marBottom w:val="0"/>
                  <w:divBdr>
                    <w:top w:val="none" w:sz="0" w:space="0" w:color="auto"/>
                    <w:left w:val="none" w:sz="0" w:space="0" w:color="auto"/>
                    <w:bottom w:val="none" w:sz="0" w:space="0" w:color="auto"/>
                    <w:right w:val="none" w:sz="0" w:space="0" w:color="auto"/>
                  </w:divBdr>
                  <w:divsChild>
                    <w:div w:id="1363432453">
                      <w:marLeft w:val="0"/>
                      <w:marRight w:val="0"/>
                      <w:marTop w:val="0"/>
                      <w:marBottom w:val="0"/>
                      <w:divBdr>
                        <w:top w:val="none" w:sz="0" w:space="0" w:color="auto"/>
                        <w:left w:val="none" w:sz="0" w:space="0" w:color="auto"/>
                        <w:bottom w:val="none" w:sz="0" w:space="0" w:color="auto"/>
                        <w:right w:val="none" w:sz="0" w:space="0" w:color="auto"/>
                      </w:divBdr>
                      <w:divsChild>
                        <w:div w:id="198051325">
                          <w:marLeft w:val="0"/>
                          <w:marRight w:val="0"/>
                          <w:marTop w:val="0"/>
                          <w:marBottom w:val="0"/>
                          <w:divBdr>
                            <w:top w:val="none" w:sz="0" w:space="0" w:color="auto"/>
                            <w:left w:val="none" w:sz="0" w:space="0" w:color="auto"/>
                            <w:bottom w:val="none" w:sz="0" w:space="0" w:color="auto"/>
                            <w:right w:val="none" w:sz="0" w:space="0" w:color="auto"/>
                          </w:divBdr>
                          <w:divsChild>
                            <w:div w:id="115489266">
                              <w:marLeft w:val="0"/>
                              <w:marRight w:val="0"/>
                              <w:marTop w:val="0"/>
                              <w:marBottom w:val="0"/>
                              <w:divBdr>
                                <w:top w:val="none" w:sz="0" w:space="0" w:color="auto"/>
                                <w:left w:val="none" w:sz="0" w:space="0" w:color="auto"/>
                                <w:bottom w:val="none" w:sz="0" w:space="0" w:color="auto"/>
                                <w:right w:val="none" w:sz="0" w:space="0" w:color="auto"/>
                              </w:divBdr>
                              <w:divsChild>
                                <w:div w:id="1296057352">
                                  <w:marLeft w:val="0"/>
                                  <w:marRight w:val="0"/>
                                  <w:marTop w:val="0"/>
                                  <w:marBottom w:val="0"/>
                                  <w:divBdr>
                                    <w:top w:val="none" w:sz="0" w:space="0" w:color="auto"/>
                                    <w:left w:val="none" w:sz="0" w:space="0" w:color="auto"/>
                                    <w:bottom w:val="none" w:sz="0" w:space="0" w:color="auto"/>
                                    <w:right w:val="none" w:sz="0" w:space="0" w:color="auto"/>
                                  </w:divBdr>
                                  <w:divsChild>
                                    <w:div w:id="1944723390">
                                      <w:marLeft w:val="0"/>
                                      <w:marRight w:val="0"/>
                                      <w:marTop w:val="0"/>
                                      <w:marBottom w:val="0"/>
                                      <w:divBdr>
                                        <w:top w:val="none" w:sz="0" w:space="0" w:color="auto"/>
                                        <w:left w:val="none" w:sz="0" w:space="0" w:color="auto"/>
                                        <w:bottom w:val="none" w:sz="0" w:space="0" w:color="auto"/>
                                        <w:right w:val="none" w:sz="0" w:space="0" w:color="auto"/>
                                      </w:divBdr>
                                      <w:divsChild>
                                        <w:div w:id="1384478918">
                                          <w:marLeft w:val="0"/>
                                          <w:marRight w:val="0"/>
                                          <w:marTop w:val="0"/>
                                          <w:marBottom w:val="0"/>
                                          <w:divBdr>
                                            <w:top w:val="none" w:sz="0" w:space="0" w:color="auto"/>
                                            <w:left w:val="none" w:sz="0" w:space="0" w:color="auto"/>
                                            <w:bottom w:val="none" w:sz="0" w:space="0" w:color="auto"/>
                                            <w:right w:val="none" w:sz="0" w:space="0" w:color="auto"/>
                                          </w:divBdr>
                                          <w:divsChild>
                                            <w:div w:id="1918901722">
                                              <w:marLeft w:val="0"/>
                                              <w:marRight w:val="0"/>
                                              <w:marTop w:val="0"/>
                                              <w:marBottom w:val="0"/>
                                              <w:divBdr>
                                                <w:top w:val="none" w:sz="0" w:space="0" w:color="auto"/>
                                                <w:left w:val="none" w:sz="0" w:space="0" w:color="auto"/>
                                                <w:bottom w:val="none" w:sz="0" w:space="0" w:color="auto"/>
                                                <w:right w:val="none" w:sz="0" w:space="0" w:color="auto"/>
                                              </w:divBdr>
                                              <w:divsChild>
                                                <w:div w:id="1283338943">
                                                  <w:marLeft w:val="0"/>
                                                  <w:marRight w:val="0"/>
                                                  <w:marTop w:val="0"/>
                                                  <w:marBottom w:val="0"/>
                                                  <w:divBdr>
                                                    <w:top w:val="none" w:sz="0" w:space="0" w:color="auto"/>
                                                    <w:left w:val="none" w:sz="0" w:space="0" w:color="auto"/>
                                                    <w:bottom w:val="none" w:sz="0" w:space="0" w:color="auto"/>
                                                    <w:right w:val="none" w:sz="0" w:space="0" w:color="auto"/>
                                                  </w:divBdr>
                                                  <w:divsChild>
                                                    <w:div w:id="2012490120">
                                                      <w:marLeft w:val="0"/>
                                                      <w:marRight w:val="0"/>
                                                      <w:marTop w:val="0"/>
                                                      <w:marBottom w:val="0"/>
                                                      <w:divBdr>
                                                        <w:top w:val="none" w:sz="0" w:space="0" w:color="auto"/>
                                                        <w:left w:val="none" w:sz="0" w:space="0" w:color="auto"/>
                                                        <w:bottom w:val="none" w:sz="0" w:space="0" w:color="auto"/>
                                                        <w:right w:val="none" w:sz="0" w:space="0" w:color="auto"/>
                                                      </w:divBdr>
                                                      <w:divsChild>
                                                        <w:div w:id="171272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022491">
          <w:marLeft w:val="0"/>
          <w:marRight w:val="0"/>
          <w:marTop w:val="0"/>
          <w:marBottom w:val="0"/>
          <w:divBdr>
            <w:top w:val="none" w:sz="0" w:space="0" w:color="auto"/>
            <w:left w:val="none" w:sz="0" w:space="0" w:color="auto"/>
            <w:bottom w:val="none" w:sz="0" w:space="0" w:color="auto"/>
            <w:right w:val="none" w:sz="0" w:space="0" w:color="auto"/>
          </w:divBdr>
          <w:divsChild>
            <w:div w:id="1661690437">
              <w:marLeft w:val="0"/>
              <w:marRight w:val="0"/>
              <w:marTop w:val="0"/>
              <w:marBottom w:val="0"/>
              <w:divBdr>
                <w:top w:val="none" w:sz="0" w:space="0" w:color="auto"/>
                <w:left w:val="none" w:sz="0" w:space="0" w:color="auto"/>
                <w:bottom w:val="none" w:sz="0" w:space="0" w:color="auto"/>
                <w:right w:val="none" w:sz="0" w:space="0" w:color="auto"/>
              </w:divBdr>
              <w:divsChild>
                <w:div w:id="1199584315">
                  <w:marLeft w:val="0"/>
                  <w:marRight w:val="0"/>
                  <w:marTop w:val="0"/>
                  <w:marBottom w:val="0"/>
                  <w:divBdr>
                    <w:top w:val="none" w:sz="0" w:space="0" w:color="auto"/>
                    <w:left w:val="none" w:sz="0" w:space="0" w:color="auto"/>
                    <w:bottom w:val="none" w:sz="0" w:space="0" w:color="auto"/>
                    <w:right w:val="none" w:sz="0" w:space="0" w:color="auto"/>
                  </w:divBdr>
                  <w:divsChild>
                    <w:div w:id="121583255">
                      <w:marLeft w:val="0"/>
                      <w:marRight w:val="0"/>
                      <w:marTop w:val="0"/>
                      <w:marBottom w:val="0"/>
                      <w:divBdr>
                        <w:top w:val="none" w:sz="0" w:space="0" w:color="auto"/>
                        <w:left w:val="none" w:sz="0" w:space="0" w:color="auto"/>
                        <w:bottom w:val="none" w:sz="0" w:space="0" w:color="auto"/>
                        <w:right w:val="none" w:sz="0" w:space="0" w:color="auto"/>
                      </w:divBdr>
                      <w:divsChild>
                        <w:div w:id="127742799">
                          <w:marLeft w:val="0"/>
                          <w:marRight w:val="0"/>
                          <w:marTop w:val="0"/>
                          <w:marBottom w:val="0"/>
                          <w:divBdr>
                            <w:top w:val="none" w:sz="0" w:space="0" w:color="auto"/>
                            <w:left w:val="none" w:sz="0" w:space="0" w:color="auto"/>
                            <w:bottom w:val="none" w:sz="0" w:space="0" w:color="auto"/>
                            <w:right w:val="none" w:sz="0" w:space="0" w:color="auto"/>
                          </w:divBdr>
                          <w:divsChild>
                            <w:div w:id="1147479396">
                              <w:marLeft w:val="0"/>
                              <w:marRight w:val="0"/>
                              <w:marTop w:val="0"/>
                              <w:marBottom w:val="0"/>
                              <w:divBdr>
                                <w:top w:val="none" w:sz="0" w:space="0" w:color="auto"/>
                                <w:left w:val="none" w:sz="0" w:space="0" w:color="auto"/>
                                <w:bottom w:val="none" w:sz="0" w:space="0" w:color="auto"/>
                                <w:right w:val="none" w:sz="0" w:space="0" w:color="auto"/>
                              </w:divBdr>
                              <w:divsChild>
                                <w:div w:id="213860095">
                                  <w:marLeft w:val="0"/>
                                  <w:marRight w:val="0"/>
                                  <w:marTop w:val="0"/>
                                  <w:marBottom w:val="0"/>
                                  <w:divBdr>
                                    <w:top w:val="none" w:sz="0" w:space="0" w:color="auto"/>
                                    <w:left w:val="none" w:sz="0" w:space="0" w:color="auto"/>
                                    <w:bottom w:val="none" w:sz="0" w:space="0" w:color="auto"/>
                                    <w:right w:val="none" w:sz="0" w:space="0" w:color="auto"/>
                                  </w:divBdr>
                                  <w:divsChild>
                                    <w:div w:id="565989148">
                                      <w:marLeft w:val="0"/>
                                      <w:marRight w:val="0"/>
                                      <w:marTop w:val="0"/>
                                      <w:marBottom w:val="0"/>
                                      <w:divBdr>
                                        <w:top w:val="none" w:sz="0" w:space="0" w:color="auto"/>
                                        <w:left w:val="none" w:sz="0" w:space="0" w:color="auto"/>
                                        <w:bottom w:val="none" w:sz="0" w:space="0" w:color="auto"/>
                                        <w:right w:val="none" w:sz="0" w:space="0" w:color="auto"/>
                                      </w:divBdr>
                                      <w:divsChild>
                                        <w:div w:id="2135177064">
                                          <w:marLeft w:val="0"/>
                                          <w:marRight w:val="0"/>
                                          <w:marTop w:val="0"/>
                                          <w:marBottom w:val="0"/>
                                          <w:divBdr>
                                            <w:top w:val="none" w:sz="0" w:space="0" w:color="auto"/>
                                            <w:left w:val="none" w:sz="0" w:space="0" w:color="auto"/>
                                            <w:bottom w:val="none" w:sz="0" w:space="0" w:color="auto"/>
                                            <w:right w:val="none" w:sz="0" w:space="0" w:color="auto"/>
                                          </w:divBdr>
                                          <w:divsChild>
                                            <w:div w:id="271547527">
                                              <w:marLeft w:val="0"/>
                                              <w:marRight w:val="0"/>
                                              <w:marTop w:val="0"/>
                                              <w:marBottom w:val="0"/>
                                              <w:divBdr>
                                                <w:top w:val="none" w:sz="0" w:space="0" w:color="auto"/>
                                                <w:left w:val="none" w:sz="0" w:space="0" w:color="auto"/>
                                                <w:bottom w:val="none" w:sz="0" w:space="0" w:color="auto"/>
                                                <w:right w:val="none" w:sz="0" w:space="0" w:color="auto"/>
                                              </w:divBdr>
                                              <w:divsChild>
                                                <w:div w:id="442924161">
                                                  <w:marLeft w:val="0"/>
                                                  <w:marRight w:val="0"/>
                                                  <w:marTop w:val="0"/>
                                                  <w:marBottom w:val="0"/>
                                                  <w:divBdr>
                                                    <w:top w:val="none" w:sz="0" w:space="0" w:color="auto"/>
                                                    <w:left w:val="none" w:sz="0" w:space="0" w:color="auto"/>
                                                    <w:bottom w:val="none" w:sz="0" w:space="0" w:color="auto"/>
                                                    <w:right w:val="none" w:sz="0" w:space="0" w:color="auto"/>
                                                  </w:divBdr>
                                                  <w:divsChild>
                                                    <w:div w:id="985015059">
                                                      <w:marLeft w:val="0"/>
                                                      <w:marRight w:val="0"/>
                                                      <w:marTop w:val="0"/>
                                                      <w:marBottom w:val="0"/>
                                                      <w:divBdr>
                                                        <w:top w:val="none" w:sz="0" w:space="0" w:color="auto"/>
                                                        <w:left w:val="none" w:sz="0" w:space="0" w:color="auto"/>
                                                        <w:bottom w:val="none" w:sz="0" w:space="0" w:color="auto"/>
                                                        <w:right w:val="none" w:sz="0" w:space="0" w:color="auto"/>
                                                      </w:divBdr>
                                                      <w:divsChild>
                                                        <w:div w:id="118875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5437">
          <w:marLeft w:val="0"/>
          <w:marRight w:val="0"/>
          <w:marTop w:val="0"/>
          <w:marBottom w:val="0"/>
          <w:divBdr>
            <w:top w:val="none" w:sz="0" w:space="0" w:color="auto"/>
            <w:left w:val="none" w:sz="0" w:space="0" w:color="auto"/>
            <w:bottom w:val="none" w:sz="0" w:space="0" w:color="auto"/>
            <w:right w:val="none" w:sz="0" w:space="0" w:color="auto"/>
          </w:divBdr>
          <w:divsChild>
            <w:div w:id="9248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794</TotalTime>
  <Pages>3</Pages>
  <Words>801</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  lucrari dr. ing. Popa Sorin Eugen</dc:creator>
  <cp:keywords/>
  <dc:description/>
  <cp:lastModifiedBy>Sef  lucrari dr. ing. Popa Sorin Eugen</cp:lastModifiedBy>
  <cp:revision>141</cp:revision>
  <dcterms:created xsi:type="dcterms:W3CDTF">2026-07-14T19:33:00Z</dcterms:created>
  <dcterms:modified xsi:type="dcterms:W3CDTF">2026-09-05T18:49:00Z</dcterms:modified>
</cp:coreProperties>
</file>